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968" w:rsidRPr="009F3C02" w:rsidRDefault="001E5968" w:rsidP="001E5968">
      <w:pPr>
        <w:pStyle w:val="Heading1"/>
      </w:pPr>
      <w:bookmarkStart w:id="0" w:name="_Toc181795812"/>
      <w:bookmarkStart w:id="1" w:name="_GoBack"/>
      <w:bookmarkEnd w:id="1"/>
      <w:r w:rsidRPr="009F3C02">
        <w:t>ΠΑΡΑΡΤΗΜΑ Ι</w:t>
      </w:r>
      <w:r>
        <w:t>Ι</w:t>
      </w:r>
      <w:r w:rsidRPr="009F3C02">
        <w:t xml:space="preserve"> – ΥΠΟΔΕΙΓΜΑ ΟΙΚΟΝΟΜΙΚΗΣ ΠΡΟΣΦΟΡΑΣ</w:t>
      </w:r>
      <w:bookmarkEnd w:id="0"/>
      <w:r w:rsidRPr="009F3C02">
        <w:t xml:space="preserve"> </w:t>
      </w:r>
    </w:p>
    <w:tbl>
      <w:tblPr>
        <w:tblW w:w="9557" w:type="dxa"/>
        <w:jc w:val="center"/>
        <w:tblLayout w:type="fixed"/>
        <w:tblCellMar>
          <w:left w:w="71" w:type="dxa"/>
          <w:right w:w="71" w:type="dxa"/>
        </w:tblCellMar>
        <w:tblLook w:val="0000" w:firstRow="0" w:lastRow="0" w:firstColumn="0" w:lastColumn="0" w:noHBand="0" w:noVBand="0"/>
      </w:tblPr>
      <w:tblGrid>
        <w:gridCol w:w="2552"/>
        <w:gridCol w:w="2552"/>
        <w:gridCol w:w="4453"/>
      </w:tblGrid>
      <w:tr w:rsidR="001E5968" w:rsidRPr="00812D69" w:rsidTr="002729A5">
        <w:trPr>
          <w:cantSplit/>
          <w:trHeight w:val="866"/>
          <w:jc w:val="center"/>
        </w:trPr>
        <w:tc>
          <w:tcPr>
            <w:tcW w:w="2552" w:type="dxa"/>
          </w:tcPr>
          <w:p w:rsidR="001E5968" w:rsidRPr="002F1D69" w:rsidRDefault="001E5968" w:rsidP="002729A5">
            <w:pPr>
              <w:ind w:left="-71"/>
              <w:rPr>
                <w:rFonts w:ascii="Arial" w:hAnsi="Arial" w:cs="Arial"/>
                <w:b/>
                <w:sz w:val="20"/>
                <w:szCs w:val="20"/>
              </w:rPr>
            </w:pPr>
            <w:r w:rsidRPr="002F1D69">
              <w:rPr>
                <w:rFonts w:ascii="Arial" w:hAnsi="Arial" w:cs="Arial"/>
                <w:b/>
                <w:sz w:val="20"/>
                <w:szCs w:val="20"/>
              </w:rPr>
              <w:t>ΕΓΝΑΤΙΑ ΟΔΟΣ Α.Ε.</w:t>
            </w:r>
          </w:p>
          <w:p w:rsidR="001E5968" w:rsidRPr="002F1D69" w:rsidRDefault="001E5968" w:rsidP="002729A5">
            <w:pPr>
              <w:ind w:left="-71"/>
              <w:rPr>
                <w:rFonts w:ascii="Arial" w:hAnsi="Arial" w:cs="Arial"/>
                <w:b/>
                <w:sz w:val="20"/>
                <w:szCs w:val="20"/>
                <w:lang w:val="en-US"/>
              </w:rPr>
            </w:pPr>
          </w:p>
        </w:tc>
        <w:tc>
          <w:tcPr>
            <w:tcW w:w="2552" w:type="dxa"/>
          </w:tcPr>
          <w:p w:rsidR="001E5968" w:rsidRPr="002F1D69" w:rsidRDefault="001E5968" w:rsidP="002729A5">
            <w:pPr>
              <w:jc w:val="right"/>
              <w:rPr>
                <w:rFonts w:ascii="Arial" w:hAnsi="Arial" w:cs="Arial"/>
                <w:b/>
                <w:sz w:val="20"/>
                <w:szCs w:val="20"/>
              </w:rPr>
            </w:pPr>
            <w:r w:rsidRPr="002F1D69">
              <w:rPr>
                <w:rFonts w:ascii="Arial" w:hAnsi="Arial" w:cs="Arial"/>
                <w:b/>
                <w:sz w:val="20"/>
                <w:szCs w:val="20"/>
              </w:rPr>
              <w:t>ΑΝΤΙΚΕΙΜΕΝΟ:</w:t>
            </w:r>
          </w:p>
          <w:p w:rsidR="001E5968" w:rsidRPr="002F1D69" w:rsidRDefault="001E5968" w:rsidP="002729A5">
            <w:pPr>
              <w:ind w:left="-71"/>
              <w:rPr>
                <w:rFonts w:ascii="Arial" w:hAnsi="Arial" w:cs="Arial"/>
                <w:b/>
                <w:sz w:val="20"/>
                <w:szCs w:val="20"/>
              </w:rPr>
            </w:pPr>
          </w:p>
        </w:tc>
        <w:tc>
          <w:tcPr>
            <w:tcW w:w="4453" w:type="dxa"/>
          </w:tcPr>
          <w:p w:rsidR="001E5968" w:rsidRDefault="001E5968" w:rsidP="002729A5">
            <w:pPr>
              <w:spacing w:after="0"/>
              <w:rPr>
                <w:rFonts w:ascii="Arial" w:hAnsi="Arial" w:cs="Arial"/>
                <w:b/>
                <w:sz w:val="20"/>
                <w:szCs w:val="20"/>
                <w:lang w:val="el-GR"/>
              </w:rPr>
            </w:pPr>
            <w:r>
              <w:rPr>
                <w:rFonts w:asciiTheme="minorHAnsi" w:hAnsiTheme="minorHAnsi" w:cstheme="minorHAnsi"/>
                <w:b/>
                <w:szCs w:val="22"/>
                <w:lang w:val="el-GR"/>
              </w:rPr>
              <w:t>«</w:t>
            </w:r>
            <w:r w:rsidRPr="009C2F6A">
              <w:rPr>
                <w:b/>
                <w:szCs w:val="22"/>
                <w:lang w:val="el-GR"/>
              </w:rPr>
              <w:t xml:space="preserve">Ετήσια ανανέωση του </w:t>
            </w:r>
            <w:proofErr w:type="spellStart"/>
            <w:r w:rsidRPr="009C2F6A">
              <w:rPr>
                <w:b/>
                <w:szCs w:val="22"/>
                <w:lang w:val="el-GR"/>
              </w:rPr>
              <w:t>υπ’αρ</w:t>
            </w:r>
            <w:proofErr w:type="spellEnd"/>
            <w:r w:rsidRPr="009C2F6A">
              <w:rPr>
                <w:b/>
                <w:szCs w:val="22"/>
                <w:lang w:val="el-GR"/>
              </w:rPr>
              <w:t xml:space="preserve">. CSI 22389491 συμβολαίου Τεχνικής Υποστήριξης και Αναβαθμίσεων (Software </w:t>
            </w:r>
            <w:proofErr w:type="spellStart"/>
            <w:r w:rsidRPr="009C2F6A">
              <w:rPr>
                <w:b/>
                <w:szCs w:val="22"/>
                <w:lang w:val="el-GR"/>
              </w:rPr>
              <w:t>Update</w:t>
            </w:r>
            <w:proofErr w:type="spellEnd"/>
            <w:r w:rsidRPr="009C2F6A">
              <w:rPr>
                <w:b/>
                <w:szCs w:val="22"/>
                <w:lang w:val="el-GR"/>
              </w:rPr>
              <w:t xml:space="preserve"> </w:t>
            </w:r>
            <w:proofErr w:type="spellStart"/>
            <w:r w:rsidRPr="009C2F6A">
              <w:rPr>
                <w:b/>
                <w:szCs w:val="22"/>
                <w:lang w:val="el-GR"/>
              </w:rPr>
              <w:t>Licesnse</w:t>
            </w:r>
            <w:proofErr w:type="spellEnd"/>
            <w:r w:rsidRPr="009C2F6A">
              <w:rPr>
                <w:b/>
                <w:szCs w:val="22"/>
                <w:lang w:val="el-GR"/>
              </w:rPr>
              <w:t xml:space="preserve"> &amp; </w:t>
            </w:r>
            <w:proofErr w:type="spellStart"/>
            <w:r w:rsidRPr="009C2F6A">
              <w:rPr>
                <w:b/>
                <w:szCs w:val="22"/>
                <w:lang w:val="el-GR"/>
              </w:rPr>
              <w:t>Support</w:t>
            </w:r>
            <w:proofErr w:type="spellEnd"/>
            <w:r w:rsidRPr="009C2F6A">
              <w:rPr>
                <w:b/>
                <w:szCs w:val="22"/>
                <w:lang w:val="el-GR"/>
              </w:rPr>
              <w:t xml:space="preserve">) των αδειών λογισμικού τεχνολογίας </w:t>
            </w:r>
            <w:proofErr w:type="spellStart"/>
            <w:r w:rsidRPr="009C2F6A">
              <w:rPr>
                <w:b/>
                <w:szCs w:val="22"/>
                <w:lang w:val="el-GR"/>
              </w:rPr>
              <w:t>Oracle</w:t>
            </w:r>
            <w:proofErr w:type="spellEnd"/>
            <w:r w:rsidRPr="00724FD5">
              <w:rPr>
                <w:rFonts w:asciiTheme="minorHAnsi" w:hAnsiTheme="minorHAnsi" w:cstheme="minorHAnsi"/>
                <w:b/>
                <w:szCs w:val="22"/>
                <w:lang w:val="el-GR"/>
              </w:rPr>
              <w:t>»</w:t>
            </w:r>
            <w:r>
              <w:rPr>
                <w:rFonts w:asciiTheme="minorHAnsi" w:hAnsiTheme="minorHAnsi" w:cstheme="minorHAnsi"/>
                <w:b/>
                <w:szCs w:val="22"/>
                <w:lang w:val="el-GR"/>
              </w:rPr>
              <w:t xml:space="preserve"> - </w:t>
            </w:r>
            <w:proofErr w:type="spellStart"/>
            <w:r>
              <w:rPr>
                <w:rFonts w:asciiTheme="minorHAnsi" w:hAnsiTheme="minorHAnsi" w:cstheme="minorHAnsi"/>
                <w:b/>
                <w:szCs w:val="22"/>
                <w:lang w:val="el-GR"/>
              </w:rPr>
              <w:t>Κωδ.Αναφοράς</w:t>
            </w:r>
            <w:proofErr w:type="spellEnd"/>
            <w:r>
              <w:rPr>
                <w:rFonts w:asciiTheme="minorHAnsi" w:hAnsiTheme="minorHAnsi" w:cstheme="minorHAnsi"/>
                <w:b/>
                <w:szCs w:val="22"/>
                <w:lang w:val="el-GR"/>
              </w:rPr>
              <w:t xml:space="preserve"> 6153</w:t>
            </w:r>
          </w:p>
          <w:p w:rsidR="001E5968" w:rsidRPr="002F1D69" w:rsidRDefault="001E5968" w:rsidP="002729A5">
            <w:pPr>
              <w:spacing w:after="0"/>
              <w:rPr>
                <w:rFonts w:ascii="Arial" w:hAnsi="Arial" w:cs="Arial"/>
                <w:b/>
                <w:bCs/>
                <w:color w:val="000000"/>
                <w:sz w:val="20"/>
                <w:szCs w:val="20"/>
                <w:lang w:val="el-GR"/>
              </w:rPr>
            </w:pPr>
          </w:p>
        </w:tc>
      </w:tr>
      <w:tr w:rsidR="001E5968" w:rsidRPr="00B56E19" w:rsidTr="002729A5">
        <w:trPr>
          <w:cantSplit/>
          <w:trHeight w:val="258"/>
          <w:jc w:val="center"/>
        </w:trPr>
        <w:tc>
          <w:tcPr>
            <w:tcW w:w="2552" w:type="dxa"/>
          </w:tcPr>
          <w:p w:rsidR="001E5968" w:rsidRPr="002F1D69" w:rsidRDefault="001E5968" w:rsidP="002729A5">
            <w:pPr>
              <w:ind w:left="-71"/>
              <w:rPr>
                <w:rFonts w:ascii="Arial" w:hAnsi="Arial" w:cs="Arial"/>
                <w:b/>
                <w:sz w:val="20"/>
                <w:szCs w:val="20"/>
                <w:lang w:val="el-GR"/>
              </w:rPr>
            </w:pPr>
          </w:p>
        </w:tc>
        <w:tc>
          <w:tcPr>
            <w:tcW w:w="2552" w:type="dxa"/>
          </w:tcPr>
          <w:p w:rsidR="001E5968" w:rsidRPr="002F1D69" w:rsidRDefault="001E5968" w:rsidP="002729A5">
            <w:pPr>
              <w:ind w:left="-74"/>
              <w:jc w:val="right"/>
              <w:rPr>
                <w:rFonts w:ascii="Arial" w:hAnsi="Arial" w:cs="Arial"/>
                <w:b/>
                <w:sz w:val="20"/>
                <w:szCs w:val="20"/>
                <w:lang w:val="el-GR"/>
              </w:rPr>
            </w:pPr>
            <w:r w:rsidRPr="002F1D69">
              <w:rPr>
                <w:rFonts w:ascii="Arial" w:hAnsi="Arial" w:cs="Arial"/>
                <w:b/>
                <w:sz w:val="20"/>
                <w:szCs w:val="20"/>
              </w:rPr>
              <w:t>ΠΡΟΫΠΟΛΟΓΙΣΜΟΣ:</w:t>
            </w:r>
          </w:p>
        </w:tc>
        <w:tc>
          <w:tcPr>
            <w:tcW w:w="4453" w:type="dxa"/>
          </w:tcPr>
          <w:p w:rsidR="001E5968" w:rsidRPr="002F1D69" w:rsidRDefault="001E5968" w:rsidP="002729A5">
            <w:pPr>
              <w:rPr>
                <w:rFonts w:ascii="Arial" w:hAnsi="Arial" w:cs="Arial"/>
                <w:b/>
                <w:sz w:val="20"/>
                <w:szCs w:val="20"/>
                <w:lang w:val="el-GR"/>
              </w:rPr>
            </w:pPr>
            <w:r>
              <w:rPr>
                <w:rFonts w:ascii="Arial" w:hAnsi="Arial" w:cs="Arial"/>
                <w:b/>
                <w:sz w:val="20"/>
                <w:szCs w:val="20"/>
                <w:lang w:val="el-GR"/>
              </w:rPr>
              <w:t>8.950</w:t>
            </w:r>
            <w:r w:rsidRPr="0067519E">
              <w:rPr>
                <w:rFonts w:ascii="Arial" w:hAnsi="Arial" w:cs="Arial"/>
                <w:b/>
                <w:sz w:val="20"/>
                <w:szCs w:val="20"/>
                <w:lang w:val="el-GR"/>
              </w:rPr>
              <w:t>,00€ (χωρίς ΦΠΑ)</w:t>
            </w:r>
          </w:p>
        </w:tc>
      </w:tr>
    </w:tbl>
    <w:p w:rsidR="001E5968" w:rsidRDefault="001E5968" w:rsidP="001E5968">
      <w:pPr>
        <w:spacing w:after="60"/>
        <w:jc w:val="center"/>
        <w:rPr>
          <w:rFonts w:ascii="Arial" w:hAnsi="Arial" w:cs="Arial"/>
          <w:b/>
          <w:szCs w:val="22"/>
          <w:u w:val="single"/>
          <w:lang w:val="el-GR"/>
        </w:rPr>
      </w:pPr>
    </w:p>
    <w:p w:rsidR="001E5968" w:rsidRDefault="001E5968" w:rsidP="001E5968">
      <w:pPr>
        <w:spacing w:after="60"/>
        <w:jc w:val="center"/>
        <w:rPr>
          <w:rFonts w:ascii="Arial" w:hAnsi="Arial" w:cs="Arial"/>
          <w:b/>
          <w:szCs w:val="22"/>
          <w:u w:val="single"/>
          <w:lang w:val="el-GR"/>
        </w:rPr>
      </w:pPr>
      <w:r w:rsidRPr="00F8288E">
        <w:rPr>
          <w:rFonts w:ascii="Arial" w:hAnsi="Arial" w:cs="Arial"/>
          <w:b/>
          <w:szCs w:val="22"/>
          <w:u w:val="single"/>
          <w:lang w:val="el-GR"/>
        </w:rPr>
        <w:t>ΟΙΚΟΝΟΜΙΚΗ ΠΡΟΣΦΟΡΑ</w:t>
      </w:r>
    </w:p>
    <w:p w:rsidR="001E5968" w:rsidRPr="00B54263" w:rsidRDefault="001E5968" w:rsidP="001E5968">
      <w:pPr>
        <w:suppressAutoHyphens w:val="0"/>
        <w:overflowPunct w:val="0"/>
        <w:autoSpaceDE w:val="0"/>
        <w:autoSpaceDN w:val="0"/>
        <w:adjustRightInd w:val="0"/>
        <w:spacing w:before="120" w:after="0" w:line="480" w:lineRule="auto"/>
        <w:jc w:val="left"/>
        <w:textAlignment w:val="baseline"/>
        <w:rPr>
          <w:rFonts w:ascii="Arial" w:hAnsi="Arial" w:cs="Arial"/>
          <w:sz w:val="20"/>
          <w:szCs w:val="20"/>
          <w:lang w:val="el-GR" w:eastAsia="en-US"/>
        </w:rPr>
      </w:pPr>
      <w:r w:rsidRPr="00CC568D">
        <w:rPr>
          <w:rFonts w:ascii="Arial" w:hAnsi="Arial" w:cs="Arial"/>
          <w:sz w:val="20"/>
          <w:szCs w:val="20"/>
          <w:lang w:val="el-GR" w:eastAsia="en-US"/>
        </w:rPr>
        <w:t>Της επιχείρησης ή της Ένωσης ή Κοινοπραξίας επιχειρήσεων ................</w:t>
      </w:r>
      <w:r>
        <w:rPr>
          <w:rFonts w:ascii="Arial" w:hAnsi="Arial" w:cs="Arial"/>
          <w:sz w:val="20"/>
          <w:szCs w:val="20"/>
          <w:lang w:val="el-GR" w:eastAsia="en-US"/>
        </w:rPr>
        <w:t>......................................................</w:t>
      </w:r>
      <w:r>
        <w:rPr>
          <w:rFonts w:ascii="Arial" w:hAnsi="Arial" w:cs="Arial"/>
          <w:bCs/>
          <w:sz w:val="20"/>
          <w:szCs w:val="20"/>
          <w:lang w:val="el-GR"/>
        </w:rPr>
        <w:t xml:space="preserve">με </w:t>
      </w:r>
      <w:r w:rsidRPr="00CC568D">
        <w:rPr>
          <w:rFonts w:ascii="Arial" w:hAnsi="Arial" w:cs="Arial"/>
          <w:bCs/>
          <w:sz w:val="20"/>
          <w:szCs w:val="20"/>
          <w:lang w:val="el-GR"/>
        </w:rPr>
        <w:t>έδρα…………………………………</w:t>
      </w:r>
      <w:r>
        <w:rPr>
          <w:rFonts w:ascii="Arial" w:hAnsi="Arial" w:cs="Arial"/>
          <w:bCs/>
          <w:sz w:val="20"/>
          <w:szCs w:val="20"/>
          <w:lang w:val="el-GR"/>
        </w:rPr>
        <w:t>…..</w:t>
      </w:r>
      <w:r w:rsidRPr="00CC568D">
        <w:rPr>
          <w:rFonts w:ascii="Arial" w:hAnsi="Arial" w:cs="Arial"/>
          <w:bCs/>
          <w:sz w:val="20"/>
          <w:szCs w:val="20"/>
          <w:lang w:val="el-GR"/>
        </w:rPr>
        <w:t>οδός………………………………….αριθμός</w:t>
      </w:r>
      <w:r>
        <w:rPr>
          <w:rFonts w:ascii="Arial" w:hAnsi="Arial" w:cs="Arial"/>
          <w:bCs/>
          <w:sz w:val="20"/>
          <w:szCs w:val="20"/>
          <w:lang w:val="el-GR"/>
        </w:rPr>
        <w:t>…</w:t>
      </w:r>
      <w:r w:rsidRPr="00CC568D">
        <w:rPr>
          <w:rFonts w:ascii="Arial" w:hAnsi="Arial" w:cs="Arial"/>
          <w:bCs/>
          <w:sz w:val="20"/>
          <w:szCs w:val="20"/>
          <w:lang w:val="el-GR"/>
        </w:rPr>
        <w:t>.ΤΚ………Τηλ…………………………</w:t>
      </w:r>
      <w:r w:rsidRPr="00CC568D">
        <w:rPr>
          <w:rFonts w:ascii="Arial" w:hAnsi="Arial" w:cs="Arial"/>
          <w:bCs/>
          <w:sz w:val="20"/>
          <w:szCs w:val="20"/>
          <w:lang w:val="en-US"/>
        </w:rPr>
        <w:t>email</w:t>
      </w:r>
      <w:r w:rsidRPr="00CC568D">
        <w:rPr>
          <w:rFonts w:ascii="Arial" w:hAnsi="Arial" w:cs="Arial"/>
          <w:bCs/>
          <w:sz w:val="20"/>
          <w:szCs w:val="20"/>
          <w:lang w:val="el-GR"/>
        </w:rPr>
        <w:t>:…………………………</w:t>
      </w:r>
    </w:p>
    <w:p w:rsidR="001E5968" w:rsidRPr="00CC568D" w:rsidRDefault="001E5968" w:rsidP="001E5968">
      <w:pPr>
        <w:keepNext/>
        <w:spacing w:before="120" w:after="60"/>
        <w:outlineLvl w:val="2"/>
        <w:rPr>
          <w:rFonts w:ascii="Arial" w:hAnsi="Arial" w:cs="Arial"/>
          <w:b/>
          <w:sz w:val="20"/>
          <w:szCs w:val="20"/>
          <w:u w:val="single"/>
          <w:lang w:val="el-GR"/>
        </w:rPr>
      </w:pPr>
      <w:r w:rsidRPr="00CC568D">
        <w:rPr>
          <w:rFonts w:ascii="Arial" w:hAnsi="Arial" w:cs="Arial"/>
          <w:b/>
          <w:sz w:val="20"/>
          <w:szCs w:val="20"/>
          <w:u w:val="single"/>
          <w:lang w:val="el-GR"/>
        </w:rPr>
        <w:t>Προς: Την «ΕΓΝΑΤΙΑ ΟΔΟΣ ΑΕ»</w:t>
      </w:r>
    </w:p>
    <w:p w:rsidR="001E5968" w:rsidRDefault="001E5968" w:rsidP="001E5968">
      <w:pPr>
        <w:autoSpaceDE w:val="0"/>
        <w:autoSpaceDN w:val="0"/>
        <w:adjustRightInd w:val="0"/>
        <w:spacing w:after="60"/>
        <w:rPr>
          <w:rFonts w:ascii="Arial" w:hAnsi="Arial" w:cs="Arial"/>
          <w:sz w:val="20"/>
          <w:szCs w:val="20"/>
          <w:lang w:val="el-GR"/>
        </w:rPr>
      </w:pPr>
      <w:r w:rsidRPr="00CC568D">
        <w:rPr>
          <w:rFonts w:ascii="Arial" w:hAnsi="Arial" w:cs="Arial"/>
          <w:sz w:val="20"/>
          <w:szCs w:val="20"/>
          <w:lang w:val="el-GR"/>
        </w:rPr>
        <w:t>Αφού έλαβα γνώση του τεύχους της Πρόσκλησης Υποβολής Προσφοράς για την ανάθεση της Σύμβασης του τίτλου, καθώς και των συνθηκών εκτέλεσής αυτής, υποβάλλω την παρούσα Οικονομική Προσφορά και δηλώνω ότι αποδέχομαι πλήρως και χωρίς επιφύλαξη όλους τους όρους της και αναλαμβάνω την εκτέλεση της Σύμβασης στο σύνολό της.</w:t>
      </w:r>
    </w:p>
    <w:p w:rsidR="001E5968" w:rsidRDefault="001E5968" w:rsidP="001E5968">
      <w:pPr>
        <w:keepNext/>
        <w:spacing w:before="120" w:after="40"/>
        <w:outlineLvl w:val="2"/>
        <w:rPr>
          <w:rFonts w:asciiTheme="minorHAnsi" w:hAnsiTheme="minorHAnsi" w:cstheme="minorHAnsi"/>
          <w:b/>
          <w:bCs/>
          <w:szCs w:val="22"/>
          <w:u w:val="single"/>
          <w:lang w:val="en-US"/>
        </w:rPr>
      </w:pPr>
      <w:r w:rsidRPr="00A76651">
        <w:rPr>
          <w:rFonts w:asciiTheme="minorHAnsi" w:hAnsiTheme="minorHAnsi" w:cstheme="minorHAnsi"/>
          <w:b/>
          <w:bCs/>
          <w:szCs w:val="22"/>
          <w:u w:val="single"/>
          <w:lang w:val="el-GR"/>
        </w:rPr>
        <w:t>Πίνακας Οικονομικής Προσφοράς</w:t>
      </w:r>
    </w:p>
    <w:tbl>
      <w:tblPr>
        <w:tblStyle w:val="TableGrid"/>
        <w:tblW w:w="9956" w:type="dxa"/>
        <w:tblInd w:w="52" w:type="dxa"/>
        <w:tblLayout w:type="fixed"/>
        <w:tblLook w:val="01E0" w:firstRow="1" w:lastRow="1" w:firstColumn="1" w:lastColumn="1" w:noHBand="0" w:noVBand="0"/>
      </w:tblPr>
      <w:tblGrid>
        <w:gridCol w:w="776"/>
        <w:gridCol w:w="5220"/>
        <w:gridCol w:w="3960"/>
      </w:tblGrid>
      <w:tr w:rsidR="001E5968" w:rsidRPr="00CA6504" w:rsidTr="002729A5">
        <w:tc>
          <w:tcPr>
            <w:tcW w:w="776" w:type="dxa"/>
            <w:shd w:val="clear" w:color="auto" w:fill="F3F3F3"/>
            <w:vAlign w:val="center"/>
          </w:tcPr>
          <w:p w:rsidR="001E5968" w:rsidRPr="00CA6504" w:rsidRDefault="001E5968" w:rsidP="002729A5">
            <w:pPr>
              <w:spacing w:after="40"/>
              <w:ind w:right="-108"/>
              <w:jc w:val="center"/>
              <w:rPr>
                <w:b/>
                <w:szCs w:val="22"/>
              </w:rPr>
            </w:pPr>
          </w:p>
          <w:p w:rsidR="001E5968" w:rsidRPr="00CA6504" w:rsidRDefault="001E5968" w:rsidP="002729A5">
            <w:pPr>
              <w:spacing w:after="40"/>
              <w:ind w:right="-108"/>
              <w:jc w:val="center"/>
              <w:rPr>
                <w:b/>
                <w:szCs w:val="22"/>
              </w:rPr>
            </w:pPr>
            <w:r w:rsidRPr="00CA6504">
              <w:rPr>
                <w:b/>
                <w:szCs w:val="22"/>
              </w:rPr>
              <w:t>α/α</w:t>
            </w:r>
          </w:p>
        </w:tc>
        <w:tc>
          <w:tcPr>
            <w:tcW w:w="5220" w:type="dxa"/>
            <w:shd w:val="clear" w:color="auto" w:fill="F3F3F3"/>
            <w:vAlign w:val="center"/>
          </w:tcPr>
          <w:p w:rsidR="001E5968" w:rsidRPr="00CA6504" w:rsidRDefault="001E5968" w:rsidP="002729A5">
            <w:pPr>
              <w:spacing w:after="40"/>
              <w:ind w:right="8"/>
              <w:jc w:val="center"/>
              <w:rPr>
                <w:b/>
                <w:szCs w:val="22"/>
              </w:rPr>
            </w:pPr>
          </w:p>
          <w:p w:rsidR="001E5968" w:rsidRPr="00CA6504" w:rsidRDefault="001E5968" w:rsidP="002729A5">
            <w:pPr>
              <w:spacing w:after="40"/>
              <w:ind w:right="8"/>
              <w:jc w:val="center"/>
              <w:rPr>
                <w:b/>
                <w:szCs w:val="22"/>
              </w:rPr>
            </w:pPr>
            <w:proofErr w:type="spellStart"/>
            <w:r>
              <w:rPr>
                <w:b/>
                <w:szCs w:val="22"/>
              </w:rPr>
              <w:t>Προμήθει</w:t>
            </w:r>
            <w:proofErr w:type="spellEnd"/>
            <w:r>
              <w:rPr>
                <w:b/>
                <w:szCs w:val="22"/>
              </w:rPr>
              <w:t>α</w:t>
            </w:r>
          </w:p>
          <w:p w:rsidR="001E5968" w:rsidRPr="00CA6504" w:rsidRDefault="001E5968" w:rsidP="002729A5">
            <w:pPr>
              <w:spacing w:after="40"/>
              <w:ind w:right="8"/>
              <w:jc w:val="center"/>
              <w:rPr>
                <w:b/>
                <w:szCs w:val="22"/>
              </w:rPr>
            </w:pPr>
          </w:p>
        </w:tc>
        <w:tc>
          <w:tcPr>
            <w:tcW w:w="3960" w:type="dxa"/>
            <w:shd w:val="clear" w:color="auto" w:fill="F3F3F3"/>
            <w:vAlign w:val="center"/>
          </w:tcPr>
          <w:p w:rsidR="001E5968" w:rsidRPr="00CA6504" w:rsidRDefault="001E5968" w:rsidP="002729A5">
            <w:pPr>
              <w:spacing w:after="40"/>
              <w:jc w:val="center"/>
              <w:rPr>
                <w:b/>
                <w:szCs w:val="22"/>
              </w:rPr>
            </w:pPr>
          </w:p>
          <w:p w:rsidR="001E5968" w:rsidRPr="00CA6504" w:rsidRDefault="001E5968" w:rsidP="002729A5">
            <w:pPr>
              <w:spacing w:after="40"/>
              <w:jc w:val="center"/>
              <w:rPr>
                <w:b/>
                <w:bCs/>
                <w:szCs w:val="22"/>
                <w:u w:val="single"/>
              </w:rPr>
            </w:pPr>
            <w:proofErr w:type="spellStart"/>
            <w:r w:rsidRPr="00CA6504">
              <w:rPr>
                <w:b/>
                <w:bCs/>
                <w:szCs w:val="22"/>
              </w:rPr>
              <w:t>Προσφερόμενη</w:t>
            </w:r>
            <w:proofErr w:type="spellEnd"/>
            <w:r w:rsidRPr="00CA6504">
              <w:rPr>
                <w:b/>
                <w:bCs/>
                <w:szCs w:val="22"/>
              </w:rPr>
              <w:t xml:space="preserve"> </w:t>
            </w:r>
            <w:proofErr w:type="spellStart"/>
            <w:r w:rsidRPr="00CA6504">
              <w:rPr>
                <w:b/>
                <w:bCs/>
                <w:szCs w:val="22"/>
              </w:rPr>
              <w:t>Τιμή</w:t>
            </w:r>
            <w:proofErr w:type="spellEnd"/>
          </w:p>
          <w:p w:rsidR="001E5968" w:rsidRPr="00CA6504" w:rsidRDefault="001E5968" w:rsidP="002729A5">
            <w:pPr>
              <w:spacing w:after="40"/>
              <w:jc w:val="center"/>
              <w:rPr>
                <w:b/>
                <w:szCs w:val="22"/>
              </w:rPr>
            </w:pPr>
            <w:r w:rsidRPr="00CA6504">
              <w:rPr>
                <w:b/>
                <w:bCs/>
                <w:szCs w:val="22"/>
              </w:rPr>
              <w:t>(</w:t>
            </w:r>
            <w:proofErr w:type="spellStart"/>
            <w:r w:rsidRPr="00CA6504">
              <w:rPr>
                <w:b/>
                <w:bCs/>
                <w:szCs w:val="22"/>
              </w:rPr>
              <w:t>Αριθμητικώς</w:t>
            </w:r>
            <w:proofErr w:type="spellEnd"/>
            <w:r w:rsidRPr="00CA6504">
              <w:rPr>
                <w:b/>
                <w:bCs/>
                <w:szCs w:val="22"/>
              </w:rPr>
              <w:t>)</w:t>
            </w:r>
          </w:p>
        </w:tc>
      </w:tr>
      <w:tr w:rsidR="001E5968" w:rsidRPr="00CA6504" w:rsidTr="002729A5">
        <w:tc>
          <w:tcPr>
            <w:tcW w:w="776" w:type="dxa"/>
            <w:vAlign w:val="center"/>
          </w:tcPr>
          <w:p w:rsidR="001E5968" w:rsidRPr="00532ED4" w:rsidRDefault="001E5968" w:rsidP="002729A5">
            <w:pPr>
              <w:spacing w:after="40"/>
              <w:jc w:val="center"/>
              <w:rPr>
                <w:b/>
                <w:szCs w:val="22"/>
              </w:rPr>
            </w:pPr>
            <w:r w:rsidRPr="00CA6504">
              <w:rPr>
                <w:b/>
                <w:szCs w:val="22"/>
              </w:rPr>
              <w:t>1.</w:t>
            </w:r>
          </w:p>
        </w:tc>
        <w:tc>
          <w:tcPr>
            <w:tcW w:w="5220" w:type="dxa"/>
            <w:vAlign w:val="center"/>
          </w:tcPr>
          <w:p w:rsidR="001E5968" w:rsidRPr="00B56E19" w:rsidRDefault="001E5968" w:rsidP="002729A5">
            <w:pPr>
              <w:spacing w:after="40"/>
              <w:rPr>
                <w:b/>
                <w:caps/>
                <w:szCs w:val="22"/>
                <w:lang w:val="el-GR"/>
              </w:rPr>
            </w:pPr>
            <w:r w:rsidRPr="00B56E19">
              <w:rPr>
                <w:lang w:val="el-GR"/>
              </w:rPr>
              <w:t xml:space="preserve">Ετήσια ανανέωση του </w:t>
            </w:r>
            <w:proofErr w:type="spellStart"/>
            <w:r w:rsidRPr="00B56E19">
              <w:rPr>
                <w:lang w:val="el-GR"/>
              </w:rPr>
              <w:t>υπ’αρ</w:t>
            </w:r>
            <w:proofErr w:type="spellEnd"/>
            <w:r w:rsidRPr="00B56E19">
              <w:rPr>
                <w:lang w:val="el-GR"/>
              </w:rPr>
              <w:t xml:space="preserve">. </w:t>
            </w:r>
            <w:r w:rsidRPr="005A31A4">
              <w:t>CSI</w:t>
            </w:r>
            <w:r w:rsidRPr="00B56E19">
              <w:rPr>
                <w:lang w:val="el-GR"/>
              </w:rPr>
              <w:t xml:space="preserve"> 22389491 συμβολαίου Τεχνικής Υποστήριξης και Αναβαθμίσεων (</w:t>
            </w:r>
            <w:r w:rsidRPr="005A31A4">
              <w:t>Software</w:t>
            </w:r>
            <w:r w:rsidRPr="00B56E19">
              <w:rPr>
                <w:lang w:val="el-GR"/>
              </w:rPr>
              <w:t xml:space="preserve"> </w:t>
            </w:r>
            <w:r w:rsidRPr="005A31A4">
              <w:t>Update</w:t>
            </w:r>
            <w:r w:rsidRPr="00B56E19">
              <w:rPr>
                <w:lang w:val="el-GR"/>
              </w:rPr>
              <w:t xml:space="preserve"> </w:t>
            </w:r>
            <w:proofErr w:type="spellStart"/>
            <w:r w:rsidRPr="005A31A4">
              <w:t>Licesnse</w:t>
            </w:r>
            <w:proofErr w:type="spellEnd"/>
            <w:r w:rsidRPr="00B56E19">
              <w:rPr>
                <w:lang w:val="el-GR"/>
              </w:rPr>
              <w:t xml:space="preserve"> &amp; </w:t>
            </w:r>
            <w:r w:rsidRPr="005A31A4">
              <w:t>Support</w:t>
            </w:r>
            <w:r w:rsidRPr="00B56E19">
              <w:rPr>
                <w:lang w:val="el-GR"/>
              </w:rPr>
              <w:t xml:space="preserve">) των αδειών λογισμικού τεχνολογίας </w:t>
            </w:r>
            <w:r w:rsidRPr="005A31A4">
              <w:t>Oracle</w:t>
            </w:r>
          </w:p>
        </w:tc>
        <w:tc>
          <w:tcPr>
            <w:tcW w:w="3960" w:type="dxa"/>
            <w:vAlign w:val="center"/>
          </w:tcPr>
          <w:p w:rsidR="001E5968" w:rsidRPr="00CA6504" w:rsidRDefault="001E5968" w:rsidP="002729A5">
            <w:pPr>
              <w:spacing w:after="40"/>
              <w:jc w:val="center"/>
              <w:rPr>
                <w:szCs w:val="22"/>
              </w:rPr>
            </w:pPr>
            <w:r>
              <w:rPr>
                <w:szCs w:val="22"/>
              </w:rPr>
              <w:t>-----------------------------</w:t>
            </w:r>
          </w:p>
        </w:tc>
      </w:tr>
    </w:tbl>
    <w:tbl>
      <w:tblPr>
        <w:tblW w:w="10065" w:type="dxa"/>
        <w:tblInd w:w="-34" w:type="dxa"/>
        <w:tblLayout w:type="fixed"/>
        <w:tblLook w:val="01E0" w:firstRow="1" w:lastRow="1" w:firstColumn="1" w:lastColumn="1" w:noHBand="0" w:noVBand="0"/>
      </w:tblPr>
      <w:tblGrid>
        <w:gridCol w:w="10065"/>
      </w:tblGrid>
      <w:tr w:rsidR="001E5968" w:rsidRPr="00812D69" w:rsidTr="002729A5">
        <w:tc>
          <w:tcPr>
            <w:tcW w:w="10065" w:type="dxa"/>
            <w:hideMark/>
          </w:tcPr>
          <w:p w:rsidR="001E5968" w:rsidRDefault="001E5968" w:rsidP="002729A5">
            <w:pPr>
              <w:keepNext/>
              <w:spacing w:after="0" w:line="360" w:lineRule="auto"/>
              <w:ind w:right="198"/>
              <w:rPr>
                <w:rFonts w:ascii="Arial" w:hAnsi="Arial" w:cs="Arial"/>
                <w:b/>
                <w:color w:val="000000"/>
                <w:sz w:val="20"/>
                <w:szCs w:val="20"/>
                <w:lang w:val="el-GR"/>
              </w:rPr>
            </w:pPr>
          </w:p>
          <w:p w:rsidR="001E5968" w:rsidRDefault="001E5968" w:rsidP="002729A5">
            <w:pPr>
              <w:keepNext/>
              <w:spacing w:after="0" w:line="360" w:lineRule="auto"/>
              <w:ind w:right="198"/>
              <w:jc w:val="left"/>
              <w:rPr>
                <w:rFonts w:ascii="Arial" w:hAnsi="Arial" w:cs="Arial"/>
                <w:color w:val="000000"/>
                <w:sz w:val="20"/>
                <w:szCs w:val="20"/>
                <w:lang w:val="el-GR"/>
              </w:rPr>
            </w:pPr>
            <w:r w:rsidRPr="00CC568D">
              <w:rPr>
                <w:rFonts w:ascii="Arial" w:hAnsi="Arial" w:cs="Arial"/>
                <w:b/>
                <w:color w:val="000000"/>
                <w:sz w:val="20"/>
                <w:szCs w:val="20"/>
                <w:lang w:val="el-GR"/>
              </w:rPr>
              <w:t xml:space="preserve">Συνολική Οικονομική Προσφορά  (ολογράφως) </w:t>
            </w:r>
            <w:r w:rsidRPr="00B54263">
              <w:rPr>
                <w:rFonts w:ascii="Arial" w:hAnsi="Arial" w:cs="Arial"/>
                <w:color w:val="000000"/>
                <w:sz w:val="20"/>
                <w:szCs w:val="20"/>
                <w:lang w:val="el-GR"/>
              </w:rPr>
              <w:t>............................................</w:t>
            </w:r>
            <w:r w:rsidRPr="00CC568D">
              <w:rPr>
                <w:rFonts w:ascii="Arial" w:hAnsi="Arial" w:cs="Arial"/>
                <w:color w:val="000000"/>
                <w:sz w:val="20"/>
                <w:szCs w:val="20"/>
                <w:lang w:val="el-GR"/>
              </w:rPr>
              <w:t>......</w:t>
            </w:r>
            <w:r>
              <w:rPr>
                <w:rFonts w:ascii="Arial" w:hAnsi="Arial" w:cs="Arial"/>
                <w:color w:val="000000"/>
                <w:sz w:val="20"/>
                <w:szCs w:val="20"/>
                <w:lang w:val="el-GR"/>
              </w:rPr>
              <w:t>......................</w:t>
            </w:r>
            <w:r w:rsidRPr="00CC568D">
              <w:rPr>
                <w:rFonts w:ascii="Arial" w:hAnsi="Arial" w:cs="Arial"/>
                <w:color w:val="000000"/>
                <w:sz w:val="20"/>
                <w:szCs w:val="20"/>
                <w:lang w:val="el-GR"/>
              </w:rPr>
              <w:t>..................</w:t>
            </w:r>
            <w:r>
              <w:rPr>
                <w:rFonts w:ascii="Arial" w:hAnsi="Arial" w:cs="Arial"/>
                <w:color w:val="000000"/>
                <w:sz w:val="20"/>
                <w:szCs w:val="20"/>
                <w:lang w:val="el-GR"/>
              </w:rPr>
              <w:t>.</w:t>
            </w:r>
          </w:p>
          <w:p w:rsidR="001E5968" w:rsidRDefault="001E5968" w:rsidP="002729A5">
            <w:pPr>
              <w:keepNext/>
              <w:spacing w:after="0" w:line="360" w:lineRule="auto"/>
              <w:ind w:right="198"/>
              <w:jc w:val="left"/>
              <w:rPr>
                <w:rFonts w:ascii="Arial" w:hAnsi="Arial" w:cs="Arial"/>
                <w:color w:val="000000"/>
                <w:sz w:val="20"/>
                <w:szCs w:val="20"/>
                <w:lang w:val="el-GR"/>
              </w:rPr>
            </w:pPr>
            <w:r>
              <w:rPr>
                <w:rFonts w:ascii="Arial" w:hAnsi="Arial" w:cs="Arial"/>
                <w:color w:val="000000"/>
                <w:sz w:val="20"/>
                <w:szCs w:val="20"/>
                <w:lang w:val="el-GR"/>
              </w:rPr>
              <w:t>………………………………………………………………………………………………………………………………</w:t>
            </w:r>
          </w:p>
          <w:p w:rsidR="001E5968" w:rsidRPr="00CC568D" w:rsidRDefault="001E5968" w:rsidP="002729A5">
            <w:pPr>
              <w:keepNext/>
              <w:spacing w:after="0" w:line="360" w:lineRule="auto"/>
              <w:ind w:right="198"/>
              <w:jc w:val="left"/>
              <w:rPr>
                <w:rFonts w:ascii="Arial" w:hAnsi="Arial" w:cs="Arial"/>
                <w:b/>
                <w:color w:val="000000"/>
                <w:sz w:val="20"/>
                <w:szCs w:val="20"/>
                <w:lang w:val="el-GR"/>
              </w:rPr>
            </w:pPr>
            <w:r w:rsidRPr="00CC568D">
              <w:rPr>
                <w:rFonts w:ascii="Arial" w:hAnsi="Arial" w:cs="Arial"/>
                <w:color w:val="000000"/>
                <w:sz w:val="20"/>
                <w:szCs w:val="20"/>
                <w:lang w:val="el-GR"/>
              </w:rPr>
              <w:t>το οποίο αντιστοιχεί σε ποσοστ</w:t>
            </w:r>
            <w:r>
              <w:rPr>
                <w:rFonts w:ascii="Arial" w:hAnsi="Arial" w:cs="Arial"/>
                <w:color w:val="000000"/>
                <w:sz w:val="20"/>
                <w:szCs w:val="20"/>
                <w:lang w:val="el-GR"/>
              </w:rPr>
              <w:t>ό (%) έκπτωσης ………………………………</w:t>
            </w:r>
          </w:p>
        </w:tc>
      </w:tr>
    </w:tbl>
    <w:p w:rsidR="001E5968" w:rsidRPr="00382714" w:rsidRDefault="001E5968" w:rsidP="001E5968">
      <w:pPr>
        <w:ind w:left="-180"/>
        <w:rPr>
          <w:rFonts w:ascii="Arial" w:hAnsi="Arial" w:cs="Arial"/>
          <w:b/>
          <w:sz w:val="18"/>
          <w:szCs w:val="18"/>
          <w:lang w:val="el-GR"/>
        </w:rPr>
      </w:pPr>
      <w:r w:rsidRPr="00382714">
        <w:rPr>
          <w:rFonts w:ascii="Arial" w:hAnsi="Arial" w:cs="Arial"/>
          <w:b/>
          <w:i/>
          <w:sz w:val="18"/>
          <w:szCs w:val="18"/>
          <w:lang w:val="el-GR"/>
        </w:rPr>
        <w:t>Σημειώσεις</w:t>
      </w:r>
      <w:r w:rsidRPr="00382714">
        <w:rPr>
          <w:rFonts w:ascii="Arial" w:hAnsi="Arial" w:cs="Arial"/>
          <w:b/>
          <w:sz w:val="18"/>
          <w:szCs w:val="18"/>
          <w:lang w:val="el-GR"/>
        </w:rPr>
        <w:t>:</w:t>
      </w:r>
    </w:p>
    <w:p w:rsidR="001E5968" w:rsidRPr="00382714" w:rsidRDefault="001E5968" w:rsidP="001E5968">
      <w:pPr>
        <w:numPr>
          <w:ilvl w:val="0"/>
          <w:numId w:val="2"/>
        </w:numPr>
        <w:tabs>
          <w:tab w:val="clear" w:pos="180"/>
          <w:tab w:val="num" w:pos="0"/>
        </w:tabs>
        <w:suppressAutoHyphens w:val="0"/>
        <w:spacing w:after="60"/>
        <w:rPr>
          <w:rFonts w:ascii="Arial" w:hAnsi="Arial" w:cs="Arial"/>
          <w:sz w:val="18"/>
          <w:szCs w:val="18"/>
          <w:lang w:val="el-GR"/>
        </w:rPr>
      </w:pPr>
      <w:r w:rsidRPr="00382714">
        <w:rPr>
          <w:rFonts w:ascii="Arial" w:hAnsi="Arial" w:cs="Arial"/>
          <w:sz w:val="18"/>
          <w:szCs w:val="18"/>
          <w:lang w:val="el-GR"/>
        </w:rPr>
        <w:t>Στις τιμές δεν περιλαμβάνεται ο ΦΠΑ.</w:t>
      </w:r>
    </w:p>
    <w:p w:rsidR="001E5968" w:rsidRPr="00382714" w:rsidRDefault="001E5968" w:rsidP="001E5968">
      <w:pPr>
        <w:numPr>
          <w:ilvl w:val="0"/>
          <w:numId w:val="2"/>
        </w:numPr>
        <w:tabs>
          <w:tab w:val="clear" w:pos="180"/>
          <w:tab w:val="num" w:pos="0"/>
        </w:tabs>
        <w:suppressAutoHyphens w:val="0"/>
        <w:spacing w:after="60"/>
        <w:ind w:left="0" w:hanging="180"/>
        <w:rPr>
          <w:rFonts w:ascii="Arial" w:hAnsi="Arial" w:cs="Arial"/>
          <w:sz w:val="18"/>
          <w:szCs w:val="18"/>
          <w:lang w:val="el-GR"/>
        </w:rPr>
      </w:pPr>
      <w:r w:rsidRPr="00382714">
        <w:rPr>
          <w:rFonts w:ascii="Arial" w:hAnsi="Arial" w:cs="Arial"/>
          <w:sz w:val="18"/>
          <w:szCs w:val="18"/>
          <w:lang w:val="el-GR"/>
        </w:rPr>
        <w:t xml:space="preserve">Στις παραπάνω τιμές περιλαμβάνονται το όφελος, τα ειδικά, γενικά έξοδα, </w:t>
      </w:r>
      <w:proofErr w:type="spellStart"/>
      <w:r w:rsidRPr="00382714">
        <w:rPr>
          <w:rFonts w:ascii="Arial" w:hAnsi="Arial" w:cs="Arial"/>
          <w:sz w:val="18"/>
          <w:szCs w:val="18"/>
          <w:lang w:val="el-GR"/>
        </w:rPr>
        <w:t>κ.λ.π</w:t>
      </w:r>
      <w:proofErr w:type="spellEnd"/>
      <w:r w:rsidRPr="00382714">
        <w:rPr>
          <w:rFonts w:ascii="Arial" w:hAnsi="Arial" w:cs="Arial"/>
          <w:sz w:val="18"/>
          <w:szCs w:val="18"/>
          <w:lang w:val="el-GR"/>
        </w:rPr>
        <w:t xml:space="preserve">. του Προμηθευτή και κάθε άλλη δαπάνη που προκύπτει από την Πρόσκληση  και το Παράρτημα </w:t>
      </w:r>
      <w:r>
        <w:rPr>
          <w:rFonts w:ascii="Arial" w:hAnsi="Arial" w:cs="Arial"/>
          <w:sz w:val="18"/>
          <w:szCs w:val="18"/>
          <w:lang w:val="el-GR"/>
        </w:rPr>
        <w:t>Ι</w:t>
      </w:r>
      <w:r w:rsidRPr="00382714">
        <w:rPr>
          <w:rFonts w:ascii="Arial" w:hAnsi="Arial" w:cs="Arial"/>
          <w:sz w:val="18"/>
          <w:szCs w:val="18"/>
          <w:lang w:val="el-GR"/>
        </w:rPr>
        <w:t xml:space="preserve">Ι αυτής. </w:t>
      </w:r>
    </w:p>
    <w:p w:rsidR="001E5968" w:rsidRPr="00F8288E" w:rsidRDefault="001E5968" w:rsidP="001E5968">
      <w:pPr>
        <w:spacing w:before="240"/>
        <w:jc w:val="right"/>
        <w:rPr>
          <w:rFonts w:ascii="Arial" w:hAnsi="Arial" w:cs="Arial"/>
          <w:szCs w:val="22"/>
          <w:lang w:val="el-GR"/>
        </w:rPr>
      </w:pPr>
      <w:r w:rsidRPr="00F8288E">
        <w:rPr>
          <w:rFonts w:ascii="Arial" w:hAnsi="Arial" w:cs="Arial"/>
          <w:szCs w:val="22"/>
          <w:lang w:val="el-GR"/>
        </w:rPr>
        <w:t>(</w:t>
      </w:r>
      <w:r w:rsidRPr="00F8288E">
        <w:rPr>
          <w:rFonts w:ascii="Arial" w:hAnsi="Arial" w:cs="Arial"/>
          <w:sz w:val="20"/>
          <w:szCs w:val="20"/>
          <w:lang w:val="el-GR"/>
        </w:rPr>
        <w:t>ΤΟΠΟΣ-ΗΜΕΡΟΜΗΝΙΑ</w:t>
      </w:r>
      <w:r w:rsidRPr="00F8288E">
        <w:rPr>
          <w:rFonts w:ascii="Arial" w:hAnsi="Arial" w:cs="Arial"/>
          <w:szCs w:val="22"/>
          <w:lang w:val="el-GR"/>
        </w:rPr>
        <w:t>), ...........................................................</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8"/>
        <w:gridCol w:w="5414"/>
      </w:tblGrid>
      <w:tr w:rsidR="001E5968" w:rsidRPr="00F8288E" w:rsidTr="002729A5">
        <w:tc>
          <w:tcPr>
            <w:tcW w:w="3908" w:type="dxa"/>
          </w:tcPr>
          <w:p w:rsidR="001E5968" w:rsidRPr="00F8288E" w:rsidRDefault="001E5968" w:rsidP="002729A5">
            <w:pPr>
              <w:jc w:val="center"/>
              <w:rPr>
                <w:rFonts w:ascii="Arial" w:hAnsi="Arial" w:cs="Arial"/>
                <w:b/>
                <w:bCs/>
                <w:szCs w:val="22"/>
                <w:lang w:val="el-GR"/>
              </w:rPr>
            </w:pPr>
          </w:p>
        </w:tc>
        <w:tc>
          <w:tcPr>
            <w:tcW w:w="5414" w:type="dxa"/>
          </w:tcPr>
          <w:p w:rsidR="001E5968" w:rsidRPr="00F8288E" w:rsidRDefault="001E5968" w:rsidP="002729A5">
            <w:pPr>
              <w:jc w:val="center"/>
              <w:rPr>
                <w:rFonts w:ascii="Arial" w:hAnsi="Arial" w:cs="Arial"/>
                <w:b/>
                <w:bCs/>
                <w:szCs w:val="22"/>
                <w:lang w:val="el-GR"/>
              </w:rPr>
            </w:pPr>
            <w:r w:rsidRPr="00F8288E">
              <w:rPr>
                <w:rFonts w:ascii="Arial" w:hAnsi="Arial" w:cs="Arial"/>
                <w:b/>
                <w:bCs/>
                <w:szCs w:val="22"/>
                <w:lang w:val="el-GR"/>
              </w:rPr>
              <w:t>Ο ΠΡΟΣΦΕΡΩΝ</w:t>
            </w:r>
          </w:p>
          <w:p w:rsidR="001E5968" w:rsidRDefault="001E5968" w:rsidP="002729A5">
            <w:pPr>
              <w:rPr>
                <w:rFonts w:ascii="Arial" w:hAnsi="Arial" w:cs="Arial"/>
                <w:lang w:val="el-GR"/>
              </w:rPr>
            </w:pPr>
          </w:p>
          <w:p w:rsidR="001E5968" w:rsidRPr="00F8288E" w:rsidRDefault="001E5968" w:rsidP="002729A5">
            <w:pPr>
              <w:rPr>
                <w:rFonts w:ascii="Arial" w:hAnsi="Arial" w:cs="Arial"/>
                <w:b/>
                <w:bCs/>
                <w:szCs w:val="22"/>
                <w:lang w:val="el-GR"/>
              </w:rPr>
            </w:pPr>
            <w:r w:rsidRPr="00F8288E">
              <w:rPr>
                <w:rFonts w:ascii="Arial" w:hAnsi="Arial" w:cs="Arial"/>
                <w:lang w:val="el-GR"/>
              </w:rPr>
              <w:t>ΥΠΟΓΡΑΦΗ, ΣΦΡΑΓΙΔΑ:____________________</w:t>
            </w:r>
          </w:p>
        </w:tc>
      </w:tr>
    </w:tbl>
    <w:p w:rsidR="001E5968" w:rsidRDefault="001E5968" w:rsidP="001E5968">
      <w:pPr>
        <w:ind w:left="3600"/>
        <w:jc w:val="right"/>
        <w:rPr>
          <w:rFonts w:asciiTheme="minorHAnsi" w:hAnsiTheme="minorHAnsi" w:cstheme="minorHAnsi"/>
          <w:szCs w:val="22"/>
          <w:lang w:val="el-GR"/>
        </w:rPr>
      </w:pPr>
    </w:p>
    <w:p w:rsidR="00E9140C" w:rsidRDefault="00E9140C"/>
    <w:sectPr w:rsidR="00E9140C" w:rsidSect="001E5968">
      <w:pgSz w:w="11906" w:h="16838"/>
      <w:pgMar w:top="709"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4020202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77E"/>
    <w:multiLevelType w:val="multilevel"/>
    <w:tmpl w:val="7AD8192E"/>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1144" w:hanging="576"/>
      </w:pPr>
      <w:rPr>
        <w:rFonts w:asciiTheme="minorHAnsi" w:hAnsiTheme="minorHAnsi" w:cstheme="minorHAnsi" w:hint="default"/>
      </w:rPr>
    </w:lvl>
    <w:lvl w:ilvl="2">
      <w:start w:val="1"/>
      <w:numFmt w:val="decimal"/>
      <w:pStyle w:val="Heading3"/>
      <w:lvlText w:val="%1.%2.%3"/>
      <w:lvlJc w:val="left"/>
      <w:pPr>
        <w:ind w:left="1146" w:hanging="720"/>
      </w:pPr>
      <w:rPr>
        <w:rFonts w:asciiTheme="minorHAnsi" w:hAnsiTheme="minorHAnsi" w:cstheme="minorHAnsi" w:hint="default"/>
        <w:b/>
        <w:vertAlign w:val="baseline"/>
      </w:rPr>
    </w:lvl>
    <w:lvl w:ilvl="3">
      <w:start w:val="1"/>
      <w:numFmt w:val="decimal"/>
      <w:pStyle w:val="Heading4"/>
      <w:lvlText w:val="%1.%2.%3.%4"/>
      <w:lvlJc w:val="left"/>
      <w:pPr>
        <w:ind w:left="864" w:hanging="864"/>
      </w:pPr>
      <w:rPr>
        <w:rFonts w:asciiTheme="minorHAnsi" w:hAnsiTheme="minorHAnsi" w:cstheme="minorHAnsi" w:hint="default"/>
        <w:b/>
        <w:i w:val="0"/>
        <w:color w:val="auto"/>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34EE4D71"/>
    <w:multiLevelType w:val="hybridMultilevel"/>
    <w:tmpl w:val="131201FC"/>
    <w:lvl w:ilvl="0" w:tplc="E86278BE">
      <w:numFmt w:val="bullet"/>
      <w:lvlText w:val="-"/>
      <w:lvlJc w:val="left"/>
      <w:pPr>
        <w:tabs>
          <w:tab w:val="num" w:pos="180"/>
        </w:tabs>
        <w:ind w:left="180" w:hanging="360"/>
      </w:pPr>
      <w:rPr>
        <w:rFonts w:ascii="Verdana" w:eastAsia="Arial" w:hAnsi="Verdana" w:cs="Arial" w:hint="default"/>
      </w:rPr>
    </w:lvl>
    <w:lvl w:ilvl="1" w:tplc="04080003" w:tentative="1">
      <w:start w:val="1"/>
      <w:numFmt w:val="bullet"/>
      <w:lvlText w:val="o"/>
      <w:lvlJc w:val="left"/>
      <w:pPr>
        <w:tabs>
          <w:tab w:val="num" w:pos="900"/>
        </w:tabs>
        <w:ind w:left="900" w:hanging="360"/>
      </w:pPr>
      <w:rPr>
        <w:rFonts w:ascii="Courier New" w:hAnsi="Courier New" w:cs="Courier New" w:hint="default"/>
      </w:rPr>
    </w:lvl>
    <w:lvl w:ilvl="2" w:tplc="04080005" w:tentative="1">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cs="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cs="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68"/>
    <w:rsid w:val="001E5968"/>
    <w:rsid w:val="00E914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968"/>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qFormat/>
    <w:rsid w:val="001E5968"/>
    <w:pPr>
      <w:keepNext/>
      <w:pageBreakBefore/>
      <w:numPr>
        <w:numId w:val="1"/>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
    <w:qFormat/>
    <w:rsid w:val="001E5968"/>
    <w:pPr>
      <w:pageBreakBefore w:val="0"/>
      <w:numPr>
        <w:ilvl w:val="1"/>
      </w:numPr>
      <w:pBdr>
        <w:bottom w:val="single" w:sz="12" w:space="1" w:color="000080"/>
      </w:pBdr>
      <w:tabs>
        <w:tab w:val="left" w:pos="567"/>
      </w:tabs>
      <w:spacing w:before="240" w:after="80"/>
      <w:outlineLvl w:val="1"/>
    </w:pPr>
    <w:rPr>
      <w:bCs w:val="0"/>
      <w:color w:val="002060"/>
      <w:sz w:val="24"/>
      <w:szCs w:val="22"/>
      <w:lang w:val="en-GB"/>
    </w:rPr>
  </w:style>
  <w:style w:type="paragraph" w:styleId="Heading3">
    <w:name w:val="heading 3"/>
    <w:basedOn w:val="Normal"/>
    <w:next w:val="Normal"/>
    <w:link w:val="Heading3Char"/>
    <w:qFormat/>
    <w:rsid w:val="001E5968"/>
    <w:pPr>
      <w:keepNext/>
      <w:numPr>
        <w:ilvl w:val="2"/>
        <w:numId w:val="1"/>
      </w:numPr>
      <w:spacing w:before="240" w:after="60"/>
      <w:outlineLvl w:val="2"/>
    </w:pPr>
    <w:rPr>
      <w:rFonts w:ascii="Arial" w:hAnsi="Arial" w:cs="Times New Roman"/>
      <w:b/>
      <w:bCs/>
      <w:szCs w:val="26"/>
    </w:rPr>
  </w:style>
  <w:style w:type="paragraph" w:styleId="Heading4">
    <w:name w:val="heading 4"/>
    <w:basedOn w:val="Normal"/>
    <w:next w:val="Normal"/>
    <w:link w:val="Heading4Char"/>
    <w:qFormat/>
    <w:rsid w:val="001E5968"/>
    <w:pPr>
      <w:keepNext/>
      <w:numPr>
        <w:ilvl w:val="3"/>
        <w:numId w:val="1"/>
      </w:numPr>
      <w:spacing w:before="240" w:after="60"/>
      <w:outlineLvl w:val="3"/>
    </w:pPr>
    <w:rPr>
      <w:rFonts w:ascii="Arial" w:hAnsi="Arial" w:cs="Times New Roman"/>
      <w:b/>
      <w:bCs/>
      <w:szCs w:val="28"/>
    </w:rPr>
  </w:style>
  <w:style w:type="paragraph" w:styleId="Heading5">
    <w:name w:val="heading 5"/>
    <w:basedOn w:val="Normal"/>
    <w:next w:val="Normal"/>
    <w:link w:val="Heading5Char"/>
    <w:qFormat/>
    <w:rsid w:val="001E5968"/>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uiPriority w:val="9"/>
    <w:semiHidden/>
    <w:unhideWhenUsed/>
    <w:qFormat/>
    <w:rsid w:val="001E596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596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596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E596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968"/>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rsid w:val="001E5968"/>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rsid w:val="001E5968"/>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1E5968"/>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1E5968"/>
    <w:rPr>
      <w:rFonts w:ascii="Lucida Sans" w:eastAsia="Times New Roman" w:hAnsi="Lucida Sans" w:cs="Lucida Sans"/>
      <w:b/>
      <w:szCs w:val="20"/>
      <w:lang w:val="en-US" w:eastAsia="zh-CN"/>
    </w:rPr>
  </w:style>
  <w:style w:type="character" w:customStyle="1" w:styleId="Heading6Char">
    <w:name w:val="Heading 6 Char"/>
    <w:basedOn w:val="DefaultParagraphFont"/>
    <w:link w:val="Heading6"/>
    <w:uiPriority w:val="9"/>
    <w:semiHidden/>
    <w:rsid w:val="001E5968"/>
    <w:rPr>
      <w:rFonts w:asciiTheme="majorHAnsi" w:eastAsiaTheme="majorEastAsia" w:hAnsiTheme="majorHAnsi" w:cstheme="majorBidi"/>
      <w:i/>
      <w:iCs/>
      <w:color w:val="243F60" w:themeColor="accent1" w:themeShade="7F"/>
      <w:szCs w:val="24"/>
      <w:lang w:val="en-GB" w:eastAsia="zh-CN"/>
    </w:rPr>
  </w:style>
  <w:style w:type="character" w:customStyle="1" w:styleId="Heading7Char">
    <w:name w:val="Heading 7 Char"/>
    <w:basedOn w:val="DefaultParagraphFont"/>
    <w:link w:val="Heading7"/>
    <w:uiPriority w:val="9"/>
    <w:semiHidden/>
    <w:rsid w:val="001E5968"/>
    <w:rPr>
      <w:rFonts w:asciiTheme="majorHAnsi" w:eastAsiaTheme="majorEastAsia" w:hAnsiTheme="majorHAnsi" w:cstheme="majorBidi"/>
      <w:i/>
      <w:iCs/>
      <w:color w:val="404040" w:themeColor="text1" w:themeTint="BF"/>
      <w:szCs w:val="24"/>
      <w:lang w:val="en-GB" w:eastAsia="zh-CN"/>
    </w:rPr>
  </w:style>
  <w:style w:type="character" w:customStyle="1" w:styleId="Heading8Char">
    <w:name w:val="Heading 8 Char"/>
    <w:basedOn w:val="DefaultParagraphFont"/>
    <w:link w:val="Heading8"/>
    <w:uiPriority w:val="9"/>
    <w:semiHidden/>
    <w:rsid w:val="001E5968"/>
    <w:rPr>
      <w:rFonts w:asciiTheme="majorHAnsi" w:eastAsiaTheme="majorEastAsia" w:hAnsiTheme="majorHAnsi" w:cstheme="majorBidi"/>
      <w:color w:val="404040" w:themeColor="text1" w:themeTint="BF"/>
      <w:sz w:val="20"/>
      <w:szCs w:val="20"/>
      <w:lang w:val="en-GB" w:eastAsia="zh-CN"/>
    </w:rPr>
  </w:style>
  <w:style w:type="character" w:customStyle="1" w:styleId="Heading9Char">
    <w:name w:val="Heading 9 Char"/>
    <w:basedOn w:val="DefaultParagraphFont"/>
    <w:link w:val="Heading9"/>
    <w:uiPriority w:val="9"/>
    <w:semiHidden/>
    <w:rsid w:val="001E5968"/>
    <w:rPr>
      <w:rFonts w:asciiTheme="majorHAnsi" w:eastAsiaTheme="majorEastAsia" w:hAnsiTheme="majorHAnsi" w:cstheme="majorBidi"/>
      <w:i/>
      <w:iCs/>
      <w:color w:val="404040" w:themeColor="text1" w:themeTint="BF"/>
      <w:sz w:val="20"/>
      <w:szCs w:val="20"/>
      <w:lang w:val="en-GB" w:eastAsia="zh-CN"/>
    </w:rPr>
  </w:style>
  <w:style w:type="table" w:styleId="TableGrid">
    <w:name w:val="Table Grid"/>
    <w:basedOn w:val="TableNormal"/>
    <w:rsid w:val="001E5968"/>
    <w:pPr>
      <w:suppressAutoHyphens/>
      <w:spacing w:after="12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968"/>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qFormat/>
    <w:rsid w:val="001E5968"/>
    <w:pPr>
      <w:keepNext/>
      <w:pageBreakBefore/>
      <w:numPr>
        <w:numId w:val="1"/>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
    <w:qFormat/>
    <w:rsid w:val="001E5968"/>
    <w:pPr>
      <w:pageBreakBefore w:val="0"/>
      <w:numPr>
        <w:ilvl w:val="1"/>
      </w:numPr>
      <w:pBdr>
        <w:bottom w:val="single" w:sz="12" w:space="1" w:color="000080"/>
      </w:pBdr>
      <w:tabs>
        <w:tab w:val="left" w:pos="567"/>
      </w:tabs>
      <w:spacing w:before="240" w:after="80"/>
      <w:outlineLvl w:val="1"/>
    </w:pPr>
    <w:rPr>
      <w:bCs w:val="0"/>
      <w:color w:val="002060"/>
      <w:sz w:val="24"/>
      <w:szCs w:val="22"/>
      <w:lang w:val="en-GB"/>
    </w:rPr>
  </w:style>
  <w:style w:type="paragraph" w:styleId="Heading3">
    <w:name w:val="heading 3"/>
    <w:basedOn w:val="Normal"/>
    <w:next w:val="Normal"/>
    <w:link w:val="Heading3Char"/>
    <w:qFormat/>
    <w:rsid w:val="001E5968"/>
    <w:pPr>
      <w:keepNext/>
      <w:numPr>
        <w:ilvl w:val="2"/>
        <w:numId w:val="1"/>
      </w:numPr>
      <w:spacing w:before="240" w:after="60"/>
      <w:outlineLvl w:val="2"/>
    </w:pPr>
    <w:rPr>
      <w:rFonts w:ascii="Arial" w:hAnsi="Arial" w:cs="Times New Roman"/>
      <w:b/>
      <w:bCs/>
      <w:szCs w:val="26"/>
    </w:rPr>
  </w:style>
  <w:style w:type="paragraph" w:styleId="Heading4">
    <w:name w:val="heading 4"/>
    <w:basedOn w:val="Normal"/>
    <w:next w:val="Normal"/>
    <w:link w:val="Heading4Char"/>
    <w:qFormat/>
    <w:rsid w:val="001E5968"/>
    <w:pPr>
      <w:keepNext/>
      <w:numPr>
        <w:ilvl w:val="3"/>
        <w:numId w:val="1"/>
      </w:numPr>
      <w:spacing w:before="240" w:after="60"/>
      <w:outlineLvl w:val="3"/>
    </w:pPr>
    <w:rPr>
      <w:rFonts w:ascii="Arial" w:hAnsi="Arial" w:cs="Times New Roman"/>
      <w:b/>
      <w:bCs/>
      <w:szCs w:val="28"/>
    </w:rPr>
  </w:style>
  <w:style w:type="paragraph" w:styleId="Heading5">
    <w:name w:val="heading 5"/>
    <w:basedOn w:val="Normal"/>
    <w:next w:val="Normal"/>
    <w:link w:val="Heading5Char"/>
    <w:qFormat/>
    <w:rsid w:val="001E5968"/>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uiPriority w:val="9"/>
    <w:semiHidden/>
    <w:unhideWhenUsed/>
    <w:qFormat/>
    <w:rsid w:val="001E596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E596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E596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E596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968"/>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rsid w:val="001E5968"/>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rsid w:val="001E5968"/>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rsid w:val="001E5968"/>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rsid w:val="001E5968"/>
    <w:rPr>
      <w:rFonts w:ascii="Lucida Sans" w:eastAsia="Times New Roman" w:hAnsi="Lucida Sans" w:cs="Lucida Sans"/>
      <w:b/>
      <w:szCs w:val="20"/>
      <w:lang w:val="en-US" w:eastAsia="zh-CN"/>
    </w:rPr>
  </w:style>
  <w:style w:type="character" w:customStyle="1" w:styleId="Heading6Char">
    <w:name w:val="Heading 6 Char"/>
    <w:basedOn w:val="DefaultParagraphFont"/>
    <w:link w:val="Heading6"/>
    <w:uiPriority w:val="9"/>
    <w:semiHidden/>
    <w:rsid w:val="001E5968"/>
    <w:rPr>
      <w:rFonts w:asciiTheme="majorHAnsi" w:eastAsiaTheme="majorEastAsia" w:hAnsiTheme="majorHAnsi" w:cstheme="majorBidi"/>
      <w:i/>
      <w:iCs/>
      <w:color w:val="243F60" w:themeColor="accent1" w:themeShade="7F"/>
      <w:szCs w:val="24"/>
      <w:lang w:val="en-GB" w:eastAsia="zh-CN"/>
    </w:rPr>
  </w:style>
  <w:style w:type="character" w:customStyle="1" w:styleId="Heading7Char">
    <w:name w:val="Heading 7 Char"/>
    <w:basedOn w:val="DefaultParagraphFont"/>
    <w:link w:val="Heading7"/>
    <w:uiPriority w:val="9"/>
    <w:semiHidden/>
    <w:rsid w:val="001E5968"/>
    <w:rPr>
      <w:rFonts w:asciiTheme="majorHAnsi" w:eastAsiaTheme="majorEastAsia" w:hAnsiTheme="majorHAnsi" w:cstheme="majorBidi"/>
      <w:i/>
      <w:iCs/>
      <w:color w:val="404040" w:themeColor="text1" w:themeTint="BF"/>
      <w:szCs w:val="24"/>
      <w:lang w:val="en-GB" w:eastAsia="zh-CN"/>
    </w:rPr>
  </w:style>
  <w:style w:type="character" w:customStyle="1" w:styleId="Heading8Char">
    <w:name w:val="Heading 8 Char"/>
    <w:basedOn w:val="DefaultParagraphFont"/>
    <w:link w:val="Heading8"/>
    <w:uiPriority w:val="9"/>
    <w:semiHidden/>
    <w:rsid w:val="001E5968"/>
    <w:rPr>
      <w:rFonts w:asciiTheme="majorHAnsi" w:eastAsiaTheme="majorEastAsia" w:hAnsiTheme="majorHAnsi" w:cstheme="majorBidi"/>
      <w:color w:val="404040" w:themeColor="text1" w:themeTint="BF"/>
      <w:sz w:val="20"/>
      <w:szCs w:val="20"/>
      <w:lang w:val="en-GB" w:eastAsia="zh-CN"/>
    </w:rPr>
  </w:style>
  <w:style w:type="character" w:customStyle="1" w:styleId="Heading9Char">
    <w:name w:val="Heading 9 Char"/>
    <w:basedOn w:val="DefaultParagraphFont"/>
    <w:link w:val="Heading9"/>
    <w:uiPriority w:val="9"/>
    <w:semiHidden/>
    <w:rsid w:val="001E5968"/>
    <w:rPr>
      <w:rFonts w:asciiTheme="majorHAnsi" w:eastAsiaTheme="majorEastAsia" w:hAnsiTheme="majorHAnsi" w:cstheme="majorBidi"/>
      <w:i/>
      <w:iCs/>
      <w:color w:val="404040" w:themeColor="text1" w:themeTint="BF"/>
      <w:sz w:val="20"/>
      <w:szCs w:val="20"/>
      <w:lang w:val="en-GB" w:eastAsia="zh-CN"/>
    </w:rPr>
  </w:style>
  <w:style w:type="table" w:styleId="TableGrid">
    <w:name w:val="Table Grid"/>
    <w:basedOn w:val="TableNormal"/>
    <w:rsid w:val="001E5968"/>
    <w:pPr>
      <w:suppressAutoHyphens/>
      <w:spacing w:after="12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Konstantia Iordanidou</dc:creator>
  <cp:lastModifiedBy>Konstantia Iordanidou</cp:lastModifiedBy>
  <cp:revision>1</cp:revision>
  <dcterms:created xsi:type="dcterms:W3CDTF">2024-11-08T12:47:00Z</dcterms:created>
  <dcterms:modified xsi:type="dcterms:W3CDTF">2024-11-08T12:48:00Z</dcterms:modified>
</cp:coreProperties>
</file>