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6A16D2" w:rsidRPr="00FA519E" w14:paraId="164059AC" w14:textId="77777777" w:rsidTr="006A16D2">
        <w:tc>
          <w:tcPr>
            <w:tcW w:w="9464" w:type="dxa"/>
          </w:tcPr>
          <w:p w14:paraId="78FEF270" w14:textId="77777777" w:rsidR="00FA519E" w:rsidRPr="004C0E76" w:rsidRDefault="00FA519E" w:rsidP="00FA519E">
            <w:pPr>
              <w:spacing w:after="240" w:line="300" w:lineRule="exact"/>
              <w:rPr>
                <w:rFonts w:cs="Arial"/>
                <w:lang w:val="en-US"/>
              </w:rPr>
            </w:pPr>
          </w:p>
          <w:p w14:paraId="67A7B715" w14:textId="77777777" w:rsidR="00FA519E" w:rsidRDefault="00FA519E" w:rsidP="00FA519E">
            <w:pPr>
              <w:spacing w:after="240" w:line="300" w:lineRule="exact"/>
              <w:rPr>
                <w:rFonts w:cs="Arial"/>
                <w:lang w:val="el-GR"/>
              </w:rPr>
            </w:pPr>
          </w:p>
          <w:p w14:paraId="28279F56" w14:textId="77777777" w:rsidR="00FA519E" w:rsidRDefault="00FA519E" w:rsidP="00FA519E">
            <w:pPr>
              <w:spacing w:after="240" w:line="300" w:lineRule="exact"/>
              <w:rPr>
                <w:rFonts w:cs="Arial"/>
                <w:lang w:val="el-GR"/>
              </w:rPr>
            </w:pPr>
          </w:p>
          <w:p w14:paraId="2919CF4D" w14:textId="77777777" w:rsidR="00FA519E" w:rsidRPr="0099170C" w:rsidRDefault="00FA519E" w:rsidP="00FA519E">
            <w:pPr>
              <w:spacing w:after="240" w:line="300" w:lineRule="exact"/>
              <w:rPr>
                <w:rFonts w:cs="Arial"/>
              </w:rPr>
            </w:pPr>
          </w:p>
          <w:p w14:paraId="5E3283B4" w14:textId="77777777" w:rsidR="00FA519E" w:rsidRDefault="00FA519E" w:rsidP="00FA519E">
            <w:pPr>
              <w:rPr>
                <w:rFonts w:cs="Arial"/>
              </w:rPr>
            </w:pPr>
          </w:p>
          <w:p w14:paraId="52F37C36" w14:textId="77777777" w:rsidR="00FA519E" w:rsidRDefault="00FA519E" w:rsidP="00FA519E">
            <w:pPr>
              <w:rPr>
                <w:rFonts w:cs="Arial"/>
              </w:rPr>
            </w:pPr>
          </w:p>
          <w:p w14:paraId="61F10C11" w14:textId="77777777" w:rsidR="00FA519E" w:rsidRDefault="00FA519E" w:rsidP="00FA519E">
            <w:pPr>
              <w:rPr>
                <w:rFonts w:cs="Arial"/>
              </w:rPr>
            </w:pPr>
          </w:p>
          <w:p w14:paraId="7768C9F4" w14:textId="77777777" w:rsidR="00FA519E" w:rsidRDefault="00FA519E" w:rsidP="00FA519E">
            <w:pPr>
              <w:rPr>
                <w:rFonts w:cs="Arial"/>
              </w:rPr>
            </w:pPr>
          </w:p>
          <w:p w14:paraId="0A18976C" w14:textId="77777777" w:rsidR="00FA519E" w:rsidRDefault="00FA519E" w:rsidP="00FA519E">
            <w:pPr>
              <w:rPr>
                <w:rFonts w:cs="Arial"/>
              </w:rPr>
            </w:pPr>
          </w:p>
          <w:p w14:paraId="6C75AE6C" w14:textId="77777777" w:rsidR="00FA519E" w:rsidRPr="00FA519E" w:rsidRDefault="00FA519E" w:rsidP="00FA519E">
            <w:pPr>
              <w:jc w:val="center"/>
              <w:rPr>
                <w:rFonts w:cs="Arial"/>
                <w:b/>
                <w:bCs/>
                <w:sz w:val="28"/>
                <w:szCs w:val="28"/>
              </w:rPr>
            </w:pPr>
            <w:r w:rsidRPr="00625240">
              <w:rPr>
                <w:rFonts w:cs="Arial"/>
                <w:b/>
                <w:bCs/>
                <w:sz w:val="28"/>
                <w:szCs w:val="28"/>
                <w:lang w:val="el-GR"/>
              </w:rPr>
              <w:t>ΠΡΟΓΡΑΜΜΑ</w:t>
            </w:r>
            <w:r w:rsidRPr="00FA519E">
              <w:rPr>
                <w:rFonts w:cs="Arial"/>
                <w:b/>
                <w:bCs/>
                <w:sz w:val="28"/>
                <w:szCs w:val="28"/>
              </w:rPr>
              <w:t xml:space="preserve"> «</w:t>
            </w:r>
            <w:r w:rsidRPr="00625240">
              <w:rPr>
                <w:rFonts w:cs="Arial"/>
                <w:b/>
                <w:bCs/>
                <w:sz w:val="28"/>
                <w:szCs w:val="28"/>
                <w:lang w:val="el-GR"/>
              </w:rPr>
              <w:t>ΜΕΤΑΦΟΡΕΣ</w:t>
            </w:r>
            <w:r w:rsidRPr="00FA519E">
              <w:rPr>
                <w:rFonts w:cs="Arial"/>
                <w:b/>
                <w:bCs/>
                <w:sz w:val="28"/>
                <w:szCs w:val="28"/>
              </w:rPr>
              <w:t>» 2021 – 2027</w:t>
            </w:r>
          </w:p>
          <w:p w14:paraId="24037D3B" w14:textId="4874B49E" w:rsidR="00FA519E" w:rsidRPr="00FA519E" w:rsidRDefault="00FA519E" w:rsidP="00FA519E">
            <w:pPr>
              <w:jc w:val="center"/>
              <w:rPr>
                <w:rFonts w:cs="Arial"/>
                <w:b/>
                <w:bCs/>
                <w:color w:val="4F81BD" w:themeColor="accent1"/>
                <w:sz w:val="24"/>
              </w:rPr>
            </w:pPr>
            <w:r w:rsidRPr="00FA519E">
              <w:rPr>
                <w:rFonts w:cs="Arial"/>
                <w:b/>
                <w:bCs/>
                <w:color w:val="4F81BD" w:themeColor="accent1"/>
                <w:sz w:val="24"/>
              </w:rPr>
              <w:t>Preparation of Feasibility Studies</w:t>
            </w:r>
            <w:r w:rsidR="00B01949">
              <w:rPr>
                <w:rFonts w:cs="Arial"/>
                <w:b/>
                <w:bCs/>
                <w:color w:val="4F81BD" w:themeColor="accent1"/>
                <w:sz w:val="24"/>
              </w:rPr>
              <w:t xml:space="preserve"> for Transport Investments</w:t>
            </w:r>
          </w:p>
          <w:p w14:paraId="34E7F69C" w14:textId="77777777" w:rsidR="00FA519E" w:rsidRPr="00FA519E" w:rsidRDefault="00FA519E" w:rsidP="00FA519E">
            <w:pPr>
              <w:jc w:val="center"/>
              <w:rPr>
                <w:rFonts w:cs="Arial"/>
                <w:b/>
                <w:bCs/>
                <w:sz w:val="28"/>
                <w:szCs w:val="28"/>
              </w:rPr>
            </w:pPr>
          </w:p>
          <w:p w14:paraId="41EC7EA9" w14:textId="77777777" w:rsidR="00FA519E" w:rsidRPr="00FA519E" w:rsidRDefault="00FA519E" w:rsidP="00FA519E">
            <w:pPr>
              <w:rPr>
                <w:rFonts w:cs="Arial"/>
              </w:rPr>
            </w:pPr>
          </w:p>
          <w:p w14:paraId="28C3F7E1" w14:textId="77777777" w:rsidR="00FA519E" w:rsidRPr="00FA519E" w:rsidRDefault="00FA519E" w:rsidP="00FA519E">
            <w:pPr>
              <w:rPr>
                <w:rFonts w:cs="Arial"/>
              </w:rPr>
            </w:pPr>
          </w:p>
          <w:p w14:paraId="01094E74" w14:textId="77777777" w:rsidR="00FA519E" w:rsidRPr="00FA519E" w:rsidRDefault="00FA519E" w:rsidP="00FA519E">
            <w:pPr>
              <w:rPr>
                <w:rFonts w:cs="Arial"/>
              </w:rPr>
            </w:pPr>
          </w:p>
          <w:p w14:paraId="5D137834" w14:textId="77777777" w:rsidR="00FA519E" w:rsidRPr="00FA519E" w:rsidRDefault="00FA519E" w:rsidP="00FA519E">
            <w:pPr>
              <w:rPr>
                <w:rFonts w:cs="Arial"/>
              </w:rPr>
            </w:pPr>
          </w:p>
          <w:p w14:paraId="4EF74858" w14:textId="77777777" w:rsidR="00FA519E" w:rsidRPr="00FA519E" w:rsidRDefault="00FA519E" w:rsidP="00FA519E">
            <w:pPr>
              <w:rPr>
                <w:rFonts w:cs="Arial"/>
              </w:rPr>
            </w:pPr>
          </w:p>
          <w:p w14:paraId="7F9F3B05" w14:textId="77777777" w:rsidR="00FA519E" w:rsidRPr="00FA519E" w:rsidRDefault="00FA519E" w:rsidP="00FA519E">
            <w:pPr>
              <w:rPr>
                <w:rFonts w:cs="Arial"/>
              </w:rPr>
            </w:pPr>
          </w:p>
          <w:p w14:paraId="1AA833F7" w14:textId="77777777" w:rsidR="00FA519E" w:rsidRPr="00FA519E" w:rsidRDefault="00FA519E" w:rsidP="00FA519E">
            <w:pPr>
              <w:rPr>
                <w:rFonts w:cs="Arial"/>
              </w:rPr>
            </w:pPr>
          </w:p>
          <w:p w14:paraId="7CBAFE45" w14:textId="70366D49" w:rsidR="002B0095" w:rsidRDefault="002B0095" w:rsidP="00FA519E">
            <w:pPr>
              <w:jc w:val="center"/>
              <w:rPr>
                <w:rFonts w:cs="Arial"/>
                <w:b/>
                <w:bCs/>
              </w:rPr>
            </w:pPr>
            <w:r>
              <w:rPr>
                <w:rFonts w:cs="Arial"/>
                <w:b/>
                <w:bCs/>
              </w:rPr>
              <w:t>PART A</w:t>
            </w:r>
          </w:p>
          <w:p w14:paraId="41DE5C07" w14:textId="634F8555" w:rsidR="00FA519E" w:rsidRDefault="00FA519E" w:rsidP="00FA519E">
            <w:pPr>
              <w:jc w:val="center"/>
              <w:rPr>
                <w:rFonts w:cs="Arial"/>
                <w:b/>
                <w:bCs/>
              </w:rPr>
            </w:pPr>
            <w:r>
              <w:rPr>
                <w:rFonts w:cs="Arial"/>
                <w:b/>
                <w:bCs/>
              </w:rPr>
              <w:t>Guidance for Practitioners</w:t>
            </w:r>
          </w:p>
          <w:p w14:paraId="04272529" w14:textId="6CC94B51" w:rsidR="00FA519E" w:rsidRDefault="00FA519E" w:rsidP="00FA519E">
            <w:pPr>
              <w:jc w:val="center"/>
              <w:rPr>
                <w:rFonts w:cs="Arial"/>
                <w:b/>
                <w:bCs/>
              </w:rPr>
            </w:pPr>
          </w:p>
          <w:p w14:paraId="015B4FD3" w14:textId="27120C9F" w:rsidR="00FA519E" w:rsidRDefault="00FA519E" w:rsidP="00FA519E">
            <w:pPr>
              <w:jc w:val="center"/>
              <w:rPr>
                <w:rFonts w:cs="Arial"/>
                <w:b/>
                <w:bCs/>
              </w:rPr>
            </w:pPr>
          </w:p>
          <w:p w14:paraId="7A7B07BA" w14:textId="5CE4595A" w:rsidR="00FA519E" w:rsidRDefault="00FA519E" w:rsidP="00FA519E">
            <w:pPr>
              <w:jc w:val="center"/>
              <w:rPr>
                <w:rFonts w:cs="Arial"/>
                <w:b/>
                <w:bCs/>
              </w:rPr>
            </w:pPr>
          </w:p>
          <w:p w14:paraId="3F44ADC8" w14:textId="48CBB490" w:rsidR="00FA519E" w:rsidRDefault="00FA519E" w:rsidP="00FA519E">
            <w:pPr>
              <w:jc w:val="center"/>
              <w:rPr>
                <w:rFonts w:cs="Arial"/>
                <w:b/>
                <w:bCs/>
              </w:rPr>
            </w:pPr>
          </w:p>
          <w:p w14:paraId="3A013608" w14:textId="0882DFC7" w:rsidR="00FA519E" w:rsidRPr="00233687" w:rsidRDefault="00FA519E" w:rsidP="00FA519E">
            <w:pPr>
              <w:pStyle w:val="CoverSub-Subtitle"/>
              <w:spacing w:after="60"/>
              <w:jc w:val="center"/>
              <w:rPr>
                <w:b w:val="0"/>
                <w:bCs/>
                <w:i/>
                <w:iCs/>
                <w:noProof/>
                <w:color w:val="7F7F7F" w:themeColor="text1" w:themeTint="80"/>
                <w:lang w:val="en-US"/>
              </w:rPr>
            </w:pPr>
            <w:r w:rsidRPr="00233687">
              <w:rPr>
                <w:b w:val="0"/>
                <w:bCs/>
                <w:i/>
                <w:iCs/>
                <w:noProof/>
                <w:color w:val="7F7F7F" w:themeColor="text1" w:themeTint="80"/>
                <w:lang w:val="en-US"/>
              </w:rPr>
              <w:t xml:space="preserve">Version </w:t>
            </w:r>
            <w:r w:rsidR="00FC60AB">
              <w:rPr>
                <w:b w:val="0"/>
                <w:bCs/>
                <w:i/>
                <w:iCs/>
                <w:noProof/>
                <w:color w:val="7F7F7F" w:themeColor="text1" w:themeTint="80"/>
                <w:lang w:val="en-US"/>
              </w:rPr>
              <w:t>4</w:t>
            </w:r>
          </w:p>
          <w:p w14:paraId="5B829D42" w14:textId="62047A4E" w:rsidR="00FA519E" w:rsidRPr="00233687" w:rsidRDefault="00FC60AB" w:rsidP="00FA519E">
            <w:pPr>
              <w:pStyle w:val="CoverSub-Subtitle"/>
              <w:spacing w:after="60"/>
              <w:jc w:val="center"/>
              <w:rPr>
                <w:b w:val="0"/>
                <w:bCs/>
                <w:i/>
                <w:iCs/>
                <w:noProof/>
                <w:color w:val="7F7F7F" w:themeColor="text1" w:themeTint="80"/>
                <w:lang w:val="en-US"/>
              </w:rPr>
            </w:pPr>
            <w:r>
              <w:rPr>
                <w:b w:val="0"/>
                <w:bCs/>
                <w:i/>
                <w:iCs/>
                <w:noProof/>
                <w:color w:val="7F7F7F" w:themeColor="text1" w:themeTint="80"/>
                <w:lang w:val="en-US"/>
              </w:rPr>
              <w:t>April</w:t>
            </w:r>
            <w:r w:rsidR="004C0E76" w:rsidRPr="00233687">
              <w:rPr>
                <w:b w:val="0"/>
                <w:bCs/>
                <w:i/>
                <w:iCs/>
                <w:noProof/>
                <w:color w:val="7F7F7F" w:themeColor="text1" w:themeTint="80"/>
                <w:lang w:val="en-US"/>
              </w:rPr>
              <w:t xml:space="preserve"> 202</w:t>
            </w:r>
            <w:r w:rsidR="004C0E76">
              <w:rPr>
                <w:b w:val="0"/>
                <w:bCs/>
                <w:i/>
                <w:iCs/>
                <w:noProof/>
                <w:color w:val="7F7F7F" w:themeColor="text1" w:themeTint="80"/>
                <w:lang w:val="en-US"/>
              </w:rPr>
              <w:t>4</w:t>
            </w:r>
          </w:p>
          <w:p w14:paraId="49DAC929" w14:textId="3CE1B59E" w:rsidR="00FA519E" w:rsidRPr="00FA519E" w:rsidRDefault="00FA519E" w:rsidP="00FA519E">
            <w:pPr>
              <w:jc w:val="center"/>
              <w:rPr>
                <w:rFonts w:cs="Arial"/>
                <w:b/>
                <w:bCs/>
              </w:rPr>
            </w:pPr>
          </w:p>
          <w:p w14:paraId="0A7D5575" w14:textId="77777777" w:rsidR="00FA519E" w:rsidRPr="00FA519E" w:rsidRDefault="00FA519E" w:rsidP="00FA519E">
            <w:pPr>
              <w:rPr>
                <w:rFonts w:cs="Arial"/>
              </w:rPr>
            </w:pPr>
          </w:p>
          <w:p w14:paraId="054425FA" w14:textId="77777777" w:rsidR="00FA519E" w:rsidRPr="00FA519E" w:rsidRDefault="00FA519E" w:rsidP="00FA519E">
            <w:pPr>
              <w:rPr>
                <w:rFonts w:cs="Arial"/>
              </w:rPr>
            </w:pPr>
          </w:p>
          <w:p w14:paraId="22718B57" w14:textId="77777777" w:rsidR="00FA519E" w:rsidRPr="00FA519E" w:rsidRDefault="00FA519E" w:rsidP="00FA519E">
            <w:pPr>
              <w:rPr>
                <w:rFonts w:cs="Arial"/>
              </w:rPr>
            </w:pPr>
          </w:p>
          <w:p w14:paraId="59CC7CD5" w14:textId="77777777" w:rsidR="00FA519E" w:rsidRPr="00FA519E" w:rsidRDefault="00FA519E" w:rsidP="00FA519E">
            <w:pPr>
              <w:rPr>
                <w:rFonts w:cs="Arial"/>
              </w:rPr>
            </w:pPr>
          </w:p>
          <w:p w14:paraId="5D72C019" w14:textId="77777777" w:rsidR="006A16D2" w:rsidRPr="00FA519E" w:rsidRDefault="006A16D2" w:rsidP="00AB18FC">
            <w:pPr>
              <w:pStyle w:val="Heading3"/>
              <w:tabs>
                <w:tab w:val="left" w:pos="0"/>
                <w:tab w:val="left" w:pos="3544"/>
              </w:tabs>
              <w:spacing w:before="0" w:after="0"/>
              <w:ind w:right="-46"/>
              <w:jc w:val="left"/>
              <w:rPr>
                <w:sz w:val="200"/>
                <w:szCs w:val="200"/>
              </w:rPr>
            </w:pPr>
          </w:p>
        </w:tc>
      </w:tr>
    </w:tbl>
    <w:p w14:paraId="301F6D41" w14:textId="77777777" w:rsidR="009211D6" w:rsidRPr="008A52C3" w:rsidRDefault="009211D6" w:rsidP="00AB18FC">
      <w:pPr>
        <w:pStyle w:val="Header"/>
        <w:tabs>
          <w:tab w:val="left" w:pos="0"/>
          <w:tab w:val="left" w:pos="3969"/>
        </w:tabs>
        <w:spacing w:line="240" w:lineRule="auto"/>
        <w:ind w:right="-46"/>
        <w:jc w:val="left"/>
        <w:rPr>
          <w:rFonts w:cs="Arial"/>
          <w:szCs w:val="21"/>
          <w:lang w:val="en-IE"/>
        </w:rPr>
      </w:pPr>
    </w:p>
    <w:p w14:paraId="40AF24B0" w14:textId="77777777" w:rsidR="00A95DE1" w:rsidRPr="008A52C3" w:rsidRDefault="00A95DE1" w:rsidP="00AB18FC">
      <w:pPr>
        <w:pStyle w:val="Header"/>
        <w:tabs>
          <w:tab w:val="left" w:pos="0"/>
          <w:tab w:val="left" w:pos="3969"/>
        </w:tabs>
        <w:ind w:right="-46"/>
        <w:jc w:val="left"/>
        <w:rPr>
          <w:rFonts w:cs="Arial"/>
          <w:color w:val="FFFFFF"/>
          <w:szCs w:val="21"/>
          <w:lang w:val="en-IE"/>
        </w:rPr>
        <w:sectPr w:rsidR="00A95DE1" w:rsidRPr="008A52C3" w:rsidSect="00993D43">
          <w:headerReference w:type="default" r:id="rId11"/>
          <w:headerReference w:type="first" r:id="rId12"/>
          <w:footerReference w:type="first" r:id="rId13"/>
          <w:endnotePr>
            <w:numFmt w:val="decimal"/>
          </w:endnotePr>
          <w:pgSz w:w="11906" w:h="16838" w:code="9"/>
          <w:pgMar w:top="1440" w:right="1416" w:bottom="1440" w:left="1440" w:header="720" w:footer="720" w:gutter="0"/>
          <w:pgNumType w:start="4"/>
          <w:cols w:space="720"/>
        </w:sectPr>
      </w:pPr>
    </w:p>
    <w:p w14:paraId="3F40FC98" w14:textId="77777777" w:rsidR="00FA519E" w:rsidRDefault="00FA519E" w:rsidP="00172A1F">
      <w:pPr>
        <w:autoSpaceDE w:val="0"/>
        <w:autoSpaceDN w:val="0"/>
        <w:spacing w:line="240" w:lineRule="auto"/>
        <w:jc w:val="center"/>
        <w:rPr>
          <w:rFonts w:cs="Arial"/>
          <w:b/>
          <w:bCs/>
          <w:color w:val="000000"/>
          <w:sz w:val="28"/>
          <w:szCs w:val="28"/>
          <w:lang w:eastAsia="en-GB"/>
        </w:rPr>
      </w:pPr>
    </w:p>
    <w:p w14:paraId="33E3C16E" w14:textId="69730C4F" w:rsidR="00FA519E" w:rsidRPr="00FA519E" w:rsidRDefault="00FA519E" w:rsidP="00FA519E">
      <w:pPr>
        <w:jc w:val="center"/>
        <w:rPr>
          <w:rFonts w:cs="Arial"/>
          <w:i/>
          <w:iCs/>
          <w:sz w:val="24"/>
        </w:rPr>
      </w:pPr>
    </w:p>
    <w:p w14:paraId="51429E08" w14:textId="77777777" w:rsidR="00172A1F" w:rsidRDefault="00172A1F" w:rsidP="00172A1F">
      <w:pPr>
        <w:autoSpaceDE w:val="0"/>
        <w:autoSpaceDN w:val="0"/>
        <w:spacing w:line="240" w:lineRule="auto"/>
        <w:jc w:val="center"/>
        <w:rPr>
          <w:rFonts w:cs="Arial"/>
          <w:i/>
          <w:iCs/>
          <w:color w:val="000000"/>
          <w:sz w:val="22"/>
          <w:szCs w:val="22"/>
          <w:lang w:eastAsia="en-GB"/>
        </w:rPr>
      </w:pPr>
    </w:p>
    <w:p w14:paraId="03B57479" w14:textId="4F9D48D7" w:rsidR="00172A1F" w:rsidRDefault="00E85AB3" w:rsidP="00172A1F">
      <w:pPr>
        <w:autoSpaceDE w:val="0"/>
        <w:autoSpaceDN w:val="0"/>
        <w:spacing w:line="240" w:lineRule="auto"/>
        <w:jc w:val="center"/>
        <w:rPr>
          <w:rFonts w:cs="Arial"/>
          <w:b/>
          <w:bCs/>
          <w:i/>
          <w:iCs/>
          <w:color w:val="000000"/>
          <w:sz w:val="22"/>
          <w:szCs w:val="22"/>
          <w:lang w:eastAsia="en-GB"/>
        </w:rPr>
      </w:pPr>
      <w:r w:rsidRPr="004C0E76">
        <w:rPr>
          <w:rFonts w:cs="Arial"/>
          <w:b/>
          <w:bCs/>
          <w:i/>
          <w:iCs/>
          <w:color w:val="000000"/>
          <w:sz w:val="22"/>
          <w:szCs w:val="22"/>
          <w:lang w:eastAsia="en-GB"/>
        </w:rPr>
        <w:t>Document History</w:t>
      </w:r>
    </w:p>
    <w:p w14:paraId="60002E7B" w14:textId="77777777" w:rsidR="004C0E76" w:rsidRDefault="004C0E76" w:rsidP="00172A1F">
      <w:pPr>
        <w:autoSpaceDE w:val="0"/>
        <w:autoSpaceDN w:val="0"/>
        <w:spacing w:line="240" w:lineRule="auto"/>
        <w:jc w:val="center"/>
        <w:rPr>
          <w:rFonts w:cs="Arial"/>
          <w:b/>
          <w:bCs/>
          <w:i/>
          <w:iCs/>
          <w:color w:val="000000"/>
          <w:sz w:val="22"/>
          <w:szCs w:val="22"/>
          <w:lang w:eastAsia="en-GB"/>
        </w:rPr>
      </w:pPr>
    </w:p>
    <w:p w14:paraId="6F55F907" w14:textId="77777777" w:rsidR="004C0E76" w:rsidRPr="004C0E76" w:rsidRDefault="004C0E76" w:rsidP="00172A1F">
      <w:pPr>
        <w:autoSpaceDE w:val="0"/>
        <w:autoSpaceDN w:val="0"/>
        <w:spacing w:line="240" w:lineRule="auto"/>
        <w:jc w:val="center"/>
        <w:rPr>
          <w:rFonts w:cs="Arial"/>
          <w:b/>
          <w:bCs/>
          <w:i/>
          <w:iCs/>
          <w:color w:val="000000"/>
          <w:sz w:val="22"/>
          <w:szCs w:val="22"/>
          <w:lang w:eastAsia="en-GB"/>
        </w:rPr>
      </w:pPr>
    </w:p>
    <w:p w14:paraId="6341F815" w14:textId="77777777" w:rsidR="00172A1F" w:rsidRDefault="00172A1F" w:rsidP="00172A1F">
      <w:pPr>
        <w:autoSpaceDE w:val="0"/>
        <w:autoSpaceDN w:val="0"/>
        <w:spacing w:line="240" w:lineRule="auto"/>
        <w:jc w:val="center"/>
        <w:rPr>
          <w:rFonts w:cs="Arial"/>
          <w:i/>
          <w:iCs/>
          <w:color w:val="000000"/>
          <w:sz w:val="22"/>
          <w:szCs w:val="22"/>
          <w:lang w:eastAsia="en-GB"/>
        </w:rPr>
      </w:pPr>
    </w:p>
    <w:tbl>
      <w:tblPr>
        <w:tblStyle w:val="TableGrid"/>
        <w:tblW w:w="9067" w:type="dxa"/>
        <w:tblLook w:val="04A0" w:firstRow="1" w:lastRow="0" w:firstColumn="1" w:lastColumn="0" w:noHBand="0" w:noVBand="1"/>
      </w:tblPr>
      <w:tblGrid>
        <w:gridCol w:w="1526"/>
        <w:gridCol w:w="3005"/>
        <w:gridCol w:w="4536"/>
      </w:tblGrid>
      <w:tr w:rsidR="00233687" w:rsidRPr="00172A1F" w14:paraId="4427FA36" w14:textId="77777777" w:rsidTr="00233687">
        <w:tc>
          <w:tcPr>
            <w:tcW w:w="1526" w:type="dxa"/>
          </w:tcPr>
          <w:p w14:paraId="74D72B52" w14:textId="77777777" w:rsidR="00233687" w:rsidRPr="00172A1F" w:rsidRDefault="00233687" w:rsidP="00172A1F">
            <w:pPr>
              <w:autoSpaceDE w:val="0"/>
              <w:autoSpaceDN w:val="0"/>
              <w:jc w:val="left"/>
              <w:rPr>
                <w:rFonts w:cs="Arial"/>
                <w:b/>
                <w:i/>
                <w:iCs/>
                <w:color w:val="000000"/>
                <w:sz w:val="18"/>
                <w:szCs w:val="18"/>
                <w:lang w:eastAsia="en-GB"/>
              </w:rPr>
            </w:pPr>
            <w:r w:rsidRPr="00172A1F">
              <w:rPr>
                <w:rFonts w:cs="Arial"/>
                <w:b/>
                <w:i/>
                <w:iCs/>
                <w:color w:val="000000"/>
                <w:sz w:val="18"/>
                <w:szCs w:val="18"/>
                <w:lang w:eastAsia="en-GB"/>
              </w:rPr>
              <w:t>Version</w:t>
            </w:r>
          </w:p>
        </w:tc>
        <w:tc>
          <w:tcPr>
            <w:tcW w:w="3005" w:type="dxa"/>
          </w:tcPr>
          <w:p w14:paraId="7DA5E5FE" w14:textId="77777777" w:rsidR="00233687" w:rsidRPr="00172A1F" w:rsidRDefault="00233687" w:rsidP="00172A1F">
            <w:pPr>
              <w:autoSpaceDE w:val="0"/>
              <w:autoSpaceDN w:val="0"/>
              <w:jc w:val="left"/>
              <w:rPr>
                <w:rFonts w:cs="Arial"/>
                <w:b/>
                <w:i/>
                <w:iCs/>
                <w:color w:val="000000"/>
                <w:sz w:val="18"/>
                <w:szCs w:val="18"/>
                <w:lang w:eastAsia="en-GB"/>
              </w:rPr>
            </w:pPr>
            <w:r w:rsidRPr="00172A1F">
              <w:rPr>
                <w:rFonts w:cs="Arial"/>
                <w:b/>
                <w:i/>
                <w:iCs/>
                <w:color w:val="000000"/>
                <w:sz w:val="18"/>
                <w:szCs w:val="18"/>
                <w:lang w:eastAsia="en-GB"/>
              </w:rPr>
              <w:t>Date</w:t>
            </w:r>
          </w:p>
        </w:tc>
        <w:tc>
          <w:tcPr>
            <w:tcW w:w="4536" w:type="dxa"/>
          </w:tcPr>
          <w:p w14:paraId="0AA056A0" w14:textId="77777777" w:rsidR="00233687" w:rsidRPr="00172A1F" w:rsidRDefault="00233687" w:rsidP="00172A1F">
            <w:pPr>
              <w:autoSpaceDE w:val="0"/>
              <w:autoSpaceDN w:val="0"/>
              <w:jc w:val="left"/>
              <w:rPr>
                <w:rFonts w:cs="Arial"/>
                <w:b/>
                <w:i/>
                <w:iCs/>
                <w:color w:val="000000"/>
                <w:sz w:val="18"/>
                <w:szCs w:val="18"/>
                <w:lang w:eastAsia="en-GB"/>
              </w:rPr>
            </w:pPr>
            <w:r w:rsidRPr="00172A1F">
              <w:rPr>
                <w:rFonts w:cs="Arial"/>
                <w:b/>
                <w:i/>
                <w:iCs/>
                <w:color w:val="000000"/>
                <w:sz w:val="18"/>
                <w:szCs w:val="18"/>
                <w:lang w:eastAsia="en-GB"/>
              </w:rPr>
              <w:t>Comment</w:t>
            </w:r>
          </w:p>
        </w:tc>
      </w:tr>
      <w:tr w:rsidR="00233687" w:rsidRPr="00172A1F" w14:paraId="170A8F94" w14:textId="77777777" w:rsidTr="00233687">
        <w:tc>
          <w:tcPr>
            <w:tcW w:w="1526" w:type="dxa"/>
          </w:tcPr>
          <w:p w14:paraId="4CB6CB66" w14:textId="77777777" w:rsidR="00233687" w:rsidRPr="00172A1F" w:rsidRDefault="00233687" w:rsidP="00172A1F">
            <w:pPr>
              <w:autoSpaceDE w:val="0"/>
              <w:autoSpaceDN w:val="0"/>
              <w:jc w:val="left"/>
              <w:rPr>
                <w:rFonts w:cs="Arial"/>
                <w:i/>
                <w:iCs/>
                <w:color w:val="000000"/>
                <w:sz w:val="18"/>
                <w:szCs w:val="18"/>
                <w:lang w:eastAsia="en-GB"/>
              </w:rPr>
            </w:pPr>
            <w:r w:rsidRPr="00172A1F">
              <w:rPr>
                <w:rFonts w:cs="Arial"/>
                <w:i/>
                <w:iCs/>
                <w:color w:val="000000"/>
                <w:sz w:val="18"/>
                <w:szCs w:val="18"/>
                <w:lang w:eastAsia="en-GB"/>
              </w:rPr>
              <w:t>1</w:t>
            </w:r>
          </w:p>
        </w:tc>
        <w:tc>
          <w:tcPr>
            <w:tcW w:w="3005" w:type="dxa"/>
          </w:tcPr>
          <w:p w14:paraId="1BA5E378" w14:textId="6B0B8CAF" w:rsidR="00233687" w:rsidRPr="00172A1F" w:rsidRDefault="00233687" w:rsidP="00172A1F">
            <w:pPr>
              <w:autoSpaceDE w:val="0"/>
              <w:autoSpaceDN w:val="0"/>
              <w:jc w:val="left"/>
              <w:rPr>
                <w:rFonts w:cs="Arial"/>
                <w:i/>
                <w:iCs/>
                <w:color w:val="000000"/>
                <w:sz w:val="18"/>
                <w:szCs w:val="18"/>
                <w:lang w:eastAsia="en-GB"/>
              </w:rPr>
            </w:pPr>
            <w:r>
              <w:rPr>
                <w:rFonts w:cs="Arial"/>
                <w:i/>
                <w:iCs/>
                <w:color w:val="000000"/>
                <w:sz w:val="18"/>
                <w:szCs w:val="18"/>
                <w:lang w:eastAsia="en-GB"/>
              </w:rPr>
              <w:t>December 2023</w:t>
            </w:r>
          </w:p>
        </w:tc>
        <w:tc>
          <w:tcPr>
            <w:tcW w:w="4536" w:type="dxa"/>
          </w:tcPr>
          <w:p w14:paraId="173CEADB" w14:textId="77777777" w:rsidR="00233687" w:rsidRPr="00172A1F" w:rsidRDefault="00233687" w:rsidP="00172A1F">
            <w:pPr>
              <w:autoSpaceDE w:val="0"/>
              <w:autoSpaceDN w:val="0"/>
              <w:jc w:val="left"/>
              <w:rPr>
                <w:rFonts w:cs="Arial"/>
                <w:i/>
                <w:iCs/>
                <w:color w:val="000000"/>
                <w:sz w:val="18"/>
                <w:szCs w:val="18"/>
                <w:lang w:eastAsia="en-GB"/>
              </w:rPr>
            </w:pPr>
            <w:r w:rsidRPr="00172A1F">
              <w:rPr>
                <w:rFonts w:cs="Arial"/>
                <w:i/>
                <w:iCs/>
                <w:color w:val="000000"/>
                <w:sz w:val="18"/>
                <w:szCs w:val="18"/>
                <w:lang w:eastAsia="en-GB"/>
              </w:rPr>
              <w:t>New Guidance</w:t>
            </w:r>
          </w:p>
        </w:tc>
      </w:tr>
      <w:tr w:rsidR="00721B30" w:rsidRPr="00172A1F" w14:paraId="71AA0FAF" w14:textId="77777777" w:rsidTr="00233687">
        <w:tc>
          <w:tcPr>
            <w:tcW w:w="1526" w:type="dxa"/>
          </w:tcPr>
          <w:p w14:paraId="19289152" w14:textId="2A636C53" w:rsidR="00721B30" w:rsidRPr="00172A1F" w:rsidRDefault="00721B30" w:rsidP="00172A1F">
            <w:pPr>
              <w:autoSpaceDE w:val="0"/>
              <w:autoSpaceDN w:val="0"/>
              <w:jc w:val="left"/>
              <w:rPr>
                <w:rFonts w:cs="Arial"/>
                <w:i/>
                <w:iCs/>
                <w:color w:val="000000"/>
                <w:sz w:val="18"/>
                <w:szCs w:val="18"/>
                <w:lang w:eastAsia="en-GB"/>
              </w:rPr>
            </w:pPr>
            <w:r>
              <w:rPr>
                <w:rFonts w:cs="Arial"/>
                <w:i/>
                <w:iCs/>
                <w:color w:val="000000"/>
                <w:sz w:val="18"/>
                <w:szCs w:val="18"/>
                <w:lang w:eastAsia="en-GB"/>
              </w:rPr>
              <w:t>2</w:t>
            </w:r>
          </w:p>
        </w:tc>
        <w:tc>
          <w:tcPr>
            <w:tcW w:w="3005" w:type="dxa"/>
          </w:tcPr>
          <w:p w14:paraId="445BA94A" w14:textId="22AB568A" w:rsidR="00721B30" w:rsidRDefault="00721B30" w:rsidP="00172A1F">
            <w:pPr>
              <w:autoSpaceDE w:val="0"/>
              <w:autoSpaceDN w:val="0"/>
              <w:jc w:val="left"/>
              <w:rPr>
                <w:rFonts w:cs="Arial"/>
                <w:i/>
                <w:iCs/>
                <w:color w:val="000000"/>
                <w:sz w:val="18"/>
                <w:szCs w:val="18"/>
                <w:lang w:eastAsia="en-GB"/>
              </w:rPr>
            </w:pPr>
            <w:r>
              <w:rPr>
                <w:rFonts w:cs="Arial"/>
                <w:i/>
                <w:iCs/>
                <w:color w:val="000000"/>
                <w:sz w:val="18"/>
                <w:szCs w:val="18"/>
                <w:lang w:eastAsia="en-GB"/>
              </w:rPr>
              <w:t>December 2023</w:t>
            </w:r>
          </w:p>
        </w:tc>
        <w:tc>
          <w:tcPr>
            <w:tcW w:w="4536" w:type="dxa"/>
          </w:tcPr>
          <w:p w14:paraId="0B7A660F" w14:textId="7E2B47A3" w:rsidR="00721B30" w:rsidRPr="00172A1F" w:rsidRDefault="00721B30" w:rsidP="00172A1F">
            <w:pPr>
              <w:autoSpaceDE w:val="0"/>
              <w:autoSpaceDN w:val="0"/>
              <w:jc w:val="left"/>
              <w:rPr>
                <w:rFonts w:cs="Arial"/>
                <w:i/>
                <w:iCs/>
                <w:color w:val="000000"/>
                <w:sz w:val="18"/>
                <w:szCs w:val="18"/>
                <w:lang w:eastAsia="en-GB"/>
              </w:rPr>
            </w:pPr>
            <w:r>
              <w:rPr>
                <w:rFonts w:cs="Arial"/>
                <w:i/>
                <w:iCs/>
                <w:color w:val="000000"/>
                <w:sz w:val="18"/>
                <w:szCs w:val="18"/>
                <w:lang w:eastAsia="en-GB"/>
              </w:rPr>
              <w:t>Revision to Table H2.1 and 2.2 of Annex II</w:t>
            </w:r>
          </w:p>
        </w:tc>
      </w:tr>
      <w:tr w:rsidR="00BD0B47" w:rsidRPr="00172A1F" w14:paraId="5A1545F7" w14:textId="77777777" w:rsidTr="00233687">
        <w:tc>
          <w:tcPr>
            <w:tcW w:w="1526" w:type="dxa"/>
          </w:tcPr>
          <w:p w14:paraId="0E04A788" w14:textId="2A5A7CC8" w:rsidR="00BD0B47" w:rsidRDefault="00BD0B47" w:rsidP="00172A1F">
            <w:pPr>
              <w:autoSpaceDE w:val="0"/>
              <w:autoSpaceDN w:val="0"/>
              <w:jc w:val="left"/>
              <w:rPr>
                <w:rFonts w:cs="Arial"/>
                <w:i/>
                <w:iCs/>
                <w:color w:val="000000"/>
                <w:sz w:val="18"/>
                <w:szCs w:val="18"/>
                <w:lang w:eastAsia="en-GB"/>
              </w:rPr>
            </w:pPr>
            <w:r>
              <w:rPr>
                <w:rFonts w:cs="Arial"/>
                <w:i/>
                <w:iCs/>
                <w:color w:val="000000"/>
                <w:sz w:val="18"/>
                <w:szCs w:val="18"/>
                <w:lang w:eastAsia="en-GB"/>
              </w:rPr>
              <w:t>3</w:t>
            </w:r>
          </w:p>
        </w:tc>
        <w:tc>
          <w:tcPr>
            <w:tcW w:w="3005" w:type="dxa"/>
          </w:tcPr>
          <w:p w14:paraId="639BCD24" w14:textId="44DB5E03" w:rsidR="00BD0B47" w:rsidRDefault="00BD0B47" w:rsidP="00172A1F">
            <w:pPr>
              <w:autoSpaceDE w:val="0"/>
              <w:autoSpaceDN w:val="0"/>
              <w:jc w:val="left"/>
              <w:rPr>
                <w:rFonts w:cs="Arial"/>
                <w:i/>
                <w:iCs/>
                <w:color w:val="000000"/>
                <w:sz w:val="18"/>
                <w:szCs w:val="18"/>
                <w:lang w:eastAsia="en-GB"/>
              </w:rPr>
            </w:pPr>
            <w:r>
              <w:rPr>
                <w:rFonts w:cs="Arial"/>
                <w:i/>
                <w:iCs/>
                <w:color w:val="000000"/>
                <w:sz w:val="18"/>
                <w:szCs w:val="18"/>
                <w:lang w:eastAsia="en-GB"/>
              </w:rPr>
              <w:t>February 2024</w:t>
            </w:r>
          </w:p>
        </w:tc>
        <w:tc>
          <w:tcPr>
            <w:tcW w:w="4536" w:type="dxa"/>
          </w:tcPr>
          <w:p w14:paraId="6B19DBE1" w14:textId="0A7FB0C5" w:rsidR="00BD0B47" w:rsidRDefault="00C577EE" w:rsidP="00172A1F">
            <w:pPr>
              <w:autoSpaceDE w:val="0"/>
              <w:autoSpaceDN w:val="0"/>
              <w:jc w:val="left"/>
              <w:rPr>
                <w:rFonts w:cs="Arial"/>
                <w:i/>
                <w:iCs/>
                <w:color w:val="000000"/>
                <w:sz w:val="18"/>
                <w:szCs w:val="18"/>
                <w:lang w:eastAsia="en-GB"/>
              </w:rPr>
            </w:pPr>
            <w:r>
              <w:rPr>
                <w:rFonts w:cs="Arial"/>
                <w:i/>
                <w:iCs/>
                <w:color w:val="000000"/>
                <w:sz w:val="18"/>
                <w:szCs w:val="18"/>
                <w:lang w:eastAsia="en-GB"/>
              </w:rPr>
              <w:t>General update of all sections</w:t>
            </w:r>
          </w:p>
        </w:tc>
      </w:tr>
      <w:tr w:rsidR="004F0CCD" w:rsidRPr="00172A1F" w14:paraId="49E771ED" w14:textId="77777777" w:rsidTr="00CC21B5">
        <w:tc>
          <w:tcPr>
            <w:tcW w:w="1526" w:type="dxa"/>
            <w:shd w:val="clear" w:color="auto" w:fill="auto"/>
          </w:tcPr>
          <w:p w14:paraId="2861303D" w14:textId="020A820B" w:rsidR="004F0CCD" w:rsidRDefault="00CC21B5" w:rsidP="00172A1F">
            <w:pPr>
              <w:autoSpaceDE w:val="0"/>
              <w:autoSpaceDN w:val="0"/>
              <w:jc w:val="left"/>
              <w:rPr>
                <w:rFonts w:cs="Arial"/>
                <w:i/>
                <w:iCs/>
                <w:color w:val="000000"/>
                <w:sz w:val="18"/>
                <w:szCs w:val="18"/>
                <w:lang w:eastAsia="en-GB"/>
              </w:rPr>
            </w:pPr>
            <w:r>
              <w:rPr>
                <w:rFonts w:cs="Arial"/>
                <w:i/>
                <w:iCs/>
                <w:color w:val="000000"/>
                <w:sz w:val="18"/>
                <w:szCs w:val="18"/>
                <w:lang w:eastAsia="en-GB"/>
              </w:rPr>
              <w:t>4</w:t>
            </w:r>
          </w:p>
        </w:tc>
        <w:tc>
          <w:tcPr>
            <w:tcW w:w="3005" w:type="dxa"/>
            <w:shd w:val="clear" w:color="auto" w:fill="auto"/>
          </w:tcPr>
          <w:p w14:paraId="338458B8" w14:textId="30B203F3" w:rsidR="004F0CCD" w:rsidRDefault="004F0CCD" w:rsidP="00172A1F">
            <w:pPr>
              <w:autoSpaceDE w:val="0"/>
              <w:autoSpaceDN w:val="0"/>
              <w:jc w:val="left"/>
              <w:rPr>
                <w:rFonts w:cs="Arial"/>
                <w:i/>
                <w:iCs/>
                <w:color w:val="000000"/>
                <w:sz w:val="18"/>
                <w:szCs w:val="18"/>
                <w:lang w:eastAsia="en-GB"/>
              </w:rPr>
            </w:pPr>
            <w:r>
              <w:rPr>
                <w:rFonts w:cs="Arial"/>
                <w:i/>
                <w:iCs/>
                <w:color w:val="000000"/>
                <w:sz w:val="18"/>
                <w:szCs w:val="18"/>
                <w:lang w:eastAsia="en-GB"/>
              </w:rPr>
              <w:t>April 2024</w:t>
            </w:r>
          </w:p>
        </w:tc>
        <w:tc>
          <w:tcPr>
            <w:tcW w:w="4536" w:type="dxa"/>
            <w:shd w:val="clear" w:color="auto" w:fill="auto"/>
          </w:tcPr>
          <w:p w14:paraId="774C6C66" w14:textId="6EEFE6C3" w:rsidR="004F0CCD" w:rsidRDefault="00CC21B5" w:rsidP="00172A1F">
            <w:pPr>
              <w:autoSpaceDE w:val="0"/>
              <w:autoSpaceDN w:val="0"/>
              <w:jc w:val="left"/>
              <w:rPr>
                <w:rFonts w:cs="Arial"/>
                <w:i/>
                <w:iCs/>
                <w:color w:val="000000"/>
                <w:sz w:val="18"/>
                <w:szCs w:val="18"/>
                <w:lang w:eastAsia="en-GB"/>
              </w:rPr>
            </w:pPr>
            <w:r>
              <w:rPr>
                <w:rFonts w:cs="Arial"/>
                <w:i/>
                <w:iCs/>
                <w:color w:val="000000"/>
                <w:sz w:val="18"/>
                <w:szCs w:val="18"/>
                <w:lang w:eastAsia="en-GB"/>
              </w:rPr>
              <w:t>General update of all sections</w:t>
            </w:r>
          </w:p>
        </w:tc>
      </w:tr>
    </w:tbl>
    <w:p w14:paraId="3B73AA45" w14:textId="77777777" w:rsidR="00172A1F" w:rsidRDefault="00172A1F" w:rsidP="00172A1F">
      <w:pPr>
        <w:autoSpaceDE w:val="0"/>
        <w:autoSpaceDN w:val="0"/>
        <w:spacing w:line="240" w:lineRule="auto"/>
        <w:jc w:val="center"/>
        <w:rPr>
          <w:rFonts w:cs="Arial"/>
          <w:i/>
          <w:iCs/>
          <w:color w:val="000000"/>
          <w:sz w:val="22"/>
          <w:szCs w:val="22"/>
          <w:lang w:eastAsia="en-GB"/>
        </w:rPr>
      </w:pPr>
    </w:p>
    <w:p w14:paraId="488228D2" w14:textId="0980F7B2" w:rsidR="00172A1F" w:rsidRDefault="00172A1F" w:rsidP="00233687">
      <w:pPr>
        <w:autoSpaceDE w:val="0"/>
        <w:autoSpaceDN w:val="0"/>
        <w:spacing w:line="240" w:lineRule="auto"/>
        <w:rPr>
          <w:rFonts w:cs="Arial"/>
          <w:i/>
          <w:iCs/>
          <w:color w:val="000000"/>
          <w:sz w:val="22"/>
          <w:szCs w:val="22"/>
          <w:lang w:eastAsia="en-GB"/>
        </w:rPr>
      </w:pPr>
    </w:p>
    <w:p w14:paraId="33AB282E" w14:textId="06CB5B76" w:rsidR="00233687" w:rsidRPr="00863600" w:rsidRDefault="00233687" w:rsidP="00233687">
      <w:pPr>
        <w:autoSpaceDE w:val="0"/>
        <w:autoSpaceDN w:val="0"/>
        <w:spacing w:line="240" w:lineRule="auto"/>
        <w:rPr>
          <w:rFonts w:cs="Arial"/>
          <w:color w:val="000000"/>
          <w:szCs w:val="21"/>
          <w:lang w:eastAsia="en-GB"/>
        </w:rPr>
      </w:pPr>
      <w:r w:rsidRPr="00863600">
        <w:rPr>
          <w:rFonts w:cs="Arial"/>
          <w:color w:val="000000"/>
          <w:szCs w:val="21"/>
          <w:lang w:eastAsia="en-GB"/>
        </w:rPr>
        <w:t xml:space="preserve">This document has been prepared </w:t>
      </w:r>
      <w:r w:rsidR="003454E3" w:rsidRPr="00863600">
        <w:rPr>
          <w:rFonts w:cs="Arial"/>
          <w:color w:val="000000"/>
          <w:szCs w:val="21"/>
          <w:lang w:eastAsia="en-GB"/>
        </w:rPr>
        <w:t xml:space="preserve">by the Managing Authority for Transport </w:t>
      </w:r>
      <w:r w:rsidRPr="00863600">
        <w:rPr>
          <w:rFonts w:cs="Arial"/>
          <w:color w:val="000000"/>
          <w:szCs w:val="21"/>
          <w:lang w:eastAsia="en-GB"/>
        </w:rPr>
        <w:t xml:space="preserve">with the support of JASPERS (Joint Assistance </w:t>
      </w:r>
      <w:r w:rsidR="003454E3" w:rsidRPr="00863600">
        <w:rPr>
          <w:rFonts w:cs="Arial"/>
          <w:color w:val="000000"/>
          <w:szCs w:val="21"/>
          <w:lang w:eastAsia="en-GB"/>
        </w:rPr>
        <w:t xml:space="preserve">to </w:t>
      </w:r>
      <w:r w:rsidRPr="00863600">
        <w:rPr>
          <w:rFonts w:cs="Arial"/>
          <w:color w:val="000000"/>
          <w:szCs w:val="21"/>
          <w:lang w:eastAsia="en-GB"/>
        </w:rPr>
        <w:t>Support Projects in European Regions)</w:t>
      </w:r>
      <w:r w:rsidR="003454E3" w:rsidRPr="00863600">
        <w:rPr>
          <w:rFonts w:cs="Arial"/>
          <w:color w:val="000000"/>
          <w:szCs w:val="21"/>
          <w:lang w:eastAsia="en-GB"/>
        </w:rPr>
        <w:t xml:space="preserve"> through the Country Work Programme for the 2021-2027 period.</w:t>
      </w:r>
    </w:p>
    <w:p w14:paraId="4CD07ED6" w14:textId="759EAD02" w:rsidR="00F200C3" w:rsidRPr="00863600" w:rsidRDefault="00F200C3" w:rsidP="00233687">
      <w:pPr>
        <w:autoSpaceDE w:val="0"/>
        <w:autoSpaceDN w:val="0"/>
        <w:spacing w:line="240" w:lineRule="auto"/>
        <w:rPr>
          <w:rFonts w:cs="Arial"/>
          <w:color w:val="000000"/>
          <w:szCs w:val="21"/>
          <w:lang w:eastAsia="en-GB"/>
        </w:rPr>
      </w:pPr>
    </w:p>
    <w:p w14:paraId="63601AB0" w14:textId="2D741FD9" w:rsidR="00F200C3" w:rsidRPr="00863600" w:rsidRDefault="00F200C3" w:rsidP="00F200C3">
      <w:pPr>
        <w:rPr>
          <w:szCs w:val="21"/>
        </w:rPr>
      </w:pPr>
      <w:r w:rsidRPr="00863600">
        <w:rPr>
          <w:rStyle w:val="Hyperlink"/>
          <w:rFonts w:cs="Arial"/>
          <w:color w:val="auto"/>
          <w:szCs w:val="21"/>
          <w:u w:val="none"/>
        </w:rPr>
        <w:t xml:space="preserve">This document is available for download </w:t>
      </w:r>
      <w:r w:rsidRPr="00863600">
        <w:rPr>
          <w:color w:val="000000"/>
          <w:szCs w:val="21"/>
          <w:lang w:eastAsia="en-GB"/>
        </w:rPr>
        <w:t xml:space="preserve">from </w:t>
      </w:r>
      <w:r w:rsidR="00863600" w:rsidRPr="00863600">
        <w:rPr>
          <w:i/>
          <w:iCs/>
          <w:color w:val="000000"/>
          <w:szCs w:val="21"/>
          <w:u w:val="single"/>
          <w:lang w:eastAsia="en-GB"/>
        </w:rPr>
        <w:t>https</w:t>
      </w:r>
      <w:hyperlink r:id="rId14" w:history="1">
        <w:r w:rsidR="00863600" w:rsidRPr="00863600">
          <w:rPr>
            <w:rFonts w:cs="Arial"/>
            <w:i/>
            <w:iCs/>
            <w:color w:val="000000"/>
            <w:szCs w:val="21"/>
            <w:u w:val="single"/>
            <w:lang w:eastAsia="en-GB"/>
          </w:rPr>
          <w:t>://metafores21-27.gr</w:t>
        </w:r>
      </w:hyperlink>
      <w:r w:rsidRPr="00863600">
        <w:rPr>
          <w:szCs w:val="21"/>
        </w:rPr>
        <w:br w:type="page"/>
      </w:r>
    </w:p>
    <w:p w14:paraId="54763A19" w14:textId="77777777" w:rsidR="003454E3" w:rsidRDefault="003454E3" w:rsidP="00172A1F">
      <w:pPr>
        <w:rPr>
          <w:lang w:eastAsia="en-GB"/>
        </w:rPr>
      </w:pPr>
    </w:p>
    <w:p w14:paraId="079CA1AE" w14:textId="52F1FBAF" w:rsidR="003454E3" w:rsidRPr="003454E3" w:rsidRDefault="003454E3" w:rsidP="003454E3">
      <w:pPr>
        <w:autoSpaceDE w:val="0"/>
        <w:autoSpaceDN w:val="0"/>
        <w:spacing w:line="240" w:lineRule="auto"/>
        <w:jc w:val="center"/>
        <w:rPr>
          <w:rFonts w:cs="Arial"/>
          <w:b/>
          <w:bCs/>
          <w:color w:val="000000"/>
          <w:sz w:val="28"/>
          <w:szCs w:val="28"/>
          <w:lang w:eastAsia="en-GB"/>
        </w:rPr>
      </w:pPr>
      <w:r w:rsidRPr="003454E3">
        <w:rPr>
          <w:rFonts w:cs="Arial"/>
          <w:b/>
          <w:bCs/>
          <w:color w:val="000000"/>
          <w:sz w:val="28"/>
          <w:szCs w:val="28"/>
          <w:lang w:eastAsia="en-GB"/>
        </w:rPr>
        <w:t>Foreword</w:t>
      </w:r>
    </w:p>
    <w:p w14:paraId="75252C5B" w14:textId="77777777" w:rsidR="003454E3" w:rsidRDefault="003454E3" w:rsidP="003454E3">
      <w:pPr>
        <w:pStyle w:val="JAGBody"/>
        <w:tabs>
          <w:tab w:val="clear" w:pos="567"/>
        </w:tabs>
        <w:outlineLvl w:val="9"/>
        <w:rPr>
          <w:lang w:eastAsia="en-GB"/>
        </w:rPr>
      </w:pPr>
    </w:p>
    <w:p w14:paraId="569FC30C" w14:textId="039B1B87" w:rsidR="003454E3" w:rsidRDefault="003454E3" w:rsidP="003454E3">
      <w:pPr>
        <w:pStyle w:val="JAGBody"/>
        <w:tabs>
          <w:tab w:val="clear" w:pos="567"/>
        </w:tabs>
        <w:outlineLvl w:val="9"/>
        <w:rPr>
          <w:lang w:eastAsia="en-GB"/>
        </w:rPr>
      </w:pPr>
      <w:r>
        <w:rPr>
          <w:lang w:eastAsia="en-GB"/>
        </w:rPr>
        <w:t xml:space="preserve">The preparation of a proper and comprehensive Feasibility Study is a condition for the funding of projects under EU funds, as well as through other financing institutions.  </w:t>
      </w:r>
    </w:p>
    <w:p w14:paraId="4A0A87C3" w14:textId="77777777" w:rsidR="003454E3" w:rsidRDefault="003454E3" w:rsidP="003454E3">
      <w:pPr>
        <w:pStyle w:val="JAGBody"/>
        <w:tabs>
          <w:tab w:val="clear" w:pos="567"/>
        </w:tabs>
        <w:outlineLvl w:val="9"/>
        <w:rPr>
          <w:lang w:eastAsia="en-GB"/>
        </w:rPr>
      </w:pPr>
    </w:p>
    <w:p w14:paraId="45B71765" w14:textId="52FAF971" w:rsidR="009C1CFF" w:rsidRDefault="003454E3" w:rsidP="009C1CFF">
      <w:pPr>
        <w:pStyle w:val="JAGBody"/>
        <w:tabs>
          <w:tab w:val="clear" w:pos="567"/>
        </w:tabs>
        <w:outlineLvl w:val="9"/>
        <w:rPr>
          <w:lang w:eastAsia="en-GB"/>
        </w:rPr>
      </w:pPr>
      <w:r>
        <w:rPr>
          <w:lang w:eastAsia="en-GB"/>
        </w:rPr>
        <w:t xml:space="preserve">This publication defines the content and substance of a Feasibility Study for transport </w:t>
      </w:r>
      <w:r w:rsidR="004C0E76">
        <w:rPr>
          <w:lang w:eastAsia="en-GB"/>
        </w:rPr>
        <w:t xml:space="preserve">investments </w:t>
      </w:r>
      <w:r>
        <w:rPr>
          <w:lang w:eastAsia="en-GB"/>
        </w:rPr>
        <w:t xml:space="preserve">that are to be selected and implemented within the framework of the Operational Programme for Transport (2021-2027).  It provides preliminary guidance for each element of the Feasibility Study and provides information on the types of analysis that can be performed.  The guidance applies equally to all transport </w:t>
      </w:r>
      <w:r w:rsidR="004C0E76">
        <w:rPr>
          <w:lang w:eastAsia="en-GB"/>
        </w:rPr>
        <w:t>investments</w:t>
      </w:r>
      <w:r>
        <w:rPr>
          <w:lang w:eastAsia="en-GB"/>
        </w:rPr>
        <w:t xml:space="preserve">, although it is recognised that projects of different type and different size will present information differently – this is considered within the guide through a categorisation of projects (see Annex I).   </w:t>
      </w:r>
    </w:p>
    <w:p w14:paraId="61142D4D" w14:textId="3A9A1B15" w:rsidR="004C0E76" w:rsidRDefault="004C0E76" w:rsidP="009C1CFF">
      <w:pPr>
        <w:pStyle w:val="JAGBody"/>
        <w:tabs>
          <w:tab w:val="clear" w:pos="567"/>
        </w:tabs>
        <w:outlineLvl w:val="9"/>
        <w:rPr>
          <w:lang w:eastAsia="en-GB"/>
        </w:rPr>
      </w:pPr>
    </w:p>
    <w:p w14:paraId="2AF48AA9" w14:textId="014042B0" w:rsidR="009C1CFF" w:rsidRDefault="004C0E76" w:rsidP="009C1CFF">
      <w:pPr>
        <w:pStyle w:val="JAGBody"/>
        <w:tabs>
          <w:tab w:val="clear" w:pos="567"/>
        </w:tabs>
        <w:outlineLvl w:val="9"/>
        <w:rPr>
          <w:lang w:eastAsia="en-GB"/>
        </w:rPr>
      </w:pPr>
      <w:r>
        <w:rPr>
          <w:lang w:eastAsia="en-GB"/>
        </w:rPr>
        <w:t>Maritime projects are not covered within the scope of this document.  A separate guide for such investments has been prepared.</w:t>
      </w:r>
    </w:p>
    <w:p w14:paraId="336C805D" w14:textId="1C0946F9" w:rsidR="009C1CFF" w:rsidRDefault="009C1CFF" w:rsidP="009C1CFF">
      <w:pPr>
        <w:pStyle w:val="JAGBody"/>
        <w:tabs>
          <w:tab w:val="clear" w:pos="567"/>
        </w:tabs>
        <w:outlineLvl w:val="9"/>
        <w:rPr>
          <w:lang w:eastAsia="en-GB"/>
        </w:rPr>
      </w:pPr>
      <w:r>
        <w:rPr>
          <w:lang w:eastAsia="en-GB"/>
        </w:rPr>
        <w:t xml:space="preserve">The application of this guide is mandated </w:t>
      </w:r>
      <w:proofErr w:type="gramStart"/>
      <w:r>
        <w:rPr>
          <w:lang w:eastAsia="en-GB"/>
        </w:rPr>
        <w:t>in order to</w:t>
      </w:r>
      <w:proofErr w:type="gramEnd"/>
      <w:r>
        <w:rPr>
          <w:lang w:eastAsia="en-GB"/>
        </w:rPr>
        <w:t xml:space="preserve"> standardise the structure and content of Feasibility Studies, assisting with timely preparation and submission, review and approval of the above studies and thus to the timely implementation of the projects.</w:t>
      </w:r>
    </w:p>
    <w:p w14:paraId="6485305F" w14:textId="77777777" w:rsidR="009C1CFF" w:rsidRDefault="009C1CFF" w:rsidP="009C1CFF">
      <w:pPr>
        <w:pStyle w:val="JAGBody"/>
        <w:tabs>
          <w:tab w:val="clear" w:pos="567"/>
        </w:tabs>
        <w:outlineLvl w:val="9"/>
        <w:rPr>
          <w:lang w:eastAsia="en-GB"/>
        </w:rPr>
      </w:pPr>
    </w:p>
    <w:p w14:paraId="6042B22F" w14:textId="649D9C61" w:rsidR="003454E3" w:rsidRDefault="003454E3" w:rsidP="003454E3">
      <w:pPr>
        <w:pStyle w:val="JAGBody"/>
        <w:tabs>
          <w:tab w:val="clear" w:pos="567"/>
        </w:tabs>
        <w:outlineLvl w:val="9"/>
        <w:rPr>
          <w:lang w:eastAsia="en-GB"/>
        </w:rPr>
      </w:pPr>
      <w:r>
        <w:rPr>
          <w:lang w:eastAsia="en-GB"/>
        </w:rPr>
        <w:t>Throughout this guide, projects are categorised as follows:</w:t>
      </w:r>
    </w:p>
    <w:p w14:paraId="79BAA95C" w14:textId="77777777" w:rsidR="003454E3" w:rsidRDefault="003454E3" w:rsidP="003454E3">
      <w:pPr>
        <w:pStyle w:val="JAGBody"/>
        <w:tabs>
          <w:tab w:val="clear" w:pos="567"/>
        </w:tabs>
        <w:outlineLvl w:val="9"/>
        <w:rPr>
          <w:lang w:eastAsia="en-GB"/>
        </w:rPr>
      </w:pPr>
    </w:p>
    <w:p w14:paraId="09002B08" w14:textId="3FD2C45B" w:rsidR="003454E3" w:rsidRPr="001B5E82" w:rsidRDefault="003454E3" w:rsidP="003454E3">
      <w:pPr>
        <w:pStyle w:val="JAGBody"/>
        <w:tabs>
          <w:tab w:val="clear" w:pos="567"/>
          <w:tab w:val="left" w:pos="2835"/>
        </w:tabs>
        <w:ind w:left="2835" w:hanging="2268"/>
        <w:outlineLvl w:val="9"/>
        <w:rPr>
          <w:i/>
          <w:iCs/>
          <w:lang w:eastAsia="en-GB"/>
        </w:rPr>
      </w:pPr>
      <w:r w:rsidRPr="001B5E82">
        <w:rPr>
          <w:i/>
          <w:iCs/>
          <w:lang w:eastAsia="en-GB"/>
        </w:rPr>
        <w:t xml:space="preserve">Linear Projects:  </w:t>
      </w:r>
      <w:r w:rsidRPr="001B5E82">
        <w:rPr>
          <w:i/>
          <w:iCs/>
          <w:lang w:eastAsia="en-GB"/>
        </w:rPr>
        <w:tab/>
        <w:t>Compris</w:t>
      </w:r>
      <w:r w:rsidR="00CC21B5">
        <w:rPr>
          <w:i/>
          <w:iCs/>
          <w:lang w:eastAsia="en-GB"/>
        </w:rPr>
        <w:t xml:space="preserve">es </w:t>
      </w:r>
      <w:r w:rsidRPr="001B5E82">
        <w:rPr>
          <w:i/>
          <w:iCs/>
          <w:lang w:eastAsia="en-GB"/>
        </w:rPr>
        <w:t>road, rail and urban metro/tram where route selection forms a part of the design activities.</w:t>
      </w:r>
    </w:p>
    <w:p w14:paraId="667F8814" w14:textId="77777777" w:rsidR="003454E3" w:rsidRPr="001B5E82" w:rsidRDefault="003454E3" w:rsidP="003454E3">
      <w:pPr>
        <w:pStyle w:val="JAGBody"/>
        <w:tabs>
          <w:tab w:val="clear" w:pos="567"/>
          <w:tab w:val="left" w:pos="2835"/>
        </w:tabs>
        <w:ind w:left="2835" w:hanging="2268"/>
        <w:outlineLvl w:val="9"/>
        <w:rPr>
          <w:i/>
          <w:iCs/>
          <w:lang w:eastAsia="en-GB"/>
        </w:rPr>
      </w:pPr>
    </w:p>
    <w:p w14:paraId="45944D9E" w14:textId="194B1D3A" w:rsidR="003454E3" w:rsidRPr="001B5E82" w:rsidRDefault="003454E3" w:rsidP="003454E3">
      <w:pPr>
        <w:pStyle w:val="JAGBody"/>
        <w:tabs>
          <w:tab w:val="clear" w:pos="567"/>
          <w:tab w:val="left" w:pos="2835"/>
        </w:tabs>
        <w:ind w:left="2835" w:hanging="2268"/>
        <w:outlineLvl w:val="9"/>
        <w:rPr>
          <w:i/>
          <w:iCs/>
          <w:lang w:eastAsia="en-GB"/>
        </w:rPr>
      </w:pPr>
      <w:r w:rsidRPr="001B5E82">
        <w:rPr>
          <w:i/>
          <w:iCs/>
          <w:lang w:eastAsia="en-GB"/>
        </w:rPr>
        <w:t>Refurbishment</w:t>
      </w:r>
      <w:r w:rsidR="004C0E76">
        <w:rPr>
          <w:i/>
          <w:iCs/>
          <w:lang w:eastAsia="en-GB"/>
        </w:rPr>
        <w:t>/Upgrade</w:t>
      </w:r>
      <w:r w:rsidRPr="001B5E82">
        <w:rPr>
          <w:i/>
          <w:iCs/>
          <w:lang w:eastAsia="en-GB"/>
        </w:rPr>
        <w:t>:</w:t>
      </w:r>
      <w:r w:rsidRPr="001B5E82">
        <w:rPr>
          <w:i/>
          <w:iCs/>
          <w:lang w:eastAsia="en-GB"/>
        </w:rPr>
        <w:tab/>
        <w:t xml:space="preserve">Projects which involve the </w:t>
      </w:r>
      <w:r w:rsidR="004C0E76">
        <w:rPr>
          <w:i/>
          <w:iCs/>
          <w:lang w:eastAsia="en-GB"/>
        </w:rPr>
        <w:t xml:space="preserve">renewal, </w:t>
      </w:r>
      <w:proofErr w:type="gramStart"/>
      <w:r w:rsidRPr="001B5E82">
        <w:rPr>
          <w:i/>
          <w:iCs/>
          <w:lang w:eastAsia="en-GB"/>
        </w:rPr>
        <w:t>refurbishment</w:t>
      </w:r>
      <w:proofErr w:type="gramEnd"/>
      <w:r w:rsidRPr="001B5E82">
        <w:rPr>
          <w:i/>
          <w:iCs/>
          <w:lang w:eastAsia="en-GB"/>
        </w:rPr>
        <w:t xml:space="preserve"> or upgrade of an existing asset such as an existing road</w:t>
      </w:r>
      <w:r w:rsidR="009C1CFF">
        <w:rPr>
          <w:i/>
          <w:iCs/>
          <w:lang w:eastAsia="en-GB"/>
        </w:rPr>
        <w:t xml:space="preserve"> or railway</w:t>
      </w:r>
      <w:r w:rsidR="004C0E76">
        <w:rPr>
          <w:i/>
          <w:iCs/>
          <w:lang w:eastAsia="en-GB"/>
        </w:rPr>
        <w:t xml:space="preserve"> </w:t>
      </w:r>
      <w:r w:rsidRPr="001B5E82">
        <w:rPr>
          <w:i/>
          <w:iCs/>
          <w:lang w:eastAsia="en-GB"/>
        </w:rPr>
        <w:t>or an existing safety system.</w:t>
      </w:r>
      <w:r w:rsidR="004C0E76">
        <w:rPr>
          <w:i/>
          <w:iCs/>
          <w:lang w:eastAsia="en-GB"/>
        </w:rPr>
        <w:t xml:space="preserve">  This includes upgrading a public transport system through the purchase of new fleet or </w:t>
      </w:r>
      <w:r w:rsidR="00F169C5">
        <w:rPr>
          <w:i/>
          <w:iCs/>
          <w:lang w:eastAsia="en-GB"/>
        </w:rPr>
        <w:t xml:space="preserve">refurbishment </w:t>
      </w:r>
      <w:r w:rsidR="004C0E76">
        <w:rPr>
          <w:i/>
          <w:iCs/>
          <w:lang w:eastAsia="en-GB"/>
        </w:rPr>
        <w:t>of existing fleet.</w:t>
      </w:r>
    </w:p>
    <w:p w14:paraId="657284E2" w14:textId="77777777" w:rsidR="003454E3" w:rsidRPr="001B5E82" w:rsidRDefault="003454E3" w:rsidP="003454E3">
      <w:pPr>
        <w:pStyle w:val="JAGBody"/>
        <w:tabs>
          <w:tab w:val="clear" w:pos="567"/>
          <w:tab w:val="left" w:pos="2835"/>
        </w:tabs>
        <w:ind w:left="2835" w:hanging="2268"/>
        <w:outlineLvl w:val="9"/>
        <w:rPr>
          <w:i/>
          <w:iCs/>
          <w:lang w:eastAsia="en-GB"/>
        </w:rPr>
      </w:pPr>
    </w:p>
    <w:p w14:paraId="7560ADD0" w14:textId="7E64EA8D" w:rsidR="003454E3" w:rsidRPr="001B5E82" w:rsidRDefault="003454E3" w:rsidP="003454E3">
      <w:pPr>
        <w:pStyle w:val="JAGBody"/>
        <w:tabs>
          <w:tab w:val="clear" w:pos="567"/>
          <w:tab w:val="left" w:pos="2835"/>
        </w:tabs>
        <w:ind w:left="2835" w:hanging="2268"/>
        <w:outlineLvl w:val="9"/>
        <w:rPr>
          <w:i/>
          <w:iCs/>
          <w:lang w:eastAsia="en-GB"/>
        </w:rPr>
      </w:pPr>
      <w:r w:rsidRPr="001B5E82">
        <w:rPr>
          <w:i/>
          <w:iCs/>
          <w:lang w:eastAsia="en-GB"/>
        </w:rPr>
        <w:t>Systems:</w:t>
      </w:r>
      <w:r w:rsidRPr="001B5E82">
        <w:rPr>
          <w:i/>
          <w:iCs/>
          <w:lang w:eastAsia="en-GB"/>
        </w:rPr>
        <w:tab/>
        <w:t xml:space="preserve">An investment that comprises electrical, communication or other IT </w:t>
      </w:r>
      <w:r w:rsidR="00406C09">
        <w:rPr>
          <w:i/>
          <w:iCs/>
          <w:lang w:eastAsia="en-GB"/>
        </w:rPr>
        <w:t xml:space="preserve">and automation </w:t>
      </w:r>
      <w:r w:rsidRPr="001B5E82">
        <w:rPr>
          <w:i/>
          <w:iCs/>
          <w:lang w:eastAsia="en-GB"/>
        </w:rPr>
        <w:t>systems.</w:t>
      </w:r>
    </w:p>
    <w:p w14:paraId="18F8EAFE" w14:textId="77777777" w:rsidR="003454E3" w:rsidRPr="001B5E82" w:rsidRDefault="003454E3" w:rsidP="003454E3">
      <w:pPr>
        <w:pStyle w:val="JAGBody"/>
        <w:tabs>
          <w:tab w:val="clear" w:pos="567"/>
          <w:tab w:val="left" w:pos="2835"/>
        </w:tabs>
        <w:ind w:left="2835" w:hanging="2268"/>
        <w:outlineLvl w:val="9"/>
        <w:rPr>
          <w:i/>
          <w:iCs/>
          <w:lang w:eastAsia="en-GB"/>
        </w:rPr>
      </w:pPr>
    </w:p>
    <w:p w14:paraId="205BD171" w14:textId="77777777" w:rsidR="003454E3" w:rsidRPr="001B5E82" w:rsidRDefault="003454E3" w:rsidP="003454E3">
      <w:pPr>
        <w:pStyle w:val="JAGBody"/>
        <w:tabs>
          <w:tab w:val="clear" w:pos="567"/>
          <w:tab w:val="left" w:pos="2835"/>
        </w:tabs>
        <w:ind w:left="2835" w:hanging="2268"/>
        <w:outlineLvl w:val="9"/>
        <w:rPr>
          <w:i/>
          <w:iCs/>
          <w:lang w:eastAsia="en-GB"/>
        </w:rPr>
      </w:pPr>
      <w:r w:rsidRPr="001B5E82">
        <w:rPr>
          <w:i/>
          <w:iCs/>
          <w:lang w:eastAsia="en-GB"/>
        </w:rPr>
        <w:t>Local Infrastructure:</w:t>
      </w:r>
      <w:r w:rsidRPr="001B5E82">
        <w:rPr>
          <w:i/>
          <w:iCs/>
          <w:lang w:eastAsia="en-GB"/>
        </w:rPr>
        <w:tab/>
        <w:t xml:space="preserve">A distinct investment in a specific location which may form part of a larger system. </w:t>
      </w:r>
    </w:p>
    <w:p w14:paraId="7D7E943E" w14:textId="77777777" w:rsidR="003454E3" w:rsidRDefault="003454E3" w:rsidP="003454E3">
      <w:pPr>
        <w:pStyle w:val="JAGBody"/>
        <w:tabs>
          <w:tab w:val="clear" w:pos="567"/>
        </w:tabs>
        <w:ind w:left="851"/>
        <w:outlineLvl w:val="9"/>
        <w:rPr>
          <w:lang w:eastAsia="en-GB"/>
        </w:rPr>
      </w:pPr>
    </w:p>
    <w:p w14:paraId="7C0A1790" w14:textId="547FF069" w:rsidR="003454E3" w:rsidRDefault="003454E3" w:rsidP="003454E3">
      <w:pPr>
        <w:pStyle w:val="JAGBody"/>
        <w:tabs>
          <w:tab w:val="clear" w:pos="567"/>
        </w:tabs>
        <w:outlineLvl w:val="9"/>
        <w:rPr>
          <w:lang w:eastAsia="en-GB"/>
        </w:rPr>
      </w:pPr>
      <w:r>
        <w:rPr>
          <w:lang w:eastAsia="en-GB"/>
        </w:rPr>
        <w:t xml:space="preserve">In addition to the above, a further distinction is made based on the scale of investment.  Throughout this guide, reference is made to a reduced level of detail in the Feasibility Study for </w:t>
      </w:r>
      <w:r w:rsidR="009C1CFF">
        <w:rPr>
          <w:lang w:eastAsia="en-GB"/>
        </w:rPr>
        <w:t>‘</w:t>
      </w:r>
      <w:r w:rsidR="009C1CFF" w:rsidRPr="009C1CFF">
        <w:rPr>
          <w:b/>
          <w:bCs w:val="0"/>
          <w:lang w:eastAsia="en-GB"/>
        </w:rPr>
        <w:t>Small Projects’</w:t>
      </w:r>
      <w:r w:rsidR="009C1CFF">
        <w:rPr>
          <w:lang w:eastAsia="en-GB"/>
        </w:rPr>
        <w:t xml:space="preserve">, which are defined as </w:t>
      </w:r>
      <w:r>
        <w:rPr>
          <w:lang w:eastAsia="en-GB"/>
        </w:rPr>
        <w:t>projects where the capital cost estimate is less than €10m (excluding VAT).</w:t>
      </w:r>
    </w:p>
    <w:p w14:paraId="2A36F80F" w14:textId="77777777" w:rsidR="003454E3" w:rsidRDefault="003454E3" w:rsidP="003454E3">
      <w:pPr>
        <w:pStyle w:val="JAGBody"/>
        <w:tabs>
          <w:tab w:val="clear" w:pos="567"/>
        </w:tabs>
        <w:outlineLvl w:val="9"/>
        <w:rPr>
          <w:lang w:eastAsia="en-GB"/>
        </w:rPr>
      </w:pPr>
    </w:p>
    <w:p w14:paraId="19D71DF6" w14:textId="5A3CCF79" w:rsidR="003454E3" w:rsidRPr="00EE7C15" w:rsidRDefault="003454E3" w:rsidP="003454E3">
      <w:pPr>
        <w:pStyle w:val="JAGBody"/>
        <w:tabs>
          <w:tab w:val="clear" w:pos="567"/>
        </w:tabs>
        <w:outlineLvl w:val="9"/>
        <w:rPr>
          <w:highlight w:val="yellow"/>
          <w:lang w:eastAsia="en-GB"/>
        </w:rPr>
      </w:pPr>
      <w:r>
        <w:rPr>
          <w:lang w:eastAsia="en-GB"/>
        </w:rPr>
        <w:t xml:space="preserve">This guide has been developed with reference to the range of existing material relating to project preparation in the transport sector, </w:t>
      </w:r>
      <w:proofErr w:type="gramStart"/>
      <w:r w:rsidR="009C1CFF">
        <w:rPr>
          <w:lang w:eastAsia="en-GB"/>
        </w:rPr>
        <w:t>in order to</w:t>
      </w:r>
      <w:proofErr w:type="gramEnd"/>
      <w:r w:rsidR="009C1CFF">
        <w:rPr>
          <w:lang w:eastAsia="en-GB"/>
        </w:rPr>
        <w:t xml:space="preserve"> maintain consistency with existing legal provisions covering project preparation, the most relevant being:</w:t>
      </w:r>
    </w:p>
    <w:p w14:paraId="6CA516EB" w14:textId="77777777" w:rsidR="003454E3" w:rsidRPr="00EE7C15" w:rsidRDefault="003454E3" w:rsidP="003454E3">
      <w:pPr>
        <w:pStyle w:val="JAGBody"/>
        <w:tabs>
          <w:tab w:val="clear" w:pos="567"/>
        </w:tabs>
        <w:ind w:left="851"/>
        <w:outlineLvl w:val="9"/>
        <w:rPr>
          <w:highlight w:val="yellow"/>
          <w:lang w:eastAsia="en-GB"/>
        </w:rPr>
      </w:pPr>
    </w:p>
    <w:p w14:paraId="2471F9B6" w14:textId="25EFA3CF" w:rsidR="00D50937" w:rsidRPr="00D50937" w:rsidRDefault="00D50937" w:rsidP="00D50937">
      <w:pPr>
        <w:pStyle w:val="ListParagraph"/>
        <w:numPr>
          <w:ilvl w:val="0"/>
          <w:numId w:val="25"/>
        </w:numPr>
        <w:ind w:left="1134" w:hanging="567"/>
        <w:rPr>
          <w:rFonts w:ascii="Calibri" w:hAnsi="Calibri"/>
          <w:sz w:val="22"/>
        </w:rPr>
      </w:pPr>
      <w:bookmarkStart w:id="0" w:name="_Hlk153439031"/>
      <w:r>
        <w:t xml:space="preserve">Article 73 of the 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w:t>
      </w:r>
      <w:hyperlink r:id="rId15" w:history="1">
        <w:r>
          <w:rPr>
            <w:rStyle w:val="Hyperlink"/>
          </w:rPr>
          <w:t>Publications Office (europa.eu)</w:t>
        </w:r>
      </w:hyperlink>
    </w:p>
    <w:p w14:paraId="43859050" w14:textId="77777777" w:rsidR="00D50937" w:rsidRDefault="00D50937" w:rsidP="00D50937">
      <w:pPr>
        <w:pStyle w:val="ListParagraph"/>
        <w:ind w:left="1134" w:hanging="567"/>
      </w:pPr>
    </w:p>
    <w:p w14:paraId="75FE14B1" w14:textId="456D805B" w:rsidR="00D50937" w:rsidRDefault="00D50937" w:rsidP="00D50937">
      <w:pPr>
        <w:pStyle w:val="ListParagraph"/>
        <w:numPr>
          <w:ilvl w:val="0"/>
          <w:numId w:val="25"/>
        </w:numPr>
        <w:ind w:left="1134" w:hanging="567"/>
      </w:pPr>
      <w:r w:rsidRPr="00D50937">
        <w:rPr>
          <w:lang w:val="el-GR"/>
        </w:rPr>
        <w:t xml:space="preserve">Απόφαση Υπουργού Υποδομών και Μεταφορών Αριθμ. ΔΝΣβ/1732/ΦΝ 466 «Εξειδίκευση του είδους των παραδοτέων στοιχείων ανά στάδιο και ανά κατηγορία μελέτης σε ό,τι αφορά τα συγκοινωνιακά (οδικά) έργα, τα υδραυλικά, τα λιμενικά και τα κτιριακά έργα.»  </w:t>
      </w:r>
      <w:r w:rsidR="00491012">
        <w:fldChar w:fldCharType="begin"/>
      </w:r>
      <w:r w:rsidR="00491012">
        <w:instrText>HYPERLINK</w:instrText>
      </w:r>
      <w:r w:rsidR="00491012" w:rsidRPr="00AC12C8">
        <w:rPr>
          <w:lang w:val="el-GR"/>
        </w:rPr>
        <w:instrText xml:space="preserve"> "</w:instrText>
      </w:r>
      <w:r w:rsidR="00491012">
        <w:instrText>file</w:instrText>
      </w:r>
      <w:r w:rsidR="00491012" w:rsidRPr="00AC12C8">
        <w:rPr>
          <w:lang w:val="el-GR"/>
        </w:rPr>
        <w:instrText>:///</w:instrText>
      </w:r>
      <w:r w:rsidR="00491012">
        <w:instrText>C</w:instrText>
      </w:r>
      <w:r w:rsidR="00491012" w:rsidRPr="00AC12C8">
        <w:rPr>
          <w:lang w:val="el-GR"/>
        </w:rPr>
        <w:instrText>:\\</w:instrText>
      </w:r>
      <w:r w:rsidR="00491012">
        <w:instrText>Users</w:instrText>
      </w:r>
      <w:r w:rsidR="00491012" w:rsidRPr="00AC12C8">
        <w:rPr>
          <w:lang w:val="el-GR"/>
        </w:rPr>
        <w:instrText>\\</w:instrText>
      </w:r>
      <w:r w:rsidR="00491012">
        <w:instrText>matzoros</w:instrText>
      </w:r>
      <w:r w:rsidR="00491012" w:rsidRPr="00AC12C8">
        <w:rPr>
          <w:lang w:val="el-GR"/>
        </w:rPr>
        <w:instrText>\\</w:instrText>
      </w:r>
      <w:r w:rsidR="00491012">
        <w:instrText>Downloads</w:instrText>
      </w:r>
      <w:r w:rsidR="00491012" w:rsidRPr="00AC12C8">
        <w:rPr>
          <w:lang w:val="el-GR"/>
        </w:rPr>
        <w:instrText>\\</w:instrText>
      </w:r>
      <w:r w:rsidR="00491012">
        <w:instrText>FEK</w:instrText>
      </w:r>
      <w:r w:rsidR="00491012" w:rsidRPr="00AC12C8">
        <w:rPr>
          <w:lang w:val="el-GR"/>
        </w:rPr>
        <w:instrText>-2019-</w:instrText>
      </w:r>
      <w:r w:rsidR="00491012">
        <w:instrText>Tefxos</w:instrText>
      </w:r>
      <w:r w:rsidR="00491012" w:rsidRPr="00AC12C8">
        <w:rPr>
          <w:lang w:val="el-GR"/>
        </w:rPr>
        <w:instrText>%20</w:instrText>
      </w:r>
      <w:r w:rsidR="00491012">
        <w:instrText>B</w:instrText>
      </w:r>
      <w:r w:rsidR="00491012" w:rsidRPr="00AC12C8">
        <w:rPr>
          <w:lang w:val="el-GR"/>
        </w:rPr>
        <w:instrText>-01047-</w:instrText>
      </w:r>
      <w:r w:rsidR="00491012">
        <w:instrText>downloaded</w:instrText>
      </w:r>
      <w:r w:rsidR="00491012" w:rsidRPr="00AC12C8">
        <w:rPr>
          <w:lang w:val="el-GR"/>
        </w:rPr>
        <w:instrText>%20-15_12_2023.</w:instrText>
      </w:r>
      <w:r w:rsidR="00491012">
        <w:instrText>pdf</w:instrText>
      </w:r>
      <w:r w:rsidR="00491012" w:rsidRPr="00AC12C8">
        <w:rPr>
          <w:lang w:val="el-GR"/>
        </w:rPr>
        <w:instrText>"</w:instrText>
      </w:r>
      <w:r w:rsidR="00491012">
        <w:fldChar w:fldCharType="separate"/>
      </w:r>
      <w:r>
        <w:rPr>
          <w:rStyle w:val="Hyperlink"/>
        </w:rPr>
        <w:t>FEK-2019-Tefxos B-01047-downloaded -15_12_2023.pdf</w:t>
      </w:r>
      <w:r w:rsidR="00491012">
        <w:rPr>
          <w:rStyle w:val="Hyperlink"/>
        </w:rPr>
        <w:fldChar w:fldCharType="end"/>
      </w:r>
    </w:p>
    <w:p w14:paraId="2F6CBD04" w14:textId="77777777" w:rsidR="00D50937" w:rsidRDefault="00D50937" w:rsidP="00D50937">
      <w:pPr>
        <w:pStyle w:val="ListParagraph"/>
        <w:ind w:left="1134" w:hanging="567"/>
      </w:pPr>
    </w:p>
    <w:p w14:paraId="799C1FE3" w14:textId="14E1F8A1" w:rsidR="00D50937" w:rsidRPr="00D50937" w:rsidRDefault="00D50937" w:rsidP="00D50937">
      <w:pPr>
        <w:pStyle w:val="ListParagraph"/>
        <w:numPr>
          <w:ilvl w:val="0"/>
          <w:numId w:val="25"/>
        </w:numPr>
        <w:ind w:left="1134" w:hanging="567"/>
        <w:rPr>
          <w:lang w:val="el-GR"/>
        </w:rPr>
      </w:pPr>
      <w:r w:rsidRPr="00D50937">
        <w:rPr>
          <w:lang w:val="el-GR"/>
        </w:rPr>
        <w:t>ΓΓΔΕ - Εγκύκλιος 11: Οδηγός εκπόνησης μελετών Δημόσιων έργων του Ν.4412/2016 (Βιβλίο Ι)   </w:t>
      </w:r>
      <w:hyperlink r:id="rId16" w:history="1">
        <w:r>
          <w:rPr>
            <w:rStyle w:val="Hyperlink"/>
          </w:rPr>
          <w:t>Downloads</w:t>
        </w:r>
        <w:r w:rsidRPr="00D50937">
          <w:rPr>
            <w:rStyle w:val="Hyperlink"/>
            <w:lang w:val="el-GR"/>
          </w:rPr>
          <w:t xml:space="preserve"> | Νομοθεσία Δημοσίων Έργων | Νομοθεσία (</w:t>
        </w:r>
        <w:proofErr w:type="spellStart"/>
        <w:r>
          <w:rPr>
            <w:rStyle w:val="Hyperlink"/>
          </w:rPr>
          <w:t>ggde</w:t>
        </w:r>
        <w:proofErr w:type="spellEnd"/>
        <w:r w:rsidRPr="00D50937">
          <w:rPr>
            <w:rStyle w:val="Hyperlink"/>
            <w:lang w:val="el-GR"/>
          </w:rPr>
          <w:t>.</w:t>
        </w:r>
        <w:r>
          <w:rPr>
            <w:rStyle w:val="Hyperlink"/>
          </w:rPr>
          <w:t>gr</w:t>
        </w:r>
        <w:r w:rsidRPr="00D50937">
          <w:rPr>
            <w:rStyle w:val="Hyperlink"/>
            <w:lang w:val="el-GR"/>
          </w:rPr>
          <w:t>)</w:t>
        </w:r>
      </w:hyperlink>
    </w:p>
    <w:p w14:paraId="758034B5" w14:textId="77777777" w:rsidR="00D50937" w:rsidRPr="00D50937" w:rsidRDefault="00D50937" w:rsidP="00D50937">
      <w:pPr>
        <w:pStyle w:val="ListParagraph"/>
        <w:ind w:left="1134" w:hanging="567"/>
        <w:rPr>
          <w:lang w:val="el-GR"/>
        </w:rPr>
      </w:pPr>
    </w:p>
    <w:p w14:paraId="5272FDA9" w14:textId="3C0BFC99" w:rsidR="00D50937" w:rsidRPr="00D50937" w:rsidRDefault="00D50937" w:rsidP="00D50937">
      <w:pPr>
        <w:pStyle w:val="ListParagraph"/>
        <w:numPr>
          <w:ilvl w:val="0"/>
          <w:numId w:val="25"/>
        </w:numPr>
        <w:ind w:left="1134" w:hanging="567"/>
        <w:rPr>
          <w:lang w:val="el-GR"/>
        </w:rPr>
      </w:pPr>
      <w:r w:rsidRPr="00D50937">
        <w:rPr>
          <w:lang w:val="el-GR"/>
        </w:rPr>
        <w:t xml:space="preserve">Νόμος 4412 (ΦΕΚ Α' 147/08-08-2016) «Δημόσιες Συμβάσεις Έργων, Προμηθειών και Υπηρεσιών (προσαρμογή στις Οδηγίες 2014/24/ΕΕ και 2014/25/ΕΕ)»  </w:t>
      </w:r>
      <w:hyperlink r:id="rId17" w:history="1">
        <w:r w:rsidRPr="00D50937">
          <w:rPr>
            <w:rStyle w:val="Hyperlink"/>
            <w:lang w:val="el-GR"/>
          </w:rPr>
          <w:t>ΕΑΔΗΣΥ - Ν.4412 - Δημόσιες Συμβάσεις Έργων, Προμηθειών και Υπηρεσιών (</w:t>
        </w:r>
        <w:proofErr w:type="spellStart"/>
        <w:r>
          <w:rPr>
            <w:rStyle w:val="Hyperlink"/>
          </w:rPr>
          <w:t>eaadhsy</w:t>
        </w:r>
        <w:proofErr w:type="spellEnd"/>
        <w:r w:rsidRPr="00D50937">
          <w:rPr>
            <w:rStyle w:val="Hyperlink"/>
            <w:lang w:val="el-GR"/>
          </w:rPr>
          <w:t>.</w:t>
        </w:r>
        <w:r>
          <w:rPr>
            <w:rStyle w:val="Hyperlink"/>
          </w:rPr>
          <w:t>gr</w:t>
        </w:r>
        <w:r w:rsidRPr="00D50937">
          <w:rPr>
            <w:rStyle w:val="Hyperlink"/>
            <w:lang w:val="el-GR"/>
          </w:rPr>
          <w:t>)</w:t>
        </w:r>
      </w:hyperlink>
      <w:r w:rsidRPr="00D50937">
        <w:rPr>
          <w:lang w:val="el-GR"/>
        </w:rPr>
        <w:t xml:space="preserve">- </w:t>
      </w:r>
    </w:p>
    <w:p w14:paraId="51A152AF" w14:textId="77777777" w:rsidR="00D50937" w:rsidRPr="00D50937" w:rsidRDefault="00D50937" w:rsidP="00D50937">
      <w:pPr>
        <w:contextualSpacing/>
        <w:jc w:val="left"/>
        <w:rPr>
          <w:color w:val="808080" w:themeColor="background1" w:themeShade="80"/>
          <w:highlight w:val="yellow"/>
          <w:lang w:val="el-GR"/>
        </w:rPr>
      </w:pPr>
    </w:p>
    <w:bookmarkEnd w:id="0"/>
    <w:p w14:paraId="78B4034E" w14:textId="5540DDC9" w:rsidR="003454E3" w:rsidRDefault="003454E3" w:rsidP="005F06D3">
      <w:pPr>
        <w:pStyle w:val="JAGBody"/>
        <w:keepNext w:val="0"/>
        <w:widowControl w:val="0"/>
        <w:tabs>
          <w:tab w:val="clear" w:pos="567"/>
        </w:tabs>
        <w:outlineLvl w:val="9"/>
        <w:rPr>
          <w:lang w:eastAsia="en-GB"/>
        </w:rPr>
      </w:pPr>
      <w:r>
        <w:rPr>
          <w:lang w:eastAsia="en-GB"/>
        </w:rPr>
        <w:t xml:space="preserve">Whilst technical concepts are presented at concept level in this Guide, it is noted that this publication may be supplemented by additional guidance on the methods of approach and analysis of the sub-modules.  In this way, it is intended that this will build into a more comprehensive guide to the development of transport projects.  In the absence of </w:t>
      </w:r>
      <w:r w:rsidR="009C1CFF">
        <w:rPr>
          <w:lang w:eastAsia="en-GB"/>
        </w:rPr>
        <w:t>further specific</w:t>
      </w:r>
      <w:r>
        <w:rPr>
          <w:lang w:eastAsia="en-GB"/>
        </w:rPr>
        <w:t xml:space="preserve"> technical advice, best practice may be employed through reference to comparable international guidance where appropriate.  </w:t>
      </w:r>
    </w:p>
    <w:p w14:paraId="348958DD" w14:textId="1D874A11" w:rsidR="001B2D08" w:rsidRDefault="001B2D08" w:rsidP="005F06D3">
      <w:pPr>
        <w:pStyle w:val="JAGBody"/>
        <w:keepNext w:val="0"/>
        <w:widowControl w:val="0"/>
        <w:tabs>
          <w:tab w:val="clear" w:pos="567"/>
        </w:tabs>
        <w:outlineLvl w:val="9"/>
        <w:rPr>
          <w:lang w:eastAsia="en-GB"/>
        </w:rPr>
      </w:pPr>
    </w:p>
    <w:p w14:paraId="108FF478" w14:textId="794D3623" w:rsidR="00E03D4B" w:rsidRDefault="00D50937" w:rsidP="005F06D3">
      <w:pPr>
        <w:pStyle w:val="JAGBody"/>
        <w:keepNext w:val="0"/>
        <w:widowControl w:val="0"/>
        <w:tabs>
          <w:tab w:val="clear" w:pos="567"/>
        </w:tabs>
        <w:outlineLvl w:val="9"/>
        <w:rPr>
          <w:lang w:eastAsia="en-GB"/>
        </w:rPr>
      </w:pPr>
      <w:r>
        <w:rPr>
          <w:lang w:eastAsia="en-GB"/>
        </w:rPr>
        <w:t xml:space="preserve">The Feasibility Study that is presented in support of a project will therefore describe the full range of supporting analyses that were undertaken during the design and evaluation of the investment </w:t>
      </w:r>
      <w:proofErr w:type="gramStart"/>
      <w:r>
        <w:rPr>
          <w:lang w:eastAsia="en-GB"/>
        </w:rPr>
        <w:t>proposal, and</w:t>
      </w:r>
      <w:proofErr w:type="gramEnd"/>
      <w:r>
        <w:rPr>
          <w:lang w:eastAsia="en-GB"/>
        </w:rPr>
        <w:t xml:space="preserve"> is therefore a central part of the project documentation.  Each of the relevant analyses required to be included in the Feasibility Study is presented </w:t>
      </w:r>
      <w:r w:rsidR="00867E9C">
        <w:rPr>
          <w:lang w:eastAsia="en-GB"/>
        </w:rPr>
        <w:t>below.</w:t>
      </w:r>
      <w:r>
        <w:rPr>
          <w:lang w:eastAsia="en-GB"/>
        </w:rPr>
        <w:t xml:space="preserve"> </w:t>
      </w:r>
    </w:p>
    <w:p w14:paraId="57F2045B" w14:textId="77777777" w:rsidR="00E03D4B" w:rsidRDefault="00E03D4B" w:rsidP="005F06D3">
      <w:pPr>
        <w:pStyle w:val="JAGBody"/>
        <w:keepNext w:val="0"/>
        <w:widowControl w:val="0"/>
        <w:tabs>
          <w:tab w:val="clear" w:pos="567"/>
        </w:tabs>
        <w:outlineLvl w:val="9"/>
        <w:rPr>
          <w:lang w:eastAsia="en-GB"/>
        </w:rPr>
      </w:pPr>
    </w:p>
    <w:p w14:paraId="55B26DF1" w14:textId="77777777" w:rsidR="001466DA" w:rsidRDefault="001466DA">
      <w:pPr>
        <w:rPr>
          <w:rFonts w:cs="Arial"/>
          <w:b/>
          <w:kern w:val="32"/>
          <w:szCs w:val="21"/>
          <w:lang w:val="en-IE" w:eastAsia="en-GB"/>
        </w:rPr>
      </w:pPr>
      <w:r>
        <w:rPr>
          <w:b/>
          <w:bCs/>
          <w:lang w:eastAsia="en-GB"/>
        </w:rPr>
        <w:br w:type="page"/>
      </w:r>
    </w:p>
    <w:p w14:paraId="1E8CCB21" w14:textId="77777777" w:rsidR="001466DA" w:rsidRDefault="001466DA" w:rsidP="005F06D3">
      <w:pPr>
        <w:pStyle w:val="JAGBody"/>
        <w:keepNext w:val="0"/>
        <w:widowControl w:val="0"/>
        <w:tabs>
          <w:tab w:val="clear" w:pos="567"/>
        </w:tabs>
        <w:jc w:val="center"/>
        <w:outlineLvl w:val="9"/>
        <w:rPr>
          <w:b/>
          <w:bCs w:val="0"/>
          <w:lang w:eastAsia="en-GB"/>
        </w:rPr>
      </w:pPr>
    </w:p>
    <w:p w14:paraId="507A8924" w14:textId="77777777" w:rsidR="001466DA" w:rsidRDefault="001466DA" w:rsidP="005F06D3">
      <w:pPr>
        <w:pStyle w:val="JAGBody"/>
        <w:keepNext w:val="0"/>
        <w:widowControl w:val="0"/>
        <w:tabs>
          <w:tab w:val="clear" w:pos="567"/>
        </w:tabs>
        <w:jc w:val="center"/>
        <w:outlineLvl w:val="9"/>
        <w:rPr>
          <w:b/>
          <w:bCs w:val="0"/>
          <w:lang w:eastAsia="en-GB"/>
        </w:rPr>
      </w:pPr>
    </w:p>
    <w:p w14:paraId="275A9B31" w14:textId="77777777" w:rsidR="001466DA" w:rsidRDefault="001466DA" w:rsidP="005F06D3">
      <w:pPr>
        <w:pStyle w:val="JAGBody"/>
        <w:keepNext w:val="0"/>
        <w:widowControl w:val="0"/>
        <w:tabs>
          <w:tab w:val="clear" w:pos="567"/>
        </w:tabs>
        <w:jc w:val="center"/>
        <w:outlineLvl w:val="9"/>
        <w:rPr>
          <w:b/>
          <w:bCs w:val="0"/>
          <w:lang w:eastAsia="en-GB"/>
        </w:rPr>
      </w:pPr>
    </w:p>
    <w:p w14:paraId="79F398BE" w14:textId="77777777" w:rsidR="001466DA" w:rsidRDefault="001466DA" w:rsidP="005F06D3">
      <w:pPr>
        <w:pStyle w:val="JAGBody"/>
        <w:keepNext w:val="0"/>
        <w:widowControl w:val="0"/>
        <w:tabs>
          <w:tab w:val="clear" w:pos="567"/>
        </w:tabs>
        <w:jc w:val="center"/>
        <w:outlineLvl w:val="9"/>
        <w:rPr>
          <w:b/>
          <w:bCs w:val="0"/>
          <w:lang w:eastAsia="en-GB"/>
        </w:rPr>
      </w:pPr>
    </w:p>
    <w:p w14:paraId="7B71C0BA" w14:textId="77777777" w:rsidR="001466DA" w:rsidRDefault="001466DA" w:rsidP="005F06D3">
      <w:pPr>
        <w:pStyle w:val="JAGBody"/>
        <w:keepNext w:val="0"/>
        <w:widowControl w:val="0"/>
        <w:tabs>
          <w:tab w:val="clear" w:pos="567"/>
        </w:tabs>
        <w:jc w:val="center"/>
        <w:outlineLvl w:val="9"/>
        <w:rPr>
          <w:b/>
          <w:bCs w:val="0"/>
          <w:lang w:eastAsia="en-GB"/>
        </w:rPr>
      </w:pPr>
    </w:p>
    <w:p w14:paraId="707BC037" w14:textId="42D834E3" w:rsidR="00D50937" w:rsidRPr="00E03D4B" w:rsidRDefault="00D50937" w:rsidP="005F06D3">
      <w:pPr>
        <w:pStyle w:val="JAGBody"/>
        <w:keepNext w:val="0"/>
        <w:widowControl w:val="0"/>
        <w:tabs>
          <w:tab w:val="clear" w:pos="567"/>
        </w:tabs>
        <w:jc w:val="center"/>
        <w:outlineLvl w:val="9"/>
        <w:rPr>
          <w:b/>
          <w:bCs w:val="0"/>
          <w:lang w:eastAsia="en-GB"/>
        </w:rPr>
      </w:pPr>
      <w:r w:rsidRPr="00E03D4B">
        <w:rPr>
          <w:b/>
          <w:bCs w:val="0"/>
          <w:lang w:eastAsia="en-GB"/>
        </w:rPr>
        <w:t xml:space="preserve">The Feasibility Study </w:t>
      </w:r>
      <w:r w:rsidR="00E03D4B" w:rsidRPr="00E03D4B">
        <w:rPr>
          <w:b/>
          <w:bCs w:val="0"/>
          <w:lang w:eastAsia="en-GB"/>
        </w:rPr>
        <w:t>Content</w:t>
      </w:r>
    </w:p>
    <w:p w14:paraId="0FAC9C93" w14:textId="77777777" w:rsidR="00E03D4B" w:rsidRPr="00E03D4B" w:rsidRDefault="00E03D4B" w:rsidP="005F06D3">
      <w:pPr>
        <w:pStyle w:val="JAGBody"/>
        <w:keepNext w:val="0"/>
        <w:widowControl w:val="0"/>
        <w:tabs>
          <w:tab w:val="clear" w:pos="567"/>
        </w:tabs>
        <w:spacing w:after="120"/>
        <w:jc w:val="center"/>
        <w:outlineLvl w:val="9"/>
        <w:rPr>
          <w:b/>
          <w:bCs w:val="0"/>
          <w:lang w:eastAsia="en-GB"/>
        </w:rPr>
      </w:pPr>
    </w:p>
    <w:tbl>
      <w:tblPr>
        <w:tblStyle w:val="TableGrid"/>
        <w:tblW w:w="0" w:type="auto"/>
        <w:tblInd w:w="22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450"/>
        <w:gridCol w:w="3524"/>
        <w:gridCol w:w="428"/>
        <w:gridCol w:w="428"/>
      </w:tblGrid>
      <w:tr w:rsidR="00D50937" w:rsidRPr="00D50937" w14:paraId="3EF584B5" w14:textId="10B203DA" w:rsidTr="00E03D4B">
        <w:tc>
          <w:tcPr>
            <w:tcW w:w="421" w:type="dxa"/>
            <w:tcBorders>
              <w:top w:val="single" w:sz="8" w:space="0" w:color="auto"/>
              <w:left w:val="single" w:sz="8" w:space="0" w:color="auto"/>
            </w:tcBorders>
            <w:shd w:val="clear" w:color="auto" w:fill="DAEEF3" w:themeFill="accent5" w:themeFillTint="33"/>
          </w:tcPr>
          <w:p w14:paraId="328914EE"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tcBorders>
              <w:top w:val="single" w:sz="8" w:space="0" w:color="auto"/>
            </w:tcBorders>
            <w:shd w:val="clear" w:color="auto" w:fill="DAEEF3" w:themeFill="accent5" w:themeFillTint="33"/>
          </w:tcPr>
          <w:p w14:paraId="054BFA3C" w14:textId="5CAB4BD5" w:rsidR="00D50937" w:rsidRPr="00D50937" w:rsidRDefault="00D50937" w:rsidP="005F06D3">
            <w:pPr>
              <w:pStyle w:val="JAGBody"/>
              <w:keepNext w:val="0"/>
              <w:widowControl w:val="0"/>
              <w:tabs>
                <w:tab w:val="clear" w:pos="567"/>
              </w:tabs>
              <w:outlineLvl w:val="9"/>
              <w:rPr>
                <w:sz w:val="10"/>
                <w:szCs w:val="10"/>
                <w:lang w:eastAsia="en-GB"/>
              </w:rPr>
            </w:pPr>
          </w:p>
        </w:tc>
        <w:tc>
          <w:tcPr>
            <w:tcW w:w="3524" w:type="dxa"/>
            <w:tcBorders>
              <w:top w:val="single" w:sz="8" w:space="0" w:color="auto"/>
            </w:tcBorders>
            <w:shd w:val="clear" w:color="auto" w:fill="DAEEF3" w:themeFill="accent5" w:themeFillTint="33"/>
          </w:tcPr>
          <w:p w14:paraId="4ECB7DE1"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top w:val="single" w:sz="8" w:space="0" w:color="auto"/>
              <w:right w:val="single" w:sz="8" w:space="0" w:color="auto"/>
            </w:tcBorders>
            <w:shd w:val="clear" w:color="auto" w:fill="DAEEF3" w:themeFill="accent5" w:themeFillTint="33"/>
          </w:tcPr>
          <w:p w14:paraId="6FA8EF69"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184A797F"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192FFF2B" w14:textId="7C23B28F" w:rsidTr="00E03D4B">
        <w:tc>
          <w:tcPr>
            <w:tcW w:w="421" w:type="dxa"/>
            <w:tcBorders>
              <w:left w:val="single" w:sz="8" w:space="0" w:color="auto"/>
            </w:tcBorders>
            <w:shd w:val="clear" w:color="auto" w:fill="DAEEF3" w:themeFill="accent5" w:themeFillTint="33"/>
          </w:tcPr>
          <w:p w14:paraId="78A47275"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6BF0ED71" w14:textId="4588E63C"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1</w:t>
            </w:r>
          </w:p>
        </w:tc>
        <w:tc>
          <w:tcPr>
            <w:tcW w:w="3524" w:type="dxa"/>
            <w:shd w:val="clear" w:color="auto" w:fill="DAEEF3" w:themeFill="accent5" w:themeFillTint="33"/>
          </w:tcPr>
          <w:p w14:paraId="14D1F227" w14:textId="5D06A279"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Objectives</w:t>
            </w:r>
          </w:p>
        </w:tc>
        <w:tc>
          <w:tcPr>
            <w:tcW w:w="428" w:type="dxa"/>
            <w:tcBorders>
              <w:left w:val="nil"/>
              <w:right w:val="single" w:sz="8" w:space="0" w:color="auto"/>
            </w:tcBorders>
            <w:shd w:val="clear" w:color="auto" w:fill="DAEEF3" w:themeFill="accent5" w:themeFillTint="33"/>
          </w:tcPr>
          <w:p w14:paraId="55437D6F"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00860559"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1BE63908" w14:textId="3087E24D" w:rsidTr="00E03D4B">
        <w:tc>
          <w:tcPr>
            <w:tcW w:w="421" w:type="dxa"/>
            <w:tcBorders>
              <w:left w:val="single" w:sz="8" w:space="0" w:color="auto"/>
            </w:tcBorders>
            <w:shd w:val="clear" w:color="auto" w:fill="DAEEF3" w:themeFill="accent5" w:themeFillTint="33"/>
          </w:tcPr>
          <w:p w14:paraId="2BFEE3C7"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615CC10D" w14:textId="57C7EDE9"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3E6704E9"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11343BC9"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68017BF0"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760ACFAF" w14:textId="1BFC94F9" w:rsidTr="00E03D4B">
        <w:tc>
          <w:tcPr>
            <w:tcW w:w="421" w:type="dxa"/>
            <w:tcBorders>
              <w:left w:val="single" w:sz="8" w:space="0" w:color="auto"/>
            </w:tcBorders>
            <w:shd w:val="clear" w:color="auto" w:fill="DAEEF3" w:themeFill="accent5" w:themeFillTint="33"/>
          </w:tcPr>
          <w:p w14:paraId="6513BE0C"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6A26A56C" w14:textId="2FF5761F"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2</w:t>
            </w:r>
          </w:p>
        </w:tc>
        <w:tc>
          <w:tcPr>
            <w:tcW w:w="3524" w:type="dxa"/>
            <w:shd w:val="clear" w:color="auto" w:fill="DAEEF3" w:themeFill="accent5" w:themeFillTint="33"/>
          </w:tcPr>
          <w:p w14:paraId="67A4FEF1" w14:textId="2B641027"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Existing Situation</w:t>
            </w:r>
          </w:p>
        </w:tc>
        <w:tc>
          <w:tcPr>
            <w:tcW w:w="428" w:type="dxa"/>
            <w:tcBorders>
              <w:right w:val="single" w:sz="8" w:space="0" w:color="auto"/>
            </w:tcBorders>
            <w:shd w:val="clear" w:color="auto" w:fill="DAEEF3" w:themeFill="accent5" w:themeFillTint="33"/>
          </w:tcPr>
          <w:p w14:paraId="3FD5542B"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43EBCA1B"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0537AD9C" w14:textId="47B549BF" w:rsidTr="00E03D4B">
        <w:tc>
          <w:tcPr>
            <w:tcW w:w="421" w:type="dxa"/>
            <w:tcBorders>
              <w:left w:val="single" w:sz="8" w:space="0" w:color="auto"/>
            </w:tcBorders>
            <w:shd w:val="clear" w:color="auto" w:fill="DAEEF3" w:themeFill="accent5" w:themeFillTint="33"/>
          </w:tcPr>
          <w:p w14:paraId="50CD8FCC"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7FAF1C34" w14:textId="416EC021"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7BDA02C7"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75A9914A"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10DAF95C"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2C38D0FD" w14:textId="3B9CF126" w:rsidTr="00E03D4B">
        <w:tc>
          <w:tcPr>
            <w:tcW w:w="421" w:type="dxa"/>
            <w:tcBorders>
              <w:left w:val="single" w:sz="8" w:space="0" w:color="auto"/>
            </w:tcBorders>
            <w:shd w:val="clear" w:color="auto" w:fill="DAEEF3" w:themeFill="accent5" w:themeFillTint="33"/>
          </w:tcPr>
          <w:p w14:paraId="5332C688"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6359D31D" w14:textId="76C1536F"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3</w:t>
            </w:r>
          </w:p>
        </w:tc>
        <w:tc>
          <w:tcPr>
            <w:tcW w:w="3524" w:type="dxa"/>
            <w:shd w:val="clear" w:color="auto" w:fill="DAEEF3" w:themeFill="accent5" w:themeFillTint="33"/>
          </w:tcPr>
          <w:p w14:paraId="0804FD32" w14:textId="7B1A3AD4"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Demand Analysis</w:t>
            </w:r>
          </w:p>
        </w:tc>
        <w:tc>
          <w:tcPr>
            <w:tcW w:w="428" w:type="dxa"/>
            <w:tcBorders>
              <w:right w:val="single" w:sz="8" w:space="0" w:color="auto"/>
            </w:tcBorders>
            <w:shd w:val="clear" w:color="auto" w:fill="DAEEF3" w:themeFill="accent5" w:themeFillTint="33"/>
          </w:tcPr>
          <w:p w14:paraId="42720BBB"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0EDC1786"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0B01ADEE" w14:textId="2C7F258E" w:rsidTr="00E03D4B">
        <w:tc>
          <w:tcPr>
            <w:tcW w:w="421" w:type="dxa"/>
            <w:tcBorders>
              <w:left w:val="single" w:sz="8" w:space="0" w:color="auto"/>
            </w:tcBorders>
            <w:shd w:val="clear" w:color="auto" w:fill="DAEEF3" w:themeFill="accent5" w:themeFillTint="33"/>
          </w:tcPr>
          <w:p w14:paraId="6F381912"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6306E756" w14:textId="5DF731A3"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1AE5A862"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77797EC8"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24D08311"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35DFF635" w14:textId="6E40EBC7" w:rsidTr="00E03D4B">
        <w:tc>
          <w:tcPr>
            <w:tcW w:w="421" w:type="dxa"/>
            <w:tcBorders>
              <w:left w:val="single" w:sz="8" w:space="0" w:color="auto"/>
            </w:tcBorders>
            <w:shd w:val="clear" w:color="auto" w:fill="DAEEF3" w:themeFill="accent5" w:themeFillTint="33"/>
          </w:tcPr>
          <w:p w14:paraId="288A589E"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457D4440" w14:textId="71AAB0CC"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4</w:t>
            </w:r>
          </w:p>
        </w:tc>
        <w:tc>
          <w:tcPr>
            <w:tcW w:w="3524" w:type="dxa"/>
            <w:shd w:val="clear" w:color="auto" w:fill="DAEEF3" w:themeFill="accent5" w:themeFillTint="33"/>
          </w:tcPr>
          <w:p w14:paraId="71B025B0" w14:textId="2E32EEC7"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Options Analysis</w:t>
            </w:r>
          </w:p>
        </w:tc>
        <w:tc>
          <w:tcPr>
            <w:tcW w:w="428" w:type="dxa"/>
            <w:tcBorders>
              <w:right w:val="single" w:sz="8" w:space="0" w:color="auto"/>
            </w:tcBorders>
            <w:shd w:val="clear" w:color="auto" w:fill="DAEEF3" w:themeFill="accent5" w:themeFillTint="33"/>
          </w:tcPr>
          <w:p w14:paraId="0DA2B3FF"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4BA231DF"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4D115D18" w14:textId="2860062A" w:rsidTr="00E03D4B">
        <w:tc>
          <w:tcPr>
            <w:tcW w:w="421" w:type="dxa"/>
            <w:tcBorders>
              <w:left w:val="single" w:sz="8" w:space="0" w:color="auto"/>
            </w:tcBorders>
            <w:shd w:val="clear" w:color="auto" w:fill="DAEEF3" w:themeFill="accent5" w:themeFillTint="33"/>
          </w:tcPr>
          <w:p w14:paraId="004D17BF"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7FAF9190" w14:textId="5E766D54"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0D702BCA"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234C9C35"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06D93E0C"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4684DC57" w14:textId="572DFC18" w:rsidTr="00E03D4B">
        <w:tc>
          <w:tcPr>
            <w:tcW w:w="421" w:type="dxa"/>
            <w:tcBorders>
              <w:left w:val="single" w:sz="8" w:space="0" w:color="auto"/>
            </w:tcBorders>
            <w:shd w:val="clear" w:color="auto" w:fill="DAEEF3" w:themeFill="accent5" w:themeFillTint="33"/>
          </w:tcPr>
          <w:p w14:paraId="68ED7F54"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47953D81" w14:textId="3C4D7C78"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5</w:t>
            </w:r>
          </w:p>
        </w:tc>
        <w:tc>
          <w:tcPr>
            <w:tcW w:w="3524" w:type="dxa"/>
            <w:shd w:val="clear" w:color="auto" w:fill="DAEEF3" w:themeFill="accent5" w:themeFillTint="33"/>
          </w:tcPr>
          <w:p w14:paraId="4365542E" w14:textId="3852D350"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Project Definition</w:t>
            </w:r>
          </w:p>
        </w:tc>
        <w:tc>
          <w:tcPr>
            <w:tcW w:w="428" w:type="dxa"/>
            <w:tcBorders>
              <w:right w:val="single" w:sz="8" w:space="0" w:color="auto"/>
            </w:tcBorders>
            <w:shd w:val="clear" w:color="auto" w:fill="DAEEF3" w:themeFill="accent5" w:themeFillTint="33"/>
          </w:tcPr>
          <w:p w14:paraId="215B4C25"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1A2D053B"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26ACC850" w14:textId="4C2E5A1C" w:rsidTr="00E03D4B">
        <w:tc>
          <w:tcPr>
            <w:tcW w:w="421" w:type="dxa"/>
            <w:tcBorders>
              <w:left w:val="single" w:sz="8" w:space="0" w:color="auto"/>
            </w:tcBorders>
            <w:shd w:val="clear" w:color="auto" w:fill="DAEEF3" w:themeFill="accent5" w:themeFillTint="33"/>
          </w:tcPr>
          <w:p w14:paraId="39A5FD02"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28C73BE4" w14:textId="7A3AB7B1"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7E516534"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13A471C2"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2943CE6C"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0F9ADA1D" w14:textId="2952CE71" w:rsidTr="00E03D4B">
        <w:tc>
          <w:tcPr>
            <w:tcW w:w="421" w:type="dxa"/>
            <w:tcBorders>
              <w:left w:val="single" w:sz="8" w:space="0" w:color="auto"/>
            </w:tcBorders>
            <w:shd w:val="clear" w:color="auto" w:fill="DAEEF3" w:themeFill="accent5" w:themeFillTint="33"/>
          </w:tcPr>
          <w:p w14:paraId="74090696"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45410617" w14:textId="03ACD2E7"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6</w:t>
            </w:r>
          </w:p>
        </w:tc>
        <w:tc>
          <w:tcPr>
            <w:tcW w:w="3524" w:type="dxa"/>
            <w:shd w:val="clear" w:color="auto" w:fill="DAEEF3" w:themeFill="accent5" w:themeFillTint="33"/>
          </w:tcPr>
          <w:p w14:paraId="6A938C06" w14:textId="6DA3211C"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Cost</w:t>
            </w:r>
          </w:p>
        </w:tc>
        <w:tc>
          <w:tcPr>
            <w:tcW w:w="428" w:type="dxa"/>
            <w:tcBorders>
              <w:right w:val="single" w:sz="8" w:space="0" w:color="auto"/>
            </w:tcBorders>
            <w:shd w:val="clear" w:color="auto" w:fill="DAEEF3" w:themeFill="accent5" w:themeFillTint="33"/>
          </w:tcPr>
          <w:p w14:paraId="396FC30F"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68C68A48"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49D7FBB8" w14:textId="23B3E611" w:rsidTr="00E03D4B">
        <w:tc>
          <w:tcPr>
            <w:tcW w:w="421" w:type="dxa"/>
            <w:tcBorders>
              <w:left w:val="single" w:sz="8" w:space="0" w:color="auto"/>
            </w:tcBorders>
            <w:shd w:val="clear" w:color="auto" w:fill="DAEEF3" w:themeFill="accent5" w:themeFillTint="33"/>
          </w:tcPr>
          <w:p w14:paraId="79B04626"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5B9FAD0B" w14:textId="194EA8D9"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17BE68B9"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7EC43FFE"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478DE1F5"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14891809" w14:textId="29224E4B" w:rsidTr="00E03D4B">
        <w:tc>
          <w:tcPr>
            <w:tcW w:w="421" w:type="dxa"/>
            <w:tcBorders>
              <w:left w:val="single" w:sz="8" w:space="0" w:color="auto"/>
            </w:tcBorders>
            <w:shd w:val="clear" w:color="auto" w:fill="DAEEF3" w:themeFill="accent5" w:themeFillTint="33"/>
          </w:tcPr>
          <w:p w14:paraId="2016A160"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17CE5327" w14:textId="18238A17"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7</w:t>
            </w:r>
          </w:p>
        </w:tc>
        <w:tc>
          <w:tcPr>
            <w:tcW w:w="3524" w:type="dxa"/>
            <w:shd w:val="clear" w:color="auto" w:fill="DAEEF3" w:themeFill="accent5" w:themeFillTint="33"/>
          </w:tcPr>
          <w:p w14:paraId="6158CC44" w14:textId="752AC72B"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Financial and Economic Analysis</w:t>
            </w:r>
          </w:p>
        </w:tc>
        <w:tc>
          <w:tcPr>
            <w:tcW w:w="428" w:type="dxa"/>
            <w:tcBorders>
              <w:right w:val="single" w:sz="8" w:space="0" w:color="auto"/>
            </w:tcBorders>
            <w:shd w:val="clear" w:color="auto" w:fill="DAEEF3" w:themeFill="accent5" w:themeFillTint="33"/>
          </w:tcPr>
          <w:p w14:paraId="26A14963"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2422685E"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78143F2E" w14:textId="570A9ECF" w:rsidTr="00E03D4B">
        <w:tc>
          <w:tcPr>
            <w:tcW w:w="421" w:type="dxa"/>
            <w:tcBorders>
              <w:left w:val="single" w:sz="8" w:space="0" w:color="auto"/>
            </w:tcBorders>
            <w:shd w:val="clear" w:color="auto" w:fill="DAEEF3" w:themeFill="accent5" w:themeFillTint="33"/>
          </w:tcPr>
          <w:p w14:paraId="017D16DA"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6A6BC62B" w14:textId="1F39A509"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439E429A"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296DE5C3"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4D7B6209"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3BB4EB65" w14:textId="116CD042" w:rsidTr="00E03D4B">
        <w:tc>
          <w:tcPr>
            <w:tcW w:w="421" w:type="dxa"/>
            <w:tcBorders>
              <w:left w:val="single" w:sz="8" w:space="0" w:color="auto"/>
            </w:tcBorders>
            <w:shd w:val="clear" w:color="auto" w:fill="DAEEF3" w:themeFill="accent5" w:themeFillTint="33"/>
          </w:tcPr>
          <w:p w14:paraId="22F35C37" w14:textId="77777777" w:rsidR="00D50937" w:rsidRPr="00E03D4B" w:rsidRDefault="00D50937" w:rsidP="005F06D3">
            <w:pPr>
              <w:pStyle w:val="JAGBody"/>
              <w:keepNext w:val="0"/>
              <w:widowControl w:val="0"/>
              <w:tabs>
                <w:tab w:val="clear" w:pos="567"/>
              </w:tabs>
              <w:outlineLvl w:val="9"/>
              <w:rPr>
                <w:b/>
                <w:bCs w:val="0"/>
                <w:sz w:val="20"/>
                <w:szCs w:val="20"/>
                <w:lang w:eastAsia="en-GB"/>
              </w:rPr>
            </w:pPr>
          </w:p>
        </w:tc>
        <w:tc>
          <w:tcPr>
            <w:tcW w:w="450" w:type="dxa"/>
            <w:shd w:val="clear" w:color="auto" w:fill="DAEEF3" w:themeFill="accent5" w:themeFillTint="33"/>
          </w:tcPr>
          <w:p w14:paraId="3BC8C3A5" w14:textId="2675413D"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8</w:t>
            </w:r>
          </w:p>
        </w:tc>
        <w:tc>
          <w:tcPr>
            <w:tcW w:w="3524" w:type="dxa"/>
            <w:shd w:val="clear" w:color="auto" w:fill="DAEEF3" w:themeFill="accent5" w:themeFillTint="33"/>
          </w:tcPr>
          <w:p w14:paraId="20065534" w14:textId="154BE60F"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State Aid</w:t>
            </w:r>
          </w:p>
        </w:tc>
        <w:tc>
          <w:tcPr>
            <w:tcW w:w="428" w:type="dxa"/>
            <w:tcBorders>
              <w:right w:val="single" w:sz="8" w:space="0" w:color="auto"/>
            </w:tcBorders>
            <w:shd w:val="clear" w:color="auto" w:fill="DAEEF3" w:themeFill="accent5" w:themeFillTint="33"/>
          </w:tcPr>
          <w:p w14:paraId="2DFF7193" w14:textId="77777777" w:rsidR="00D50937" w:rsidRPr="00E03D4B" w:rsidRDefault="00D50937" w:rsidP="005F06D3">
            <w:pPr>
              <w:pStyle w:val="JAGBody"/>
              <w:keepNext w:val="0"/>
              <w:widowControl w:val="0"/>
              <w:tabs>
                <w:tab w:val="clear" w:pos="567"/>
              </w:tabs>
              <w:outlineLvl w:val="9"/>
              <w:rPr>
                <w:b/>
                <w:bCs w:val="0"/>
                <w:sz w:val="20"/>
                <w:szCs w:val="20"/>
                <w:lang w:eastAsia="en-GB"/>
              </w:rPr>
            </w:pPr>
          </w:p>
        </w:tc>
        <w:tc>
          <w:tcPr>
            <w:tcW w:w="428" w:type="dxa"/>
            <w:tcBorders>
              <w:left w:val="single" w:sz="8" w:space="0" w:color="auto"/>
            </w:tcBorders>
          </w:tcPr>
          <w:p w14:paraId="167E376A" w14:textId="77777777" w:rsidR="00D50937" w:rsidRPr="00E03D4B" w:rsidRDefault="00D50937" w:rsidP="005F06D3">
            <w:pPr>
              <w:pStyle w:val="JAGBody"/>
              <w:keepNext w:val="0"/>
              <w:widowControl w:val="0"/>
              <w:tabs>
                <w:tab w:val="clear" w:pos="567"/>
              </w:tabs>
              <w:outlineLvl w:val="9"/>
              <w:rPr>
                <w:b/>
                <w:bCs w:val="0"/>
                <w:sz w:val="20"/>
                <w:szCs w:val="20"/>
                <w:lang w:eastAsia="en-GB"/>
              </w:rPr>
            </w:pPr>
          </w:p>
        </w:tc>
      </w:tr>
      <w:tr w:rsidR="00D50937" w:rsidRPr="00D50937" w14:paraId="032BEA8A" w14:textId="77777777" w:rsidTr="00E03D4B">
        <w:tc>
          <w:tcPr>
            <w:tcW w:w="421" w:type="dxa"/>
            <w:tcBorders>
              <w:left w:val="single" w:sz="8" w:space="0" w:color="auto"/>
            </w:tcBorders>
            <w:shd w:val="clear" w:color="auto" w:fill="DAEEF3" w:themeFill="accent5" w:themeFillTint="33"/>
          </w:tcPr>
          <w:p w14:paraId="4F08F175"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63D0CC03" w14:textId="6D2567B8"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5C2F7B82"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24A22410"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7B4E3A9F"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30EA2B6F" w14:textId="77777777" w:rsidTr="00E03D4B">
        <w:tc>
          <w:tcPr>
            <w:tcW w:w="421" w:type="dxa"/>
            <w:tcBorders>
              <w:left w:val="single" w:sz="8" w:space="0" w:color="auto"/>
            </w:tcBorders>
            <w:shd w:val="clear" w:color="auto" w:fill="DAEEF3" w:themeFill="accent5" w:themeFillTint="33"/>
          </w:tcPr>
          <w:p w14:paraId="70344288"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0D7DF4F5" w14:textId="7B54936E"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9</w:t>
            </w:r>
          </w:p>
        </w:tc>
        <w:tc>
          <w:tcPr>
            <w:tcW w:w="3524" w:type="dxa"/>
            <w:shd w:val="clear" w:color="auto" w:fill="DAEEF3" w:themeFill="accent5" w:themeFillTint="33"/>
          </w:tcPr>
          <w:p w14:paraId="342B1A18" w14:textId="1579BCDF"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Procurement and Implementation</w:t>
            </w:r>
          </w:p>
        </w:tc>
        <w:tc>
          <w:tcPr>
            <w:tcW w:w="428" w:type="dxa"/>
            <w:tcBorders>
              <w:right w:val="single" w:sz="8" w:space="0" w:color="auto"/>
            </w:tcBorders>
            <w:shd w:val="clear" w:color="auto" w:fill="DAEEF3" w:themeFill="accent5" w:themeFillTint="33"/>
          </w:tcPr>
          <w:p w14:paraId="7494E24F"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0EBAD781"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5F0514FA" w14:textId="77777777" w:rsidTr="00E03D4B">
        <w:tc>
          <w:tcPr>
            <w:tcW w:w="421" w:type="dxa"/>
            <w:tcBorders>
              <w:left w:val="single" w:sz="8" w:space="0" w:color="auto"/>
            </w:tcBorders>
            <w:shd w:val="clear" w:color="auto" w:fill="DAEEF3" w:themeFill="accent5" w:themeFillTint="33"/>
          </w:tcPr>
          <w:p w14:paraId="562184C8"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46D6D77A" w14:textId="5A151190"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3B153717"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37EF4A0B"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71F855EB"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3AA6886F" w14:textId="77777777" w:rsidTr="00E03D4B">
        <w:tc>
          <w:tcPr>
            <w:tcW w:w="421" w:type="dxa"/>
            <w:tcBorders>
              <w:left w:val="single" w:sz="8" w:space="0" w:color="auto"/>
            </w:tcBorders>
            <w:shd w:val="clear" w:color="auto" w:fill="DAEEF3" w:themeFill="accent5" w:themeFillTint="33"/>
          </w:tcPr>
          <w:p w14:paraId="2F682A44"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4395A07E" w14:textId="754FAA5C"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10</w:t>
            </w:r>
          </w:p>
        </w:tc>
        <w:tc>
          <w:tcPr>
            <w:tcW w:w="3524" w:type="dxa"/>
            <w:shd w:val="clear" w:color="auto" w:fill="DAEEF3" w:themeFill="accent5" w:themeFillTint="33"/>
          </w:tcPr>
          <w:p w14:paraId="5E3AE580" w14:textId="41020F36"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Operation Plan</w:t>
            </w:r>
          </w:p>
        </w:tc>
        <w:tc>
          <w:tcPr>
            <w:tcW w:w="428" w:type="dxa"/>
            <w:tcBorders>
              <w:right w:val="single" w:sz="8" w:space="0" w:color="auto"/>
            </w:tcBorders>
            <w:shd w:val="clear" w:color="auto" w:fill="DAEEF3" w:themeFill="accent5" w:themeFillTint="33"/>
          </w:tcPr>
          <w:p w14:paraId="148356A4"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0D9F7DB7"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765B6FF1" w14:textId="77777777" w:rsidTr="00E03D4B">
        <w:tc>
          <w:tcPr>
            <w:tcW w:w="421" w:type="dxa"/>
            <w:tcBorders>
              <w:left w:val="single" w:sz="8" w:space="0" w:color="auto"/>
            </w:tcBorders>
            <w:shd w:val="clear" w:color="auto" w:fill="DAEEF3" w:themeFill="accent5" w:themeFillTint="33"/>
          </w:tcPr>
          <w:p w14:paraId="53F2603A"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4565B29A" w14:textId="61E8CA88"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6981880C"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294D26DA"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0FD841A7"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14:paraId="3914C6D3" w14:textId="77777777" w:rsidTr="00E03D4B">
        <w:tc>
          <w:tcPr>
            <w:tcW w:w="421" w:type="dxa"/>
            <w:tcBorders>
              <w:left w:val="single" w:sz="8" w:space="0" w:color="auto"/>
            </w:tcBorders>
            <w:shd w:val="clear" w:color="auto" w:fill="DAEEF3" w:themeFill="accent5" w:themeFillTint="33"/>
          </w:tcPr>
          <w:p w14:paraId="20D7055C" w14:textId="77777777" w:rsidR="00D50937" w:rsidRDefault="00D50937" w:rsidP="005F06D3">
            <w:pPr>
              <w:pStyle w:val="JAGBody"/>
              <w:keepNext w:val="0"/>
              <w:widowControl w:val="0"/>
              <w:tabs>
                <w:tab w:val="clear" w:pos="567"/>
              </w:tabs>
              <w:outlineLvl w:val="9"/>
              <w:rPr>
                <w:lang w:eastAsia="en-GB"/>
              </w:rPr>
            </w:pPr>
          </w:p>
        </w:tc>
        <w:tc>
          <w:tcPr>
            <w:tcW w:w="450" w:type="dxa"/>
            <w:shd w:val="clear" w:color="auto" w:fill="DAEEF3" w:themeFill="accent5" w:themeFillTint="33"/>
          </w:tcPr>
          <w:p w14:paraId="2BBAC6B9" w14:textId="2DD02160" w:rsidR="00D50937" w:rsidRPr="00E03D4B" w:rsidRDefault="00D50937" w:rsidP="005F06D3">
            <w:pPr>
              <w:pStyle w:val="JAGBody"/>
              <w:keepNext w:val="0"/>
              <w:widowControl w:val="0"/>
              <w:tabs>
                <w:tab w:val="clear" w:pos="567"/>
              </w:tabs>
              <w:jc w:val="right"/>
              <w:outlineLvl w:val="9"/>
              <w:rPr>
                <w:b/>
                <w:bCs w:val="0"/>
                <w:sz w:val="20"/>
                <w:szCs w:val="20"/>
                <w:lang w:eastAsia="en-GB"/>
              </w:rPr>
            </w:pPr>
            <w:r w:rsidRPr="00E03D4B">
              <w:rPr>
                <w:b/>
                <w:bCs w:val="0"/>
                <w:sz w:val="20"/>
                <w:szCs w:val="20"/>
                <w:lang w:eastAsia="en-GB"/>
              </w:rPr>
              <w:t>11</w:t>
            </w:r>
          </w:p>
        </w:tc>
        <w:tc>
          <w:tcPr>
            <w:tcW w:w="3524" w:type="dxa"/>
            <w:shd w:val="clear" w:color="auto" w:fill="DAEEF3" w:themeFill="accent5" w:themeFillTint="33"/>
          </w:tcPr>
          <w:p w14:paraId="376665B3" w14:textId="0B9888E8"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Risk Assessment</w:t>
            </w:r>
          </w:p>
        </w:tc>
        <w:tc>
          <w:tcPr>
            <w:tcW w:w="428" w:type="dxa"/>
            <w:tcBorders>
              <w:right w:val="single" w:sz="8" w:space="0" w:color="auto"/>
            </w:tcBorders>
            <w:shd w:val="clear" w:color="auto" w:fill="DAEEF3" w:themeFill="accent5" w:themeFillTint="33"/>
          </w:tcPr>
          <w:p w14:paraId="6E584A3C" w14:textId="77777777" w:rsidR="00D50937" w:rsidRDefault="00D50937" w:rsidP="005F06D3">
            <w:pPr>
              <w:pStyle w:val="JAGBody"/>
              <w:keepNext w:val="0"/>
              <w:widowControl w:val="0"/>
              <w:tabs>
                <w:tab w:val="clear" w:pos="567"/>
              </w:tabs>
              <w:outlineLvl w:val="9"/>
              <w:rPr>
                <w:lang w:eastAsia="en-GB"/>
              </w:rPr>
            </w:pPr>
          </w:p>
        </w:tc>
        <w:tc>
          <w:tcPr>
            <w:tcW w:w="428" w:type="dxa"/>
            <w:tcBorders>
              <w:left w:val="single" w:sz="8" w:space="0" w:color="auto"/>
            </w:tcBorders>
          </w:tcPr>
          <w:p w14:paraId="4C24C134" w14:textId="77777777" w:rsidR="00D50937" w:rsidRDefault="00D50937" w:rsidP="005F06D3">
            <w:pPr>
              <w:pStyle w:val="JAGBody"/>
              <w:keepNext w:val="0"/>
              <w:widowControl w:val="0"/>
              <w:tabs>
                <w:tab w:val="clear" w:pos="567"/>
              </w:tabs>
              <w:outlineLvl w:val="9"/>
              <w:rPr>
                <w:lang w:eastAsia="en-GB"/>
              </w:rPr>
            </w:pPr>
          </w:p>
        </w:tc>
      </w:tr>
      <w:tr w:rsidR="00D50937" w:rsidRPr="00D50937" w14:paraId="1D2F654B" w14:textId="77777777" w:rsidTr="00E03D4B">
        <w:tc>
          <w:tcPr>
            <w:tcW w:w="421" w:type="dxa"/>
            <w:tcBorders>
              <w:left w:val="single" w:sz="8" w:space="0" w:color="auto"/>
            </w:tcBorders>
            <w:shd w:val="clear" w:color="auto" w:fill="DAEEF3" w:themeFill="accent5" w:themeFillTint="33"/>
          </w:tcPr>
          <w:p w14:paraId="2632D149"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4A376EB3" w14:textId="249D3465"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4B9EA710"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207BE915"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4CA97D0E"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65C5C94B" w14:textId="0320A345" w:rsidTr="00E03D4B">
        <w:tc>
          <w:tcPr>
            <w:tcW w:w="421" w:type="dxa"/>
            <w:tcBorders>
              <w:left w:val="single" w:sz="8" w:space="0" w:color="auto"/>
            </w:tcBorders>
            <w:shd w:val="clear" w:color="auto" w:fill="DAEEF3" w:themeFill="accent5" w:themeFillTint="33"/>
          </w:tcPr>
          <w:p w14:paraId="6B755B86"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26B7571D" w14:textId="35E49A52"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12</w:t>
            </w:r>
          </w:p>
        </w:tc>
        <w:tc>
          <w:tcPr>
            <w:tcW w:w="3524" w:type="dxa"/>
            <w:shd w:val="clear" w:color="auto" w:fill="DAEEF3" w:themeFill="accent5" w:themeFillTint="33"/>
          </w:tcPr>
          <w:p w14:paraId="6295A9B5" w14:textId="7D58678D"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Climate Vulnerability and Risk Assessment</w:t>
            </w:r>
          </w:p>
        </w:tc>
        <w:tc>
          <w:tcPr>
            <w:tcW w:w="428" w:type="dxa"/>
            <w:tcBorders>
              <w:right w:val="single" w:sz="8" w:space="0" w:color="auto"/>
            </w:tcBorders>
            <w:shd w:val="clear" w:color="auto" w:fill="DAEEF3" w:themeFill="accent5" w:themeFillTint="33"/>
          </w:tcPr>
          <w:p w14:paraId="229C6B1C"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162445AB"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105CCF74" w14:textId="77777777" w:rsidTr="00E03D4B">
        <w:tc>
          <w:tcPr>
            <w:tcW w:w="421" w:type="dxa"/>
            <w:tcBorders>
              <w:left w:val="single" w:sz="8" w:space="0" w:color="auto"/>
            </w:tcBorders>
            <w:shd w:val="clear" w:color="auto" w:fill="DAEEF3" w:themeFill="accent5" w:themeFillTint="33"/>
          </w:tcPr>
          <w:p w14:paraId="449E87F5"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shd w:val="clear" w:color="auto" w:fill="DAEEF3" w:themeFill="accent5" w:themeFillTint="33"/>
          </w:tcPr>
          <w:p w14:paraId="10760701" w14:textId="104510B4" w:rsidR="00D50937" w:rsidRPr="00E03D4B" w:rsidRDefault="00D50937" w:rsidP="005F06D3">
            <w:pPr>
              <w:pStyle w:val="JAGBody"/>
              <w:keepNext w:val="0"/>
              <w:widowControl w:val="0"/>
              <w:tabs>
                <w:tab w:val="clear" w:pos="567"/>
              </w:tabs>
              <w:jc w:val="right"/>
              <w:outlineLvl w:val="9"/>
              <w:rPr>
                <w:b/>
                <w:bCs w:val="0"/>
                <w:sz w:val="18"/>
                <w:szCs w:val="18"/>
                <w:lang w:eastAsia="en-GB"/>
              </w:rPr>
            </w:pPr>
          </w:p>
        </w:tc>
        <w:tc>
          <w:tcPr>
            <w:tcW w:w="3524" w:type="dxa"/>
            <w:shd w:val="clear" w:color="auto" w:fill="DAEEF3" w:themeFill="accent5" w:themeFillTint="33"/>
          </w:tcPr>
          <w:p w14:paraId="1AF76631" w14:textId="77777777" w:rsidR="00D50937" w:rsidRPr="00E03D4B" w:rsidRDefault="00D50937" w:rsidP="005F06D3">
            <w:pPr>
              <w:pStyle w:val="JAGBody"/>
              <w:keepNext w:val="0"/>
              <w:widowControl w:val="0"/>
              <w:tabs>
                <w:tab w:val="clear" w:pos="567"/>
              </w:tabs>
              <w:outlineLvl w:val="9"/>
              <w:rPr>
                <w:b/>
                <w:bCs w:val="0"/>
                <w:sz w:val="18"/>
                <w:szCs w:val="18"/>
                <w:lang w:eastAsia="en-GB"/>
              </w:rPr>
            </w:pPr>
          </w:p>
        </w:tc>
        <w:tc>
          <w:tcPr>
            <w:tcW w:w="428" w:type="dxa"/>
            <w:tcBorders>
              <w:right w:val="single" w:sz="8" w:space="0" w:color="auto"/>
            </w:tcBorders>
            <w:shd w:val="clear" w:color="auto" w:fill="DAEEF3" w:themeFill="accent5" w:themeFillTint="33"/>
          </w:tcPr>
          <w:p w14:paraId="20181B74"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57E1E6B7" w14:textId="77777777" w:rsidR="00D50937" w:rsidRPr="00D50937" w:rsidRDefault="00D50937" w:rsidP="005F06D3">
            <w:pPr>
              <w:pStyle w:val="JAGBody"/>
              <w:keepNext w:val="0"/>
              <w:widowControl w:val="0"/>
              <w:tabs>
                <w:tab w:val="clear" w:pos="567"/>
              </w:tabs>
              <w:outlineLvl w:val="9"/>
              <w:rPr>
                <w:sz w:val="10"/>
                <w:szCs w:val="10"/>
                <w:lang w:eastAsia="en-GB"/>
              </w:rPr>
            </w:pPr>
          </w:p>
        </w:tc>
      </w:tr>
      <w:tr w:rsidR="00E03D4B" w:rsidRPr="00E03D4B" w14:paraId="09A7358D" w14:textId="77777777" w:rsidTr="00E03D4B">
        <w:tc>
          <w:tcPr>
            <w:tcW w:w="421" w:type="dxa"/>
            <w:tcBorders>
              <w:left w:val="single" w:sz="8" w:space="0" w:color="auto"/>
            </w:tcBorders>
            <w:shd w:val="clear" w:color="auto" w:fill="DAEEF3" w:themeFill="accent5" w:themeFillTint="33"/>
          </w:tcPr>
          <w:p w14:paraId="78CBB4FE"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50" w:type="dxa"/>
            <w:shd w:val="clear" w:color="auto" w:fill="DAEEF3" w:themeFill="accent5" w:themeFillTint="33"/>
          </w:tcPr>
          <w:p w14:paraId="4DB09F90" w14:textId="2AAD52E7"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13</w:t>
            </w:r>
          </w:p>
        </w:tc>
        <w:tc>
          <w:tcPr>
            <w:tcW w:w="3524" w:type="dxa"/>
            <w:shd w:val="clear" w:color="auto" w:fill="DAEEF3" w:themeFill="accent5" w:themeFillTint="33"/>
          </w:tcPr>
          <w:p w14:paraId="0BE63B92" w14:textId="2C249395" w:rsidR="00D50937" w:rsidRPr="00E03D4B" w:rsidRDefault="00D50937" w:rsidP="005F06D3">
            <w:pPr>
              <w:pStyle w:val="JAGBody"/>
              <w:keepNext w:val="0"/>
              <w:widowControl w:val="0"/>
              <w:tabs>
                <w:tab w:val="clear" w:pos="567"/>
              </w:tabs>
              <w:outlineLvl w:val="9"/>
              <w:rPr>
                <w:b/>
                <w:bCs w:val="0"/>
                <w:sz w:val="20"/>
                <w:szCs w:val="20"/>
                <w:lang w:eastAsia="en-GB"/>
              </w:rPr>
            </w:pPr>
            <w:r w:rsidRPr="00E03D4B">
              <w:rPr>
                <w:b/>
                <w:bCs w:val="0"/>
                <w:sz w:val="20"/>
                <w:szCs w:val="20"/>
                <w:lang w:eastAsia="en-GB"/>
              </w:rPr>
              <w:t>EIA Summary</w:t>
            </w:r>
          </w:p>
        </w:tc>
        <w:tc>
          <w:tcPr>
            <w:tcW w:w="428" w:type="dxa"/>
            <w:tcBorders>
              <w:right w:val="single" w:sz="8" w:space="0" w:color="auto"/>
            </w:tcBorders>
            <w:shd w:val="clear" w:color="auto" w:fill="DAEEF3" w:themeFill="accent5" w:themeFillTint="33"/>
          </w:tcPr>
          <w:p w14:paraId="1A8804DE" w14:textId="77777777" w:rsidR="00D50937" w:rsidRPr="00E03D4B" w:rsidRDefault="00D50937" w:rsidP="005F06D3">
            <w:pPr>
              <w:pStyle w:val="JAGBody"/>
              <w:keepNext w:val="0"/>
              <w:widowControl w:val="0"/>
              <w:tabs>
                <w:tab w:val="clear" w:pos="567"/>
              </w:tabs>
              <w:outlineLvl w:val="9"/>
              <w:rPr>
                <w:sz w:val="20"/>
                <w:szCs w:val="20"/>
                <w:lang w:eastAsia="en-GB"/>
              </w:rPr>
            </w:pPr>
          </w:p>
        </w:tc>
        <w:tc>
          <w:tcPr>
            <w:tcW w:w="428" w:type="dxa"/>
            <w:tcBorders>
              <w:left w:val="single" w:sz="8" w:space="0" w:color="auto"/>
            </w:tcBorders>
          </w:tcPr>
          <w:p w14:paraId="6F2F6E4B" w14:textId="77777777" w:rsidR="00D50937" w:rsidRPr="00E03D4B" w:rsidRDefault="00D50937" w:rsidP="005F06D3">
            <w:pPr>
              <w:pStyle w:val="JAGBody"/>
              <w:keepNext w:val="0"/>
              <w:widowControl w:val="0"/>
              <w:tabs>
                <w:tab w:val="clear" w:pos="567"/>
              </w:tabs>
              <w:outlineLvl w:val="9"/>
              <w:rPr>
                <w:sz w:val="20"/>
                <w:szCs w:val="20"/>
                <w:lang w:eastAsia="en-GB"/>
              </w:rPr>
            </w:pPr>
          </w:p>
        </w:tc>
      </w:tr>
      <w:tr w:rsidR="00D50937" w:rsidRPr="00D50937" w14:paraId="66EBD2AB" w14:textId="77777777" w:rsidTr="00E03D4B">
        <w:tc>
          <w:tcPr>
            <w:tcW w:w="421" w:type="dxa"/>
            <w:tcBorders>
              <w:left w:val="single" w:sz="8" w:space="0" w:color="auto"/>
              <w:bottom w:val="single" w:sz="8" w:space="0" w:color="auto"/>
            </w:tcBorders>
            <w:shd w:val="clear" w:color="auto" w:fill="DAEEF3" w:themeFill="accent5" w:themeFillTint="33"/>
          </w:tcPr>
          <w:p w14:paraId="1416B0CA"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50" w:type="dxa"/>
            <w:tcBorders>
              <w:bottom w:val="single" w:sz="8" w:space="0" w:color="auto"/>
            </w:tcBorders>
            <w:shd w:val="clear" w:color="auto" w:fill="DAEEF3" w:themeFill="accent5" w:themeFillTint="33"/>
          </w:tcPr>
          <w:p w14:paraId="67809D53" w14:textId="5FCB44AE" w:rsidR="00D50937" w:rsidRPr="00E03D4B" w:rsidRDefault="00D50937" w:rsidP="005F06D3">
            <w:pPr>
              <w:pStyle w:val="JAGBody"/>
              <w:keepNext w:val="0"/>
              <w:widowControl w:val="0"/>
              <w:tabs>
                <w:tab w:val="clear" w:pos="567"/>
              </w:tabs>
              <w:outlineLvl w:val="9"/>
              <w:rPr>
                <w:b/>
                <w:bCs w:val="0"/>
                <w:sz w:val="10"/>
                <w:szCs w:val="10"/>
                <w:lang w:eastAsia="en-GB"/>
              </w:rPr>
            </w:pPr>
          </w:p>
        </w:tc>
        <w:tc>
          <w:tcPr>
            <w:tcW w:w="3524" w:type="dxa"/>
            <w:tcBorders>
              <w:bottom w:val="single" w:sz="8" w:space="0" w:color="auto"/>
            </w:tcBorders>
            <w:shd w:val="clear" w:color="auto" w:fill="DAEEF3" w:themeFill="accent5" w:themeFillTint="33"/>
          </w:tcPr>
          <w:p w14:paraId="4C2055FD" w14:textId="77777777" w:rsidR="00D50937" w:rsidRPr="00E03D4B" w:rsidRDefault="00D50937" w:rsidP="005F06D3">
            <w:pPr>
              <w:pStyle w:val="JAGBody"/>
              <w:keepNext w:val="0"/>
              <w:widowControl w:val="0"/>
              <w:tabs>
                <w:tab w:val="clear" w:pos="567"/>
              </w:tabs>
              <w:outlineLvl w:val="9"/>
              <w:rPr>
                <w:b/>
                <w:bCs w:val="0"/>
                <w:sz w:val="10"/>
                <w:szCs w:val="10"/>
                <w:lang w:eastAsia="en-GB"/>
              </w:rPr>
            </w:pPr>
          </w:p>
        </w:tc>
        <w:tc>
          <w:tcPr>
            <w:tcW w:w="428" w:type="dxa"/>
            <w:tcBorders>
              <w:bottom w:val="single" w:sz="8" w:space="0" w:color="auto"/>
              <w:right w:val="single" w:sz="8" w:space="0" w:color="auto"/>
            </w:tcBorders>
            <w:shd w:val="clear" w:color="auto" w:fill="DAEEF3" w:themeFill="accent5" w:themeFillTint="33"/>
          </w:tcPr>
          <w:p w14:paraId="0F8FA6C7" w14:textId="77777777" w:rsidR="00D50937" w:rsidRPr="00D50937" w:rsidRDefault="00D50937" w:rsidP="005F06D3">
            <w:pPr>
              <w:pStyle w:val="JAGBody"/>
              <w:keepNext w:val="0"/>
              <w:widowControl w:val="0"/>
              <w:tabs>
                <w:tab w:val="clear" w:pos="567"/>
              </w:tabs>
              <w:outlineLvl w:val="9"/>
              <w:rPr>
                <w:sz w:val="10"/>
                <w:szCs w:val="10"/>
                <w:lang w:eastAsia="en-GB"/>
              </w:rPr>
            </w:pPr>
          </w:p>
        </w:tc>
        <w:tc>
          <w:tcPr>
            <w:tcW w:w="428" w:type="dxa"/>
            <w:tcBorders>
              <w:left w:val="single" w:sz="8" w:space="0" w:color="auto"/>
            </w:tcBorders>
          </w:tcPr>
          <w:p w14:paraId="14FDC7EF" w14:textId="77777777" w:rsidR="00D50937" w:rsidRPr="00D50937" w:rsidRDefault="00D50937" w:rsidP="005F06D3">
            <w:pPr>
              <w:pStyle w:val="JAGBody"/>
              <w:keepNext w:val="0"/>
              <w:widowControl w:val="0"/>
              <w:tabs>
                <w:tab w:val="clear" w:pos="567"/>
              </w:tabs>
              <w:outlineLvl w:val="9"/>
              <w:rPr>
                <w:sz w:val="10"/>
                <w:szCs w:val="10"/>
                <w:lang w:eastAsia="en-GB"/>
              </w:rPr>
            </w:pPr>
          </w:p>
        </w:tc>
      </w:tr>
    </w:tbl>
    <w:p w14:paraId="4464D795" w14:textId="3D9D40F7" w:rsidR="00172A1F" w:rsidRDefault="00172A1F" w:rsidP="005F06D3">
      <w:pPr>
        <w:widowControl w:val="0"/>
        <w:rPr>
          <w:lang w:eastAsia="en-GB"/>
        </w:rPr>
      </w:pPr>
      <w:r>
        <w:rPr>
          <w:lang w:eastAsia="en-GB"/>
        </w:rPr>
        <w:br w:type="page"/>
      </w:r>
    </w:p>
    <w:p w14:paraId="0FB2E19B" w14:textId="77777777" w:rsidR="00A954AA" w:rsidRDefault="00A954AA" w:rsidP="00A954AA">
      <w:pPr>
        <w:rPr>
          <w:rStyle w:val="Hyperlink"/>
          <w:rFonts w:cs="Arial"/>
          <w:sz w:val="18"/>
          <w:szCs w:val="18"/>
        </w:rPr>
      </w:pPr>
    </w:p>
    <w:sdt>
      <w:sdtPr>
        <w:rPr>
          <w:rFonts w:ascii="Arial" w:eastAsia="Times New Roman" w:hAnsi="Arial" w:cs="Arial"/>
          <w:b w:val="0"/>
          <w:bCs w:val="0"/>
          <w:color w:val="auto"/>
          <w:sz w:val="21"/>
          <w:szCs w:val="20"/>
          <w:u w:val="single"/>
          <w:lang w:val="en-GB"/>
        </w:rPr>
        <w:id w:val="-1594000327"/>
        <w:docPartObj>
          <w:docPartGallery w:val="Table of Contents"/>
          <w:docPartUnique/>
        </w:docPartObj>
      </w:sdtPr>
      <w:sdtEndPr>
        <w:rPr>
          <w:noProof/>
          <w:sz w:val="20"/>
        </w:rPr>
      </w:sdtEndPr>
      <w:sdtContent>
        <w:p w14:paraId="1217AE9D" w14:textId="77777777" w:rsidR="00B92BA1" w:rsidRPr="00F200C3" w:rsidRDefault="00B92BA1" w:rsidP="00B92BA1">
          <w:pPr>
            <w:pStyle w:val="TOCHeading"/>
            <w:ind w:right="-1"/>
            <w:rPr>
              <w:rFonts w:ascii="Arial" w:hAnsi="Arial" w:cs="Arial"/>
            </w:rPr>
          </w:pPr>
          <w:r w:rsidRPr="00523A1A">
            <w:rPr>
              <w:rFonts w:ascii="Arial" w:hAnsi="Arial" w:cs="Arial"/>
            </w:rPr>
            <w:t>Contents</w:t>
          </w:r>
        </w:p>
        <w:p w14:paraId="31927130" w14:textId="77777777" w:rsidR="00613217" w:rsidRDefault="00613217" w:rsidP="00756154">
          <w:pPr>
            <w:pStyle w:val="TOC1"/>
          </w:pPr>
        </w:p>
        <w:p w14:paraId="0B309AF6" w14:textId="31F05E74" w:rsidR="0047061D" w:rsidRDefault="00B92BA1" w:rsidP="00756154">
          <w:pPr>
            <w:pStyle w:val="TOC1"/>
            <w:rPr>
              <w:rFonts w:asciiTheme="minorHAnsi" w:eastAsiaTheme="minorEastAsia" w:hAnsiTheme="minorHAnsi" w:cstheme="minorBidi"/>
              <w:sz w:val="22"/>
              <w:szCs w:val="22"/>
              <w:lang w:eastAsia="en-GB"/>
            </w:rPr>
          </w:pPr>
          <w:r w:rsidRPr="00523A1A">
            <w:fldChar w:fldCharType="begin"/>
          </w:r>
          <w:r w:rsidRPr="00523A1A">
            <w:instrText xml:space="preserve"> TOC \o "1-3" \h \z \u </w:instrText>
          </w:r>
          <w:r w:rsidRPr="00523A1A">
            <w:fldChar w:fldCharType="separate"/>
          </w:r>
          <w:hyperlink w:anchor="_Toc158889793" w:history="1">
            <w:r w:rsidR="0047061D" w:rsidRPr="00E664C1">
              <w:rPr>
                <w:rStyle w:val="Hyperlink"/>
              </w:rPr>
              <w:t>1.</w:t>
            </w:r>
            <w:r w:rsidR="0047061D">
              <w:rPr>
                <w:rFonts w:asciiTheme="minorHAnsi" w:eastAsiaTheme="minorEastAsia" w:hAnsiTheme="minorHAnsi" w:cstheme="minorBidi"/>
                <w:sz w:val="22"/>
                <w:szCs w:val="22"/>
                <w:lang w:eastAsia="en-GB"/>
              </w:rPr>
              <w:tab/>
            </w:r>
            <w:r w:rsidR="0047061D" w:rsidRPr="00E664C1">
              <w:rPr>
                <w:rStyle w:val="Hyperlink"/>
              </w:rPr>
              <w:t>Project Objectives</w:t>
            </w:r>
            <w:r w:rsidR="0047061D">
              <w:rPr>
                <w:webHidden/>
              </w:rPr>
              <w:tab/>
            </w:r>
            <w:r w:rsidR="0047061D">
              <w:rPr>
                <w:webHidden/>
              </w:rPr>
              <w:fldChar w:fldCharType="begin"/>
            </w:r>
            <w:r w:rsidR="0047061D">
              <w:rPr>
                <w:webHidden/>
              </w:rPr>
              <w:instrText xml:space="preserve"> PAGEREF _Toc158889793 \h </w:instrText>
            </w:r>
            <w:r w:rsidR="0047061D">
              <w:rPr>
                <w:webHidden/>
              </w:rPr>
            </w:r>
            <w:r w:rsidR="0047061D">
              <w:rPr>
                <w:webHidden/>
              </w:rPr>
              <w:fldChar w:fldCharType="separate"/>
            </w:r>
            <w:r w:rsidR="00BA481F">
              <w:rPr>
                <w:webHidden/>
              </w:rPr>
              <w:t>1</w:t>
            </w:r>
            <w:r w:rsidR="0047061D">
              <w:rPr>
                <w:webHidden/>
              </w:rPr>
              <w:fldChar w:fldCharType="end"/>
            </w:r>
          </w:hyperlink>
        </w:p>
        <w:p w14:paraId="62B58CCE" w14:textId="249DF9ED" w:rsidR="0047061D" w:rsidRDefault="00BA481F" w:rsidP="00D73D08">
          <w:pPr>
            <w:pStyle w:val="TOC2"/>
            <w:rPr>
              <w:rFonts w:asciiTheme="minorHAnsi" w:eastAsiaTheme="minorEastAsia" w:hAnsiTheme="minorHAnsi" w:cstheme="minorBidi"/>
              <w:noProof/>
              <w:sz w:val="22"/>
              <w:szCs w:val="22"/>
              <w:lang w:eastAsia="en-GB"/>
            </w:rPr>
          </w:pPr>
          <w:hyperlink w:anchor="_Toc158889794" w:history="1">
            <w:r w:rsidR="0047061D" w:rsidRPr="00E664C1">
              <w:rPr>
                <w:rStyle w:val="Hyperlink"/>
                <w:noProof/>
              </w:rPr>
              <w:t>1.1.</w:t>
            </w:r>
            <w:r w:rsidR="0047061D">
              <w:rPr>
                <w:rFonts w:asciiTheme="minorHAnsi" w:eastAsiaTheme="minorEastAsia" w:hAnsiTheme="minorHAnsi" w:cstheme="minorBidi"/>
                <w:noProof/>
                <w:sz w:val="22"/>
                <w:szCs w:val="22"/>
                <w:lang w:eastAsia="en-GB"/>
              </w:rPr>
              <w:tab/>
            </w:r>
            <w:r w:rsidR="0047061D" w:rsidRPr="00E664C1">
              <w:rPr>
                <w:rStyle w:val="Hyperlink"/>
                <w:noProof/>
              </w:rPr>
              <w:t>Overview</w:t>
            </w:r>
            <w:r w:rsidR="0047061D">
              <w:rPr>
                <w:noProof/>
                <w:webHidden/>
              </w:rPr>
              <w:tab/>
            </w:r>
            <w:r w:rsidR="0047061D">
              <w:rPr>
                <w:noProof/>
                <w:webHidden/>
              </w:rPr>
              <w:fldChar w:fldCharType="begin"/>
            </w:r>
            <w:r w:rsidR="0047061D">
              <w:rPr>
                <w:noProof/>
                <w:webHidden/>
              </w:rPr>
              <w:instrText xml:space="preserve"> PAGEREF _Toc158889794 \h </w:instrText>
            </w:r>
            <w:r w:rsidR="0047061D">
              <w:rPr>
                <w:noProof/>
                <w:webHidden/>
              </w:rPr>
            </w:r>
            <w:r w:rsidR="0047061D">
              <w:rPr>
                <w:noProof/>
                <w:webHidden/>
              </w:rPr>
              <w:fldChar w:fldCharType="separate"/>
            </w:r>
            <w:r>
              <w:rPr>
                <w:noProof/>
                <w:webHidden/>
              </w:rPr>
              <w:t>1</w:t>
            </w:r>
            <w:r w:rsidR="0047061D">
              <w:rPr>
                <w:noProof/>
                <w:webHidden/>
              </w:rPr>
              <w:fldChar w:fldCharType="end"/>
            </w:r>
          </w:hyperlink>
        </w:p>
        <w:p w14:paraId="69E7B8F0" w14:textId="3660EF57" w:rsidR="0047061D" w:rsidRDefault="00BA481F" w:rsidP="00D73D08">
          <w:pPr>
            <w:pStyle w:val="TOC2"/>
            <w:rPr>
              <w:rStyle w:val="Hyperlink"/>
              <w:noProof/>
            </w:rPr>
          </w:pPr>
          <w:hyperlink w:anchor="_Toc158889795" w:history="1">
            <w:r w:rsidR="0047061D" w:rsidRPr="00E664C1">
              <w:rPr>
                <w:rStyle w:val="Hyperlink"/>
                <w:noProof/>
              </w:rPr>
              <w:t>1.2.</w:t>
            </w:r>
            <w:r w:rsidR="0047061D">
              <w:rPr>
                <w:rFonts w:asciiTheme="minorHAnsi" w:eastAsiaTheme="minorEastAsia" w:hAnsiTheme="minorHAnsi" w:cstheme="minorBidi"/>
                <w:noProof/>
                <w:sz w:val="22"/>
                <w:szCs w:val="22"/>
                <w:lang w:eastAsia="en-GB"/>
              </w:rPr>
              <w:tab/>
            </w:r>
            <w:r w:rsidR="0047061D" w:rsidRPr="00E664C1">
              <w:rPr>
                <w:rStyle w:val="Hyperlink"/>
                <w:noProof/>
              </w:rPr>
              <w:t>Setting Objectives</w:t>
            </w:r>
            <w:r w:rsidR="0047061D">
              <w:rPr>
                <w:noProof/>
                <w:webHidden/>
              </w:rPr>
              <w:tab/>
            </w:r>
            <w:r w:rsidR="0047061D">
              <w:rPr>
                <w:noProof/>
                <w:webHidden/>
              </w:rPr>
              <w:fldChar w:fldCharType="begin"/>
            </w:r>
            <w:r w:rsidR="0047061D">
              <w:rPr>
                <w:noProof/>
                <w:webHidden/>
              </w:rPr>
              <w:instrText xml:space="preserve"> PAGEREF _Toc158889795 \h </w:instrText>
            </w:r>
            <w:r w:rsidR="0047061D">
              <w:rPr>
                <w:noProof/>
                <w:webHidden/>
              </w:rPr>
            </w:r>
            <w:r w:rsidR="0047061D">
              <w:rPr>
                <w:noProof/>
                <w:webHidden/>
              </w:rPr>
              <w:fldChar w:fldCharType="separate"/>
            </w:r>
            <w:r>
              <w:rPr>
                <w:noProof/>
                <w:webHidden/>
              </w:rPr>
              <w:t>1</w:t>
            </w:r>
            <w:r w:rsidR="0047061D">
              <w:rPr>
                <w:noProof/>
                <w:webHidden/>
              </w:rPr>
              <w:fldChar w:fldCharType="end"/>
            </w:r>
          </w:hyperlink>
        </w:p>
        <w:p w14:paraId="684116F3" w14:textId="77777777" w:rsidR="00756154" w:rsidRPr="00AC12C8" w:rsidRDefault="00756154" w:rsidP="00AC12C8">
          <w:pPr>
            <w:rPr>
              <w:rFonts w:eastAsiaTheme="minorEastAsia"/>
              <w:noProof/>
            </w:rPr>
          </w:pPr>
        </w:p>
        <w:p w14:paraId="79AEC3EC" w14:textId="7708113E" w:rsidR="0047061D" w:rsidRDefault="00BA481F" w:rsidP="00756154">
          <w:pPr>
            <w:pStyle w:val="TOC1"/>
            <w:rPr>
              <w:rFonts w:asciiTheme="minorHAnsi" w:eastAsiaTheme="minorEastAsia" w:hAnsiTheme="minorHAnsi" w:cstheme="minorBidi"/>
              <w:sz w:val="22"/>
              <w:szCs w:val="22"/>
              <w:lang w:eastAsia="en-GB"/>
            </w:rPr>
          </w:pPr>
          <w:hyperlink w:anchor="_Toc158889796" w:history="1">
            <w:r w:rsidR="0047061D" w:rsidRPr="00E664C1">
              <w:rPr>
                <w:rStyle w:val="Hyperlink"/>
              </w:rPr>
              <w:t>2.</w:t>
            </w:r>
            <w:r w:rsidR="0047061D">
              <w:rPr>
                <w:rFonts w:asciiTheme="minorHAnsi" w:eastAsiaTheme="minorEastAsia" w:hAnsiTheme="minorHAnsi" w:cstheme="minorBidi"/>
                <w:sz w:val="22"/>
                <w:szCs w:val="22"/>
                <w:lang w:eastAsia="en-GB"/>
              </w:rPr>
              <w:tab/>
            </w:r>
            <w:r w:rsidR="0047061D" w:rsidRPr="00E664C1">
              <w:rPr>
                <w:rStyle w:val="Hyperlink"/>
              </w:rPr>
              <w:t>Existing Situation – Project Context</w:t>
            </w:r>
            <w:r w:rsidR="0047061D">
              <w:rPr>
                <w:webHidden/>
              </w:rPr>
              <w:tab/>
            </w:r>
            <w:r w:rsidR="0047061D">
              <w:rPr>
                <w:webHidden/>
              </w:rPr>
              <w:fldChar w:fldCharType="begin"/>
            </w:r>
            <w:r w:rsidR="0047061D">
              <w:rPr>
                <w:webHidden/>
              </w:rPr>
              <w:instrText xml:space="preserve"> PAGEREF _Toc158889796 \h </w:instrText>
            </w:r>
            <w:r w:rsidR="0047061D">
              <w:rPr>
                <w:webHidden/>
              </w:rPr>
            </w:r>
            <w:r w:rsidR="0047061D">
              <w:rPr>
                <w:webHidden/>
              </w:rPr>
              <w:fldChar w:fldCharType="separate"/>
            </w:r>
            <w:r>
              <w:rPr>
                <w:webHidden/>
              </w:rPr>
              <w:t>3</w:t>
            </w:r>
            <w:r w:rsidR="0047061D">
              <w:rPr>
                <w:webHidden/>
              </w:rPr>
              <w:fldChar w:fldCharType="end"/>
            </w:r>
          </w:hyperlink>
        </w:p>
        <w:p w14:paraId="409F34CA" w14:textId="00E18335" w:rsidR="0047061D" w:rsidRDefault="00BA481F" w:rsidP="00D73D08">
          <w:pPr>
            <w:pStyle w:val="TOC2"/>
            <w:rPr>
              <w:rFonts w:asciiTheme="minorHAnsi" w:eastAsiaTheme="minorEastAsia" w:hAnsiTheme="minorHAnsi" w:cstheme="minorBidi"/>
              <w:noProof/>
              <w:sz w:val="22"/>
              <w:szCs w:val="22"/>
              <w:lang w:eastAsia="en-GB"/>
            </w:rPr>
          </w:pPr>
          <w:hyperlink w:anchor="_Toc158889797" w:history="1">
            <w:r w:rsidR="0047061D" w:rsidRPr="00E664C1">
              <w:rPr>
                <w:rStyle w:val="Hyperlink"/>
                <w:noProof/>
              </w:rPr>
              <w:t>2.1.</w:t>
            </w:r>
            <w:r w:rsidR="0047061D">
              <w:rPr>
                <w:rFonts w:asciiTheme="minorHAnsi" w:eastAsiaTheme="minorEastAsia" w:hAnsiTheme="minorHAnsi" w:cstheme="minorBidi"/>
                <w:noProof/>
                <w:sz w:val="22"/>
                <w:szCs w:val="22"/>
                <w:lang w:eastAsia="en-GB"/>
              </w:rPr>
              <w:tab/>
            </w:r>
            <w:r w:rsidR="0047061D" w:rsidRPr="00E664C1">
              <w:rPr>
                <w:rStyle w:val="Hyperlink"/>
                <w:noProof/>
              </w:rPr>
              <w:t>Location and outline of the project</w:t>
            </w:r>
            <w:r w:rsidR="0047061D">
              <w:rPr>
                <w:noProof/>
                <w:webHidden/>
              </w:rPr>
              <w:tab/>
            </w:r>
            <w:r w:rsidR="0047061D">
              <w:rPr>
                <w:noProof/>
                <w:webHidden/>
              </w:rPr>
              <w:fldChar w:fldCharType="begin"/>
            </w:r>
            <w:r w:rsidR="0047061D">
              <w:rPr>
                <w:noProof/>
                <w:webHidden/>
              </w:rPr>
              <w:instrText xml:space="preserve"> PAGEREF _Toc158889797 \h </w:instrText>
            </w:r>
            <w:r w:rsidR="0047061D">
              <w:rPr>
                <w:noProof/>
                <w:webHidden/>
              </w:rPr>
            </w:r>
            <w:r w:rsidR="0047061D">
              <w:rPr>
                <w:noProof/>
                <w:webHidden/>
              </w:rPr>
              <w:fldChar w:fldCharType="separate"/>
            </w:r>
            <w:r>
              <w:rPr>
                <w:noProof/>
                <w:webHidden/>
              </w:rPr>
              <w:t>3</w:t>
            </w:r>
            <w:r w:rsidR="0047061D">
              <w:rPr>
                <w:noProof/>
                <w:webHidden/>
              </w:rPr>
              <w:fldChar w:fldCharType="end"/>
            </w:r>
          </w:hyperlink>
        </w:p>
        <w:p w14:paraId="36B8ED32" w14:textId="4459397D" w:rsidR="0047061D" w:rsidRDefault="00BA481F" w:rsidP="00D73D08">
          <w:pPr>
            <w:pStyle w:val="TOC2"/>
            <w:rPr>
              <w:rFonts w:asciiTheme="minorHAnsi" w:eastAsiaTheme="minorEastAsia" w:hAnsiTheme="minorHAnsi" w:cstheme="minorBidi"/>
              <w:noProof/>
              <w:sz w:val="22"/>
              <w:szCs w:val="22"/>
              <w:lang w:eastAsia="en-GB"/>
            </w:rPr>
          </w:pPr>
          <w:hyperlink w:anchor="_Toc158889798" w:history="1">
            <w:r w:rsidR="0047061D" w:rsidRPr="00E664C1">
              <w:rPr>
                <w:rStyle w:val="Hyperlink"/>
                <w:noProof/>
              </w:rPr>
              <w:t>2.2.</w:t>
            </w:r>
            <w:r w:rsidR="0047061D">
              <w:rPr>
                <w:rFonts w:asciiTheme="minorHAnsi" w:eastAsiaTheme="minorEastAsia" w:hAnsiTheme="minorHAnsi" w:cstheme="minorBidi"/>
                <w:noProof/>
                <w:sz w:val="22"/>
                <w:szCs w:val="22"/>
                <w:lang w:eastAsia="en-GB"/>
              </w:rPr>
              <w:tab/>
            </w:r>
            <w:r w:rsidR="0047061D" w:rsidRPr="00E664C1">
              <w:rPr>
                <w:rStyle w:val="Hyperlink"/>
                <w:noProof/>
              </w:rPr>
              <w:t>Current situation</w:t>
            </w:r>
            <w:r w:rsidR="0047061D">
              <w:rPr>
                <w:noProof/>
                <w:webHidden/>
              </w:rPr>
              <w:tab/>
            </w:r>
            <w:r w:rsidR="0047061D">
              <w:rPr>
                <w:noProof/>
                <w:webHidden/>
              </w:rPr>
              <w:fldChar w:fldCharType="begin"/>
            </w:r>
            <w:r w:rsidR="0047061D">
              <w:rPr>
                <w:noProof/>
                <w:webHidden/>
              </w:rPr>
              <w:instrText xml:space="preserve"> PAGEREF _Toc158889798 \h </w:instrText>
            </w:r>
            <w:r w:rsidR="0047061D">
              <w:rPr>
                <w:noProof/>
                <w:webHidden/>
              </w:rPr>
            </w:r>
            <w:r w:rsidR="0047061D">
              <w:rPr>
                <w:noProof/>
                <w:webHidden/>
              </w:rPr>
              <w:fldChar w:fldCharType="separate"/>
            </w:r>
            <w:r>
              <w:rPr>
                <w:noProof/>
                <w:webHidden/>
              </w:rPr>
              <w:t>3</w:t>
            </w:r>
            <w:r w:rsidR="0047061D">
              <w:rPr>
                <w:noProof/>
                <w:webHidden/>
              </w:rPr>
              <w:fldChar w:fldCharType="end"/>
            </w:r>
          </w:hyperlink>
        </w:p>
        <w:p w14:paraId="6F705966" w14:textId="22168256" w:rsidR="0047061D" w:rsidRDefault="00BA481F" w:rsidP="00D73D08">
          <w:pPr>
            <w:pStyle w:val="TOC2"/>
            <w:rPr>
              <w:rStyle w:val="Hyperlink"/>
              <w:noProof/>
            </w:rPr>
          </w:pPr>
          <w:hyperlink w:anchor="_Toc158889799" w:history="1">
            <w:r w:rsidR="0047061D" w:rsidRPr="00E664C1">
              <w:rPr>
                <w:rStyle w:val="Hyperlink"/>
                <w:noProof/>
              </w:rPr>
              <w:t>2.3.</w:t>
            </w:r>
            <w:r w:rsidR="0047061D">
              <w:rPr>
                <w:rFonts w:asciiTheme="minorHAnsi" w:eastAsiaTheme="minorEastAsia" w:hAnsiTheme="minorHAnsi" w:cstheme="minorBidi"/>
                <w:noProof/>
                <w:sz w:val="22"/>
                <w:szCs w:val="22"/>
                <w:lang w:eastAsia="en-GB"/>
              </w:rPr>
              <w:tab/>
            </w:r>
            <w:r w:rsidR="0047061D" w:rsidRPr="00E664C1">
              <w:rPr>
                <w:rStyle w:val="Hyperlink"/>
                <w:noProof/>
              </w:rPr>
              <w:t>Complementarity with Other Projects</w:t>
            </w:r>
            <w:r w:rsidR="0047061D">
              <w:rPr>
                <w:noProof/>
                <w:webHidden/>
              </w:rPr>
              <w:tab/>
            </w:r>
            <w:r w:rsidR="0047061D">
              <w:rPr>
                <w:noProof/>
                <w:webHidden/>
              </w:rPr>
              <w:fldChar w:fldCharType="begin"/>
            </w:r>
            <w:r w:rsidR="0047061D">
              <w:rPr>
                <w:noProof/>
                <w:webHidden/>
              </w:rPr>
              <w:instrText xml:space="preserve"> PAGEREF _Toc158889799 \h </w:instrText>
            </w:r>
            <w:r w:rsidR="0047061D">
              <w:rPr>
                <w:noProof/>
                <w:webHidden/>
              </w:rPr>
            </w:r>
            <w:r w:rsidR="0047061D">
              <w:rPr>
                <w:noProof/>
                <w:webHidden/>
              </w:rPr>
              <w:fldChar w:fldCharType="separate"/>
            </w:r>
            <w:r>
              <w:rPr>
                <w:noProof/>
                <w:webHidden/>
              </w:rPr>
              <w:t>3</w:t>
            </w:r>
            <w:r w:rsidR="0047061D">
              <w:rPr>
                <w:noProof/>
                <w:webHidden/>
              </w:rPr>
              <w:fldChar w:fldCharType="end"/>
            </w:r>
          </w:hyperlink>
        </w:p>
        <w:p w14:paraId="03832911" w14:textId="77777777" w:rsidR="00756154" w:rsidRPr="00AC12C8" w:rsidRDefault="00756154" w:rsidP="00AC12C8">
          <w:pPr>
            <w:rPr>
              <w:rFonts w:eastAsiaTheme="minorEastAsia"/>
              <w:noProof/>
            </w:rPr>
          </w:pPr>
        </w:p>
        <w:p w14:paraId="44228DC6" w14:textId="1ACE8A67" w:rsidR="0047061D" w:rsidRDefault="00BA481F" w:rsidP="00756154">
          <w:pPr>
            <w:pStyle w:val="TOC1"/>
            <w:rPr>
              <w:rFonts w:asciiTheme="minorHAnsi" w:eastAsiaTheme="minorEastAsia" w:hAnsiTheme="minorHAnsi" w:cstheme="minorBidi"/>
              <w:sz w:val="22"/>
              <w:szCs w:val="22"/>
              <w:lang w:eastAsia="en-GB"/>
            </w:rPr>
          </w:pPr>
          <w:hyperlink w:anchor="_Toc158889800" w:history="1">
            <w:r w:rsidR="0047061D" w:rsidRPr="00E664C1">
              <w:rPr>
                <w:rStyle w:val="Hyperlink"/>
              </w:rPr>
              <w:t>3.</w:t>
            </w:r>
            <w:r w:rsidR="0047061D">
              <w:rPr>
                <w:rFonts w:asciiTheme="minorHAnsi" w:eastAsiaTheme="minorEastAsia" w:hAnsiTheme="minorHAnsi" w:cstheme="minorBidi"/>
                <w:sz w:val="22"/>
                <w:szCs w:val="22"/>
                <w:lang w:eastAsia="en-GB"/>
              </w:rPr>
              <w:tab/>
            </w:r>
            <w:r w:rsidR="0047061D" w:rsidRPr="00E664C1">
              <w:rPr>
                <w:rStyle w:val="Hyperlink"/>
              </w:rPr>
              <w:t>Demand Analysis</w:t>
            </w:r>
            <w:r w:rsidR="0047061D">
              <w:rPr>
                <w:webHidden/>
              </w:rPr>
              <w:tab/>
            </w:r>
            <w:r w:rsidR="0047061D">
              <w:rPr>
                <w:webHidden/>
              </w:rPr>
              <w:fldChar w:fldCharType="begin"/>
            </w:r>
            <w:r w:rsidR="0047061D">
              <w:rPr>
                <w:webHidden/>
              </w:rPr>
              <w:instrText xml:space="preserve"> PAGEREF _Toc158889800 \h </w:instrText>
            </w:r>
            <w:r w:rsidR="0047061D">
              <w:rPr>
                <w:webHidden/>
              </w:rPr>
            </w:r>
            <w:r w:rsidR="0047061D">
              <w:rPr>
                <w:webHidden/>
              </w:rPr>
              <w:fldChar w:fldCharType="separate"/>
            </w:r>
            <w:r>
              <w:rPr>
                <w:webHidden/>
              </w:rPr>
              <w:t>5</w:t>
            </w:r>
            <w:r w:rsidR="0047061D">
              <w:rPr>
                <w:webHidden/>
              </w:rPr>
              <w:fldChar w:fldCharType="end"/>
            </w:r>
          </w:hyperlink>
        </w:p>
        <w:p w14:paraId="7CA5B82C" w14:textId="0A455D8D" w:rsidR="0047061D" w:rsidRDefault="00BA481F" w:rsidP="00D73D08">
          <w:pPr>
            <w:pStyle w:val="TOC2"/>
            <w:rPr>
              <w:rFonts w:asciiTheme="minorHAnsi" w:eastAsiaTheme="minorEastAsia" w:hAnsiTheme="minorHAnsi" w:cstheme="minorBidi"/>
              <w:noProof/>
              <w:sz w:val="22"/>
              <w:szCs w:val="22"/>
              <w:lang w:eastAsia="en-GB"/>
            </w:rPr>
          </w:pPr>
          <w:hyperlink w:anchor="_Toc158889801" w:history="1">
            <w:r w:rsidR="0047061D" w:rsidRPr="00E664C1">
              <w:rPr>
                <w:rStyle w:val="Hyperlink"/>
                <w:noProof/>
              </w:rPr>
              <w:t>3.1.</w:t>
            </w:r>
            <w:r w:rsidR="0047061D">
              <w:rPr>
                <w:rFonts w:asciiTheme="minorHAnsi" w:eastAsiaTheme="minorEastAsia" w:hAnsiTheme="minorHAnsi" w:cstheme="minorBidi"/>
                <w:noProof/>
                <w:sz w:val="22"/>
                <w:szCs w:val="22"/>
                <w:lang w:eastAsia="en-GB"/>
              </w:rPr>
              <w:tab/>
            </w:r>
            <w:r w:rsidR="0047061D" w:rsidRPr="00E664C1">
              <w:rPr>
                <w:rStyle w:val="Hyperlink"/>
                <w:noProof/>
              </w:rPr>
              <w:t>Introduction</w:t>
            </w:r>
            <w:r w:rsidR="0047061D">
              <w:rPr>
                <w:noProof/>
                <w:webHidden/>
              </w:rPr>
              <w:tab/>
            </w:r>
            <w:r w:rsidR="0047061D">
              <w:rPr>
                <w:noProof/>
                <w:webHidden/>
              </w:rPr>
              <w:fldChar w:fldCharType="begin"/>
            </w:r>
            <w:r w:rsidR="0047061D">
              <w:rPr>
                <w:noProof/>
                <w:webHidden/>
              </w:rPr>
              <w:instrText xml:space="preserve"> PAGEREF _Toc158889801 \h </w:instrText>
            </w:r>
            <w:r w:rsidR="0047061D">
              <w:rPr>
                <w:noProof/>
                <w:webHidden/>
              </w:rPr>
            </w:r>
            <w:r w:rsidR="0047061D">
              <w:rPr>
                <w:noProof/>
                <w:webHidden/>
              </w:rPr>
              <w:fldChar w:fldCharType="separate"/>
            </w:r>
            <w:r>
              <w:rPr>
                <w:noProof/>
                <w:webHidden/>
              </w:rPr>
              <w:t>5</w:t>
            </w:r>
            <w:r w:rsidR="0047061D">
              <w:rPr>
                <w:noProof/>
                <w:webHidden/>
              </w:rPr>
              <w:fldChar w:fldCharType="end"/>
            </w:r>
          </w:hyperlink>
        </w:p>
        <w:p w14:paraId="7C97689E" w14:textId="474009BA" w:rsidR="0047061D" w:rsidRDefault="00BA481F" w:rsidP="00D73D08">
          <w:pPr>
            <w:pStyle w:val="TOC2"/>
            <w:rPr>
              <w:rFonts w:asciiTheme="minorHAnsi" w:eastAsiaTheme="minorEastAsia" w:hAnsiTheme="minorHAnsi" w:cstheme="minorBidi"/>
              <w:noProof/>
              <w:sz w:val="22"/>
              <w:szCs w:val="22"/>
              <w:lang w:eastAsia="en-GB"/>
            </w:rPr>
          </w:pPr>
          <w:hyperlink w:anchor="_Toc158889802" w:history="1">
            <w:r w:rsidR="0047061D" w:rsidRPr="00E664C1">
              <w:rPr>
                <w:rStyle w:val="Hyperlink"/>
                <w:noProof/>
              </w:rPr>
              <w:t>3.2.</w:t>
            </w:r>
            <w:r w:rsidR="0047061D">
              <w:rPr>
                <w:rFonts w:asciiTheme="minorHAnsi" w:eastAsiaTheme="minorEastAsia" w:hAnsiTheme="minorHAnsi" w:cstheme="minorBidi"/>
                <w:noProof/>
                <w:sz w:val="22"/>
                <w:szCs w:val="22"/>
                <w:lang w:eastAsia="en-GB"/>
              </w:rPr>
              <w:tab/>
            </w:r>
            <w:r w:rsidR="0047061D" w:rsidRPr="00E664C1">
              <w:rPr>
                <w:rStyle w:val="Hyperlink"/>
                <w:noProof/>
              </w:rPr>
              <w:t>Available Methodologies</w:t>
            </w:r>
            <w:r w:rsidR="0047061D">
              <w:rPr>
                <w:noProof/>
                <w:webHidden/>
              </w:rPr>
              <w:tab/>
            </w:r>
            <w:r w:rsidR="0047061D">
              <w:rPr>
                <w:noProof/>
                <w:webHidden/>
              </w:rPr>
              <w:fldChar w:fldCharType="begin"/>
            </w:r>
            <w:r w:rsidR="0047061D">
              <w:rPr>
                <w:noProof/>
                <w:webHidden/>
              </w:rPr>
              <w:instrText xml:space="preserve"> PAGEREF _Toc158889802 \h </w:instrText>
            </w:r>
            <w:r w:rsidR="0047061D">
              <w:rPr>
                <w:noProof/>
                <w:webHidden/>
              </w:rPr>
            </w:r>
            <w:r w:rsidR="0047061D">
              <w:rPr>
                <w:noProof/>
                <w:webHidden/>
              </w:rPr>
              <w:fldChar w:fldCharType="separate"/>
            </w:r>
            <w:r>
              <w:rPr>
                <w:noProof/>
                <w:webHidden/>
              </w:rPr>
              <w:t>5</w:t>
            </w:r>
            <w:r w:rsidR="0047061D">
              <w:rPr>
                <w:noProof/>
                <w:webHidden/>
              </w:rPr>
              <w:fldChar w:fldCharType="end"/>
            </w:r>
          </w:hyperlink>
        </w:p>
        <w:p w14:paraId="57956052" w14:textId="45B6A7C8" w:rsidR="0047061D" w:rsidRDefault="00BA481F" w:rsidP="00D73D08">
          <w:pPr>
            <w:pStyle w:val="TOC2"/>
            <w:rPr>
              <w:rStyle w:val="Hyperlink"/>
              <w:noProof/>
            </w:rPr>
          </w:pPr>
          <w:hyperlink w:anchor="_Toc158889803" w:history="1">
            <w:r w:rsidR="0047061D" w:rsidRPr="00E664C1">
              <w:rPr>
                <w:rStyle w:val="Hyperlink"/>
                <w:noProof/>
              </w:rPr>
              <w:t>3.4.</w:t>
            </w:r>
            <w:r w:rsidR="0047061D">
              <w:rPr>
                <w:rFonts w:asciiTheme="minorHAnsi" w:eastAsiaTheme="minorEastAsia" w:hAnsiTheme="minorHAnsi" w:cstheme="minorBidi"/>
                <w:noProof/>
                <w:sz w:val="22"/>
                <w:szCs w:val="22"/>
                <w:lang w:eastAsia="en-GB"/>
              </w:rPr>
              <w:tab/>
            </w:r>
            <w:r w:rsidR="0047061D" w:rsidRPr="00E664C1">
              <w:rPr>
                <w:rStyle w:val="Hyperlink"/>
                <w:noProof/>
              </w:rPr>
              <w:t>Reporting of the Demand Analysis</w:t>
            </w:r>
            <w:r w:rsidR="0047061D">
              <w:rPr>
                <w:noProof/>
                <w:webHidden/>
              </w:rPr>
              <w:tab/>
            </w:r>
            <w:r w:rsidR="0047061D">
              <w:rPr>
                <w:noProof/>
                <w:webHidden/>
              </w:rPr>
              <w:fldChar w:fldCharType="begin"/>
            </w:r>
            <w:r w:rsidR="0047061D">
              <w:rPr>
                <w:noProof/>
                <w:webHidden/>
              </w:rPr>
              <w:instrText xml:space="preserve"> PAGEREF _Toc158889803 \h </w:instrText>
            </w:r>
            <w:r w:rsidR="0047061D">
              <w:rPr>
                <w:noProof/>
                <w:webHidden/>
              </w:rPr>
            </w:r>
            <w:r w:rsidR="0047061D">
              <w:rPr>
                <w:noProof/>
                <w:webHidden/>
              </w:rPr>
              <w:fldChar w:fldCharType="separate"/>
            </w:r>
            <w:r>
              <w:rPr>
                <w:noProof/>
                <w:webHidden/>
              </w:rPr>
              <w:t>7</w:t>
            </w:r>
            <w:r w:rsidR="0047061D">
              <w:rPr>
                <w:noProof/>
                <w:webHidden/>
              </w:rPr>
              <w:fldChar w:fldCharType="end"/>
            </w:r>
          </w:hyperlink>
        </w:p>
        <w:p w14:paraId="11ED0810" w14:textId="77777777" w:rsidR="00756154" w:rsidRPr="00AC12C8" w:rsidRDefault="00756154" w:rsidP="00AC12C8">
          <w:pPr>
            <w:rPr>
              <w:rFonts w:eastAsiaTheme="minorEastAsia"/>
              <w:noProof/>
            </w:rPr>
          </w:pPr>
        </w:p>
        <w:p w14:paraId="189D0B6C" w14:textId="3366719C" w:rsidR="0047061D" w:rsidRDefault="00BA481F" w:rsidP="00756154">
          <w:pPr>
            <w:pStyle w:val="TOC1"/>
            <w:rPr>
              <w:rFonts w:asciiTheme="minorHAnsi" w:eastAsiaTheme="minorEastAsia" w:hAnsiTheme="minorHAnsi" w:cstheme="minorBidi"/>
              <w:sz w:val="22"/>
              <w:szCs w:val="22"/>
              <w:lang w:eastAsia="en-GB"/>
            </w:rPr>
          </w:pPr>
          <w:hyperlink w:anchor="_Toc158889804" w:history="1">
            <w:r w:rsidR="0047061D" w:rsidRPr="00E664C1">
              <w:rPr>
                <w:rStyle w:val="Hyperlink"/>
              </w:rPr>
              <w:t>4.</w:t>
            </w:r>
            <w:r w:rsidR="0047061D">
              <w:rPr>
                <w:rFonts w:asciiTheme="minorHAnsi" w:eastAsiaTheme="minorEastAsia" w:hAnsiTheme="minorHAnsi" w:cstheme="minorBidi"/>
                <w:sz w:val="22"/>
                <w:szCs w:val="22"/>
                <w:lang w:eastAsia="en-GB"/>
              </w:rPr>
              <w:tab/>
            </w:r>
            <w:r w:rsidR="0047061D" w:rsidRPr="00E664C1">
              <w:rPr>
                <w:rStyle w:val="Hyperlink"/>
              </w:rPr>
              <w:t>Options Development and Analysis</w:t>
            </w:r>
            <w:r w:rsidR="0047061D">
              <w:rPr>
                <w:webHidden/>
              </w:rPr>
              <w:tab/>
            </w:r>
            <w:r w:rsidR="0047061D">
              <w:rPr>
                <w:webHidden/>
              </w:rPr>
              <w:fldChar w:fldCharType="begin"/>
            </w:r>
            <w:r w:rsidR="0047061D">
              <w:rPr>
                <w:webHidden/>
              </w:rPr>
              <w:instrText xml:space="preserve"> PAGEREF _Toc158889804 \h </w:instrText>
            </w:r>
            <w:r w:rsidR="0047061D">
              <w:rPr>
                <w:webHidden/>
              </w:rPr>
            </w:r>
            <w:r w:rsidR="0047061D">
              <w:rPr>
                <w:webHidden/>
              </w:rPr>
              <w:fldChar w:fldCharType="separate"/>
            </w:r>
            <w:r>
              <w:rPr>
                <w:webHidden/>
              </w:rPr>
              <w:t>9</w:t>
            </w:r>
            <w:r w:rsidR="0047061D">
              <w:rPr>
                <w:webHidden/>
              </w:rPr>
              <w:fldChar w:fldCharType="end"/>
            </w:r>
          </w:hyperlink>
        </w:p>
        <w:p w14:paraId="5BCBFBB5" w14:textId="6F925AE3" w:rsidR="0047061D" w:rsidRDefault="00BA481F" w:rsidP="00D73D08">
          <w:pPr>
            <w:pStyle w:val="TOC2"/>
            <w:rPr>
              <w:rFonts w:asciiTheme="minorHAnsi" w:eastAsiaTheme="minorEastAsia" w:hAnsiTheme="minorHAnsi" w:cstheme="minorBidi"/>
              <w:noProof/>
              <w:sz w:val="22"/>
              <w:szCs w:val="22"/>
              <w:lang w:eastAsia="en-GB"/>
            </w:rPr>
          </w:pPr>
          <w:hyperlink w:anchor="_Toc158889805" w:history="1">
            <w:r w:rsidR="0047061D" w:rsidRPr="00E664C1">
              <w:rPr>
                <w:rStyle w:val="Hyperlink"/>
                <w:noProof/>
              </w:rPr>
              <w:t>4.1.</w:t>
            </w:r>
            <w:r w:rsidR="0047061D">
              <w:rPr>
                <w:rFonts w:asciiTheme="minorHAnsi" w:eastAsiaTheme="minorEastAsia" w:hAnsiTheme="minorHAnsi" w:cstheme="minorBidi"/>
                <w:noProof/>
                <w:sz w:val="22"/>
                <w:szCs w:val="22"/>
                <w:lang w:eastAsia="en-GB"/>
              </w:rPr>
              <w:tab/>
            </w:r>
            <w:r w:rsidR="0047061D" w:rsidRPr="00E664C1">
              <w:rPr>
                <w:rStyle w:val="Hyperlink"/>
                <w:noProof/>
              </w:rPr>
              <w:t>Introduction</w:t>
            </w:r>
            <w:r w:rsidR="0047061D">
              <w:rPr>
                <w:noProof/>
                <w:webHidden/>
              </w:rPr>
              <w:tab/>
            </w:r>
            <w:r w:rsidR="0047061D">
              <w:rPr>
                <w:noProof/>
                <w:webHidden/>
              </w:rPr>
              <w:fldChar w:fldCharType="begin"/>
            </w:r>
            <w:r w:rsidR="0047061D">
              <w:rPr>
                <w:noProof/>
                <w:webHidden/>
              </w:rPr>
              <w:instrText xml:space="preserve"> PAGEREF _Toc158889805 \h </w:instrText>
            </w:r>
            <w:r w:rsidR="0047061D">
              <w:rPr>
                <w:noProof/>
                <w:webHidden/>
              </w:rPr>
            </w:r>
            <w:r w:rsidR="0047061D">
              <w:rPr>
                <w:noProof/>
                <w:webHidden/>
              </w:rPr>
              <w:fldChar w:fldCharType="separate"/>
            </w:r>
            <w:r>
              <w:rPr>
                <w:noProof/>
                <w:webHidden/>
              </w:rPr>
              <w:t>9</w:t>
            </w:r>
            <w:r w:rsidR="0047061D">
              <w:rPr>
                <w:noProof/>
                <w:webHidden/>
              </w:rPr>
              <w:fldChar w:fldCharType="end"/>
            </w:r>
          </w:hyperlink>
        </w:p>
        <w:p w14:paraId="3B8447EA" w14:textId="243F6F3D" w:rsidR="0047061D" w:rsidRDefault="00BA481F" w:rsidP="00D73D08">
          <w:pPr>
            <w:pStyle w:val="TOC2"/>
            <w:rPr>
              <w:rFonts w:asciiTheme="minorHAnsi" w:eastAsiaTheme="minorEastAsia" w:hAnsiTheme="minorHAnsi" w:cstheme="minorBidi"/>
              <w:noProof/>
              <w:sz w:val="22"/>
              <w:szCs w:val="22"/>
              <w:lang w:eastAsia="en-GB"/>
            </w:rPr>
          </w:pPr>
          <w:hyperlink w:anchor="_Toc158889806" w:history="1">
            <w:r w:rsidR="0047061D" w:rsidRPr="00E664C1">
              <w:rPr>
                <w:rStyle w:val="Hyperlink"/>
                <w:noProof/>
              </w:rPr>
              <w:t>4.2.</w:t>
            </w:r>
            <w:r w:rsidR="0047061D">
              <w:rPr>
                <w:rFonts w:asciiTheme="minorHAnsi" w:eastAsiaTheme="minorEastAsia" w:hAnsiTheme="minorHAnsi" w:cstheme="minorBidi"/>
                <w:noProof/>
                <w:sz w:val="22"/>
                <w:szCs w:val="22"/>
                <w:lang w:eastAsia="en-GB"/>
              </w:rPr>
              <w:tab/>
            </w:r>
            <w:r w:rsidR="0047061D" w:rsidRPr="00E664C1">
              <w:rPr>
                <w:rStyle w:val="Hyperlink"/>
                <w:noProof/>
              </w:rPr>
              <w:t>Strategic Analysis</w:t>
            </w:r>
            <w:r w:rsidR="0047061D">
              <w:rPr>
                <w:noProof/>
                <w:webHidden/>
              </w:rPr>
              <w:tab/>
            </w:r>
            <w:r w:rsidR="0047061D">
              <w:rPr>
                <w:noProof/>
                <w:webHidden/>
              </w:rPr>
              <w:fldChar w:fldCharType="begin"/>
            </w:r>
            <w:r w:rsidR="0047061D">
              <w:rPr>
                <w:noProof/>
                <w:webHidden/>
              </w:rPr>
              <w:instrText xml:space="preserve"> PAGEREF _Toc158889806 \h </w:instrText>
            </w:r>
            <w:r w:rsidR="0047061D">
              <w:rPr>
                <w:noProof/>
                <w:webHidden/>
              </w:rPr>
            </w:r>
            <w:r w:rsidR="0047061D">
              <w:rPr>
                <w:noProof/>
                <w:webHidden/>
              </w:rPr>
              <w:fldChar w:fldCharType="separate"/>
            </w:r>
            <w:r>
              <w:rPr>
                <w:noProof/>
                <w:webHidden/>
              </w:rPr>
              <w:t>10</w:t>
            </w:r>
            <w:r w:rsidR="0047061D">
              <w:rPr>
                <w:noProof/>
                <w:webHidden/>
              </w:rPr>
              <w:fldChar w:fldCharType="end"/>
            </w:r>
          </w:hyperlink>
        </w:p>
        <w:p w14:paraId="5CC7AAD5" w14:textId="51EB086F" w:rsidR="0047061D" w:rsidRDefault="00BA481F" w:rsidP="00D73D08">
          <w:pPr>
            <w:pStyle w:val="TOC2"/>
            <w:rPr>
              <w:rStyle w:val="Hyperlink"/>
              <w:noProof/>
            </w:rPr>
          </w:pPr>
          <w:hyperlink w:anchor="_Toc158889807" w:history="1">
            <w:r w:rsidR="0047061D" w:rsidRPr="00E664C1">
              <w:rPr>
                <w:rStyle w:val="Hyperlink"/>
                <w:noProof/>
              </w:rPr>
              <w:t>4.3.</w:t>
            </w:r>
            <w:r w:rsidR="0047061D">
              <w:rPr>
                <w:rFonts w:asciiTheme="minorHAnsi" w:eastAsiaTheme="minorEastAsia" w:hAnsiTheme="minorHAnsi" w:cstheme="minorBidi"/>
                <w:noProof/>
                <w:sz w:val="22"/>
                <w:szCs w:val="22"/>
                <w:lang w:eastAsia="en-GB"/>
              </w:rPr>
              <w:tab/>
            </w:r>
            <w:r w:rsidR="0047061D" w:rsidRPr="00E664C1">
              <w:rPr>
                <w:rStyle w:val="Hyperlink"/>
                <w:noProof/>
              </w:rPr>
              <w:t>Technical Analysis</w:t>
            </w:r>
            <w:r w:rsidR="0047061D">
              <w:rPr>
                <w:noProof/>
                <w:webHidden/>
              </w:rPr>
              <w:tab/>
            </w:r>
            <w:r w:rsidR="0047061D">
              <w:rPr>
                <w:noProof/>
                <w:webHidden/>
              </w:rPr>
              <w:fldChar w:fldCharType="begin"/>
            </w:r>
            <w:r w:rsidR="0047061D">
              <w:rPr>
                <w:noProof/>
                <w:webHidden/>
              </w:rPr>
              <w:instrText xml:space="preserve"> PAGEREF _Toc158889807 \h </w:instrText>
            </w:r>
            <w:r w:rsidR="0047061D">
              <w:rPr>
                <w:noProof/>
                <w:webHidden/>
              </w:rPr>
            </w:r>
            <w:r w:rsidR="0047061D">
              <w:rPr>
                <w:noProof/>
                <w:webHidden/>
              </w:rPr>
              <w:fldChar w:fldCharType="separate"/>
            </w:r>
            <w:r>
              <w:rPr>
                <w:noProof/>
                <w:webHidden/>
              </w:rPr>
              <w:t>11</w:t>
            </w:r>
            <w:r w:rsidR="0047061D">
              <w:rPr>
                <w:noProof/>
                <w:webHidden/>
              </w:rPr>
              <w:fldChar w:fldCharType="end"/>
            </w:r>
          </w:hyperlink>
        </w:p>
        <w:p w14:paraId="61C8B9EB" w14:textId="77777777" w:rsidR="00756154" w:rsidRPr="00AC12C8" w:rsidRDefault="00756154" w:rsidP="00AC12C8">
          <w:pPr>
            <w:rPr>
              <w:rFonts w:eastAsiaTheme="minorEastAsia"/>
              <w:noProof/>
            </w:rPr>
          </w:pPr>
        </w:p>
        <w:p w14:paraId="72F18A83" w14:textId="0CB6B6B6" w:rsidR="0047061D" w:rsidRDefault="00BA481F" w:rsidP="00756154">
          <w:pPr>
            <w:pStyle w:val="TOC1"/>
            <w:rPr>
              <w:rFonts w:asciiTheme="minorHAnsi" w:eastAsiaTheme="minorEastAsia" w:hAnsiTheme="minorHAnsi" w:cstheme="minorBidi"/>
              <w:sz w:val="22"/>
              <w:szCs w:val="22"/>
              <w:lang w:eastAsia="en-GB"/>
            </w:rPr>
          </w:pPr>
          <w:hyperlink w:anchor="_Toc158889808" w:history="1">
            <w:r w:rsidR="0047061D" w:rsidRPr="00E664C1">
              <w:rPr>
                <w:rStyle w:val="Hyperlink"/>
              </w:rPr>
              <w:t>5.</w:t>
            </w:r>
            <w:r w:rsidR="0047061D">
              <w:rPr>
                <w:rFonts w:asciiTheme="minorHAnsi" w:eastAsiaTheme="minorEastAsia" w:hAnsiTheme="minorHAnsi" w:cstheme="minorBidi"/>
                <w:sz w:val="22"/>
                <w:szCs w:val="22"/>
                <w:lang w:eastAsia="en-GB"/>
              </w:rPr>
              <w:tab/>
            </w:r>
            <w:r w:rsidR="0047061D" w:rsidRPr="00E664C1">
              <w:rPr>
                <w:rStyle w:val="Hyperlink"/>
              </w:rPr>
              <w:t>The Project Definition</w:t>
            </w:r>
            <w:r w:rsidR="0047061D">
              <w:rPr>
                <w:webHidden/>
              </w:rPr>
              <w:tab/>
            </w:r>
            <w:r w:rsidR="0047061D">
              <w:rPr>
                <w:webHidden/>
              </w:rPr>
              <w:fldChar w:fldCharType="begin"/>
            </w:r>
            <w:r w:rsidR="0047061D">
              <w:rPr>
                <w:webHidden/>
              </w:rPr>
              <w:instrText xml:space="preserve"> PAGEREF _Toc158889808 \h </w:instrText>
            </w:r>
            <w:r w:rsidR="0047061D">
              <w:rPr>
                <w:webHidden/>
              </w:rPr>
            </w:r>
            <w:r w:rsidR="0047061D">
              <w:rPr>
                <w:webHidden/>
              </w:rPr>
              <w:fldChar w:fldCharType="separate"/>
            </w:r>
            <w:r>
              <w:rPr>
                <w:webHidden/>
              </w:rPr>
              <w:t>17</w:t>
            </w:r>
            <w:r w:rsidR="0047061D">
              <w:rPr>
                <w:webHidden/>
              </w:rPr>
              <w:fldChar w:fldCharType="end"/>
            </w:r>
          </w:hyperlink>
        </w:p>
        <w:p w14:paraId="375BBB53" w14:textId="2E224B78" w:rsidR="0047061D" w:rsidRDefault="00BA481F" w:rsidP="00D73D08">
          <w:pPr>
            <w:pStyle w:val="TOC2"/>
            <w:rPr>
              <w:rFonts w:asciiTheme="minorHAnsi" w:eastAsiaTheme="minorEastAsia" w:hAnsiTheme="minorHAnsi" w:cstheme="minorBidi"/>
              <w:noProof/>
              <w:sz w:val="22"/>
              <w:szCs w:val="22"/>
              <w:lang w:eastAsia="en-GB"/>
            </w:rPr>
          </w:pPr>
          <w:hyperlink w:anchor="_Toc158889809" w:history="1">
            <w:r w:rsidR="0047061D" w:rsidRPr="00E664C1">
              <w:rPr>
                <w:rStyle w:val="Hyperlink"/>
                <w:noProof/>
              </w:rPr>
              <w:t>5.1.</w:t>
            </w:r>
            <w:r w:rsidR="0047061D">
              <w:rPr>
                <w:rFonts w:asciiTheme="minorHAnsi" w:eastAsiaTheme="minorEastAsia" w:hAnsiTheme="minorHAnsi" w:cstheme="minorBidi"/>
                <w:noProof/>
                <w:sz w:val="22"/>
                <w:szCs w:val="22"/>
                <w:lang w:eastAsia="en-GB"/>
              </w:rPr>
              <w:tab/>
            </w:r>
            <w:r w:rsidR="0047061D" w:rsidRPr="00E664C1">
              <w:rPr>
                <w:rStyle w:val="Hyperlink"/>
                <w:noProof/>
              </w:rPr>
              <w:t>Overview</w:t>
            </w:r>
            <w:r w:rsidR="0047061D">
              <w:rPr>
                <w:noProof/>
                <w:webHidden/>
              </w:rPr>
              <w:tab/>
            </w:r>
            <w:r w:rsidR="0047061D">
              <w:rPr>
                <w:noProof/>
                <w:webHidden/>
              </w:rPr>
              <w:fldChar w:fldCharType="begin"/>
            </w:r>
            <w:r w:rsidR="0047061D">
              <w:rPr>
                <w:noProof/>
                <w:webHidden/>
              </w:rPr>
              <w:instrText xml:space="preserve"> PAGEREF _Toc158889809 \h </w:instrText>
            </w:r>
            <w:r w:rsidR="0047061D">
              <w:rPr>
                <w:noProof/>
                <w:webHidden/>
              </w:rPr>
            </w:r>
            <w:r w:rsidR="0047061D">
              <w:rPr>
                <w:noProof/>
                <w:webHidden/>
              </w:rPr>
              <w:fldChar w:fldCharType="separate"/>
            </w:r>
            <w:r>
              <w:rPr>
                <w:noProof/>
                <w:webHidden/>
              </w:rPr>
              <w:t>17</w:t>
            </w:r>
            <w:r w:rsidR="0047061D">
              <w:rPr>
                <w:noProof/>
                <w:webHidden/>
              </w:rPr>
              <w:fldChar w:fldCharType="end"/>
            </w:r>
          </w:hyperlink>
        </w:p>
        <w:p w14:paraId="552E432E" w14:textId="070C4421" w:rsidR="0047061D" w:rsidRDefault="00BA481F" w:rsidP="00D73D08">
          <w:pPr>
            <w:pStyle w:val="TOC2"/>
            <w:rPr>
              <w:rFonts w:asciiTheme="minorHAnsi" w:eastAsiaTheme="minorEastAsia" w:hAnsiTheme="minorHAnsi" w:cstheme="minorBidi"/>
              <w:noProof/>
              <w:sz w:val="22"/>
              <w:szCs w:val="22"/>
              <w:lang w:eastAsia="en-GB"/>
            </w:rPr>
          </w:pPr>
          <w:hyperlink w:anchor="_Toc158889810" w:history="1">
            <w:r w:rsidR="0047061D" w:rsidRPr="00E664C1">
              <w:rPr>
                <w:rStyle w:val="Hyperlink"/>
                <w:noProof/>
              </w:rPr>
              <w:t>5.2.</w:t>
            </w:r>
            <w:r w:rsidR="0047061D">
              <w:rPr>
                <w:rFonts w:asciiTheme="minorHAnsi" w:eastAsiaTheme="minorEastAsia" w:hAnsiTheme="minorHAnsi" w:cstheme="minorBidi"/>
                <w:noProof/>
                <w:sz w:val="22"/>
                <w:szCs w:val="22"/>
                <w:lang w:eastAsia="en-GB"/>
              </w:rPr>
              <w:tab/>
            </w:r>
            <w:r w:rsidR="0047061D" w:rsidRPr="00E664C1">
              <w:rPr>
                <w:rStyle w:val="Hyperlink"/>
                <w:noProof/>
              </w:rPr>
              <w:t>Refining the Project</w:t>
            </w:r>
            <w:r w:rsidR="0047061D">
              <w:rPr>
                <w:noProof/>
                <w:webHidden/>
              </w:rPr>
              <w:tab/>
            </w:r>
            <w:r w:rsidR="0047061D">
              <w:rPr>
                <w:noProof/>
                <w:webHidden/>
              </w:rPr>
              <w:fldChar w:fldCharType="begin"/>
            </w:r>
            <w:r w:rsidR="0047061D">
              <w:rPr>
                <w:noProof/>
                <w:webHidden/>
              </w:rPr>
              <w:instrText xml:space="preserve"> PAGEREF _Toc158889810 \h </w:instrText>
            </w:r>
            <w:r w:rsidR="0047061D">
              <w:rPr>
                <w:noProof/>
                <w:webHidden/>
              </w:rPr>
            </w:r>
            <w:r w:rsidR="0047061D">
              <w:rPr>
                <w:noProof/>
                <w:webHidden/>
              </w:rPr>
              <w:fldChar w:fldCharType="separate"/>
            </w:r>
            <w:r>
              <w:rPr>
                <w:noProof/>
                <w:webHidden/>
              </w:rPr>
              <w:t>17</w:t>
            </w:r>
            <w:r w:rsidR="0047061D">
              <w:rPr>
                <w:noProof/>
                <w:webHidden/>
              </w:rPr>
              <w:fldChar w:fldCharType="end"/>
            </w:r>
          </w:hyperlink>
        </w:p>
        <w:p w14:paraId="6AD4285B" w14:textId="25C62763" w:rsidR="0047061D" w:rsidRDefault="00BA481F" w:rsidP="00D73D08">
          <w:pPr>
            <w:pStyle w:val="TOC2"/>
            <w:rPr>
              <w:rFonts w:asciiTheme="minorHAnsi" w:eastAsiaTheme="minorEastAsia" w:hAnsiTheme="minorHAnsi" w:cstheme="minorBidi"/>
              <w:noProof/>
              <w:sz w:val="22"/>
              <w:szCs w:val="22"/>
              <w:lang w:eastAsia="en-GB"/>
            </w:rPr>
          </w:pPr>
          <w:hyperlink w:anchor="_Toc158889811" w:history="1">
            <w:r w:rsidR="0047061D" w:rsidRPr="00E664C1">
              <w:rPr>
                <w:rStyle w:val="Hyperlink"/>
                <w:noProof/>
              </w:rPr>
              <w:t>5.3.</w:t>
            </w:r>
            <w:r w:rsidR="0047061D">
              <w:rPr>
                <w:rFonts w:asciiTheme="minorHAnsi" w:eastAsiaTheme="minorEastAsia" w:hAnsiTheme="minorHAnsi" w:cstheme="minorBidi"/>
                <w:noProof/>
                <w:sz w:val="22"/>
                <w:szCs w:val="22"/>
                <w:lang w:eastAsia="en-GB"/>
              </w:rPr>
              <w:tab/>
            </w:r>
            <w:r w:rsidR="0047061D" w:rsidRPr="00E664C1">
              <w:rPr>
                <w:rStyle w:val="Hyperlink"/>
                <w:noProof/>
              </w:rPr>
              <w:t>Project Definition</w:t>
            </w:r>
            <w:r w:rsidR="0047061D">
              <w:rPr>
                <w:noProof/>
                <w:webHidden/>
              </w:rPr>
              <w:tab/>
            </w:r>
            <w:r w:rsidR="0047061D">
              <w:rPr>
                <w:noProof/>
                <w:webHidden/>
              </w:rPr>
              <w:fldChar w:fldCharType="begin"/>
            </w:r>
            <w:r w:rsidR="0047061D">
              <w:rPr>
                <w:noProof/>
                <w:webHidden/>
              </w:rPr>
              <w:instrText xml:space="preserve"> PAGEREF _Toc158889811 \h </w:instrText>
            </w:r>
            <w:r w:rsidR="0047061D">
              <w:rPr>
                <w:noProof/>
                <w:webHidden/>
              </w:rPr>
            </w:r>
            <w:r w:rsidR="0047061D">
              <w:rPr>
                <w:noProof/>
                <w:webHidden/>
              </w:rPr>
              <w:fldChar w:fldCharType="separate"/>
            </w:r>
            <w:r>
              <w:rPr>
                <w:noProof/>
                <w:webHidden/>
              </w:rPr>
              <w:t>17</w:t>
            </w:r>
            <w:r w:rsidR="0047061D">
              <w:rPr>
                <w:noProof/>
                <w:webHidden/>
              </w:rPr>
              <w:fldChar w:fldCharType="end"/>
            </w:r>
          </w:hyperlink>
        </w:p>
        <w:p w14:paraId="681D136E" w14:textId="07C162FE" w:rsidR="0047061D" w:rsidRDefault="00BA481F" w:rsidP="00D73D08">
          <w:pPr>
            <w:pStyle w:val="TOC2"/>
            <w:rPr>
              <w:rStyle w:val="Hyperlink"/>
              <w:noProof/>
            </w:rPr>
          </w:pPr>
          <w:hyperlink w:anchor="_Toc158889812" w:history="1">
            <w:r w:rsidR="0047061D" w:rsidRPr="00E664C1">
              <w:rPr>
                <w:rStyle w:val="Hyperlink"/>
                <w:noProof/>
              </w:rPr>
              <w:t>5.4.</w:t>
            </w:r>
            <w:r w:rsidR="0047061D">
              <w:rPr>
                <w:rFonts w:asciiTheme="minorHAnsi" w:eastAsiaTheme="minorEastAsia" w:hAnsiTheme="minorHAnsi" w:cstheme="minorBidi"/>
                <w:noProof/>
                <w:sz w:val="22"/>
                <w:szCs w:val="22"/>
                <w:lang w:eastAsia="en-GB"/>
              </w:rPr>
              <w:tab/>
            </w:r>
            <w:r w:rsidR="0047061D" w:rsidRPr="00E664C1">
              <w:rPr>
                <w:rStyle w:val="Hyperlink"/>
                <w:noProof/>
              </w:rPr>
              <w:t>Project Indicators</w:t>
            </w:r>
            <w:r w:rsidR="0047061D">
              <w:rPr>
                <w:noProof/>
                <w:webHidden/>
              </w:rPr>
              <w:tab/>
            </w:r>
            <w:r w:rsidR="0047061D">
              <w:rPr>
                <w:noProof/>
                <w:webHidden/>
              </w:rPr>
              <w:fldChar w:fldCharType="begin"/>
            </w:r>
            <w:r w:rsidR="0047061D">
              <w:rPr>
                <w:noProof/>
                <w:webHidden/>
              </w:rPr>
              <w:instrText xml:space="preserve"> PAGEREF _Toc158889812 \h </w:instrText>
            </w:r>
            <w:r w:rsidR="0047061D">
              <w:rPr>
                <w:noProof/>
                <w:webHidden/>
              </w:rPr>
            </w:r>
            <w:r w:rsidR="0047061D">
              <w:rPr>
                <w:noProof/>
                <w:webHidden/>
              </w:rPr>
              <w:fldChar w:fldCharType="separate"/>
            </w:r>
            <w:r>
              <w:rPr>
                <w:noProof/>
                <w:webHidden/>
              </w:rPr>
              <w:t>17</w:t>
            </w:r>
            <w:r w:rsidR="0047061D">
              <w:rPr>
                <w:noProof/>
                <w:webHidden/>
              </w:rPr>
              <w:fldChar w:fldCharType="end"/>
            </w:r>
          </w:hyperlink>
        </w:p>
        <w:p w14:paraId="26B1FAB0" w14:textId="77777777" w:rsidR="00756154" w:rsidRPr="00AC12C8" w:rsidRDefault="00756154" w:rsidP="00AC12C8">
          <w:pPr>
            <w:rPr>
              <w:rFonts w:eastAsiaTheme="minorEastAsia"/>
              <w:noProof/>
            </w:rPr>
          </w:pPr>
        </w:p>
        <w:p w14:paraId="3E7F6436" w14:textId="14E75612" w:rsidR="0047061D" w:rsidRDefault="00BA481F" w:rsidP="00756154">
          <w:pPr>
            <w:pStyle w:val="TOC1"/>
            <w:rPr>
              <w:rFonts w:asciiTheme="minorHAnsi" w:eastAsiaTheme="minorEastAsia" w:hAnsiTheme="minorHAnsi" w:cstheme="minorBidi"/>
              <w:sz w:val="22"/>
              <w:szCs w:val="22"/>
              <w:lang w:eastAsia="en-GB"/>
            </w:rPr>
          </w:pPr>
          <w:hyperlink w:anchor="_Toc158889813" w:history="1">
            <w:r w:rsidR="0047061D" w:rsidRPr="00E664C1">
              <w:rPr>
                <w:rStyle w:val="Hyperlink"/>
              </w:rPr>
              <w:t>6.</w:t>
            </w:r>
            <w:r w:rsidR="0047061D">
              <w:rPr>
                <w:rFonts w:asciiTheme="minorHAnsi" w:eastAsiaTheme="minorEastAsia" w:hAnsiTheme="minorHAnsi" w:cstheme="minorBidi"/>
                <w:sz w:val="22"/>
                <w:szCs w:val="22"/>
                <w:lang w:eastAsia="en-GB"/>
              </w:rPr>
              <w:tab/>
            </w:r>
            <w:r w:rsidR="0047061D" w:rsidRPr="00E664C1">
              <w:rPr>
                <w:rStyle w:val="Hyperlink"/>
              </w:rPr>
              <w:t>Cost</w:t>
            </w:r>
            <w:r w:rsidR="0047061D">
              <w:rPr>
                <w:webHidden/>
              </w:rPr>
              <w:tab/>
            </w:r>
            <w:r w:rsidR="0047061D">
              <w:rPr>
                <w:webHidden/>
              </w:rPr>
              <w:fldChar w:fldCharType="begin"/>
            </w:r>
            <w:r w:rsidR="0047061D">
              <w:rPr>
                <w:webHidden/>
              </w:rPr>
              <w:instrText xml:space="preserve"> PAGEREF _Toc158889813 \h </w:instrText>
            </w:r>
            <w:r w:rsidR="0047061D">
              <w:rPr>
                <w:webHidden/>
              </w:rPr>
            </w:r>
            <w:r w:rsidR="0047061D">
              <w:rPr>
                <w:webHidden/>
              </w:rPr>
              <w:fldChar w:fldCharType="separate"/>
            </w:r>
            <w:r>
              <w:rPr>
                <w:webHidden/>
              </w:rPr>
              <w:t>18</w:t>
            </w:r>
            <w:r w:rsidR="0047061D">
              <w:rPr>
                <w:webHidden/>
              </w:rPr>
              <w:fldChar w:fldCharType="end"/>
            </w:r>
          </w:hyperlink>
        </w:p>
        <w:p w14:paraId="3834521F" w14:textId="68C875B9" w:rsidR="0047061D" w:rsidRDefault="00BA481F" w:rsidP="00D73D08">
          <w:pPr>
            <w:pStyle w:val="TOC2"/>
            <w:rPr>
              <w:rFonts w:asciiTheme="minorHAnsi" w:eastAsiaTheme="minorEastAsia" w:hAnsiTheme="minorHAnsi" w:cstheme="minorBidi"/>
              <w:noProof/>
              <w:sz w:val="22"/>
              <w:szCs w:val="22"/>
              <w:lang w:eastAsia="en-GB"/>
            </w:rPr>
          </w:pPr>
          <w:hyperlink w:anchor="_Toc158889814" w:history="1">
            <w:r w:rsidR="0047061D" w:rsidRPr="00E664C1">
              <w:rPr>
                <w:rStyle w:val="Hyperlink"/>
                <w:noProof/>
              </w:rPr>
              <w:t>6.1.</w:t>
            </w:r>
            <w:r w:rsidR="0047061D">
              <w:rPr>
                <w:rFonts w:asciiTheme="minorHAnsi" w:eastAsiaTheme="minorEastAsia" w:hAnsiTheme="minorHAnsi" w:cstheme="minorBidi"/>
                <w:noProof/>
                <w:sz w:val="22"/>
                <w:szCs w:val="22"/>
                <w:lang w:eastAsia="en-GB"/>
              </w:rPr>
              <w:tab/>
            </w:r>
            <w:r w:rsidR="0047061D" w:rsidRPr="00E664C1">
              <w:rPr>
                <w:rStyle w:val="Hyperlink"/>
                <w:noProof/>
              </w:rPr>
              <w:t>Construction cost</w:t>
            </w:r>
            <w:r w:rsidR="0047061D">
              <w:rPr>
                <w:noProof/>
                <w:webHidden/>
              </w:rPr>
              <w:tab/>
            </w:r>
            <w:r w:rsidR="0047061D">
              <w:rPr>
                <w:noProof/>
                <w:webHidden/>
              </w:rPr>
              <w:fldChar w:fldCharType="begin"/>
            </w:r>
            <w:r w:rsidR="0047061D">
              <w:rPr>
                <w:noProof/>
                <w:webHidden/>
              </w:rPr>
              <w:instrText xml:space="preserve"> PAGEREF _Toc158889814 \h </w:instrText>
            </w:r>
            <w:r w:rsidR="0047061D">
              <w:rPr>
                <w:noProof/>
                <w:webHidden/>
              </w:rPr>
            </w:r>
            <w:r w:rsidR="0047061D">
              <w:rPr>
                <w:noProof/>
                <w:webHidden/>
              </w:rPr>
              <w:fldChar w:fldCharType="separate"/>
            </w:r>
            <w:r>
              <w:rPr>
                <w:noProof/>
                <w:webHidden/>
              </w:rPr>
              <w:t>18</w:t>
            </w:r>
            <w:r w:rsidR="0047061D">
              <w:rPr>
                <w:noProof/>
                <w:webHidden/>
              </w:rPr>
              <w:fldChar w:fldCharType="end"/>
            </w:r>
          </w:hyperlink>
        </w:p>
        <w:p w14:paraId="4A3F3552" w14:textId="2CEB2752" w:rsidR="0047061D" w:rsidRDefault="00BA481F" w:rsidP="00D73D08">
          <w:pPr>
            <w:pStyle w:val="TOC2"/>
            <w:rPr>
              <w:rFonts w:asciiTheme="minorHAnsi" w:eastAsiaTheme="minorEastAsia" w:hAnsiTheme="minorHAnsi" w:cstheme="minorBidi"/>
              <w:noProof/>
              <w:sz w:val="22"/>
              <w:szCs w:val="22"/>
              <w:lang w:eastAsia="en-GB"/>
            </w:rPr>
          </w:pPr>
          <w:hyperlink w:anchor="_Toc158889816" w:history="1">
            <w:r w:rsidR="0047061D" w:rsidRPr="00E664C1">
              <w:rPr>
                <w:rStyle w:val="Hyperlink"/>
                <w:noProof/>
              </w:rPr>
              <w:t>6.2.</w:t>
            </w:r>
            <w:r w:rsidR="0047061D">
              <w:rPr>
                <w:rFonts w:asciiTheme="minorHAnsi" w:eastAsiaTheme="minorEastAsia" w:hAnsiTheme="minorHAnsi" w:cstheme="minorBidi"/>
                <w:noProof/>
                <w:sz w:val="22"/>
                <w:szCs w:val="22"/>
                <w:lang w:eastAsia="en-GB"/>
              </w:rPr>
              <w:tab/>
            </w:r>
            <w:r w:rsidR="0047061D" w:rsidRPr="00E664C1">
              <w:rPr>
                <w:rStyle w:val="Hyperlink"/>
                <w:noProof/>
              </w:rPr>
              <w:t>Operation and Maintenance cost</w:t>
            </w:r>
            <w:r w:rsidR="0047061D">
              <w:rPr>
                <w:noProof/>
                <w:webHidden/>
              </w:rPr>
              <w:tab/>
            </w:r>
            <w:r w:rsidR="0047061D">
              <w:rPr>
                <w:noProof/>
                <w:webHidden/>
              </w:rPr>
              <w:fldChar w:fldCharType="begin"/>
            </w:r>
            <w:r w:rsidR="0047061D">
              <w:rPr>
                <w:noProof/>
                <w:webHidden/>
              </w:rPr>
              <w:instrText xml:space="preserve"> PAGEREF _Toc158889816 \h </w:instrText>
            </w:r>
            <w:r w:rsidR="0047061D">
              <w:rPr>
                <w:noProof/>
                <w:webHidden/>
              </w:rPr>
            </w:r>
            <w:r w:rsidR="0047061D">
              <w:rPr>
                <w:noProof/>
                <w:webHidden/>
              </w:rPr>
              <w:fldChar w:fldCharType="separate"/>
            </w:r>
            <w:r>
              <w:rPr>
                <w:noProof/>
                <w:webHidden/>
              </w:rPr>
              <w:t>19</w:t>
            </w:r>
            <w:r w:rsidR="0047061D">
              <w:rPr>
                <w:noProof/>
                <w:webHidden/>
              </w:rPr>
              <w:fldChar w:fldCharType="end"/>
            </w:r>
          </w:hyperlink>
        </w:p>
        <w:p w14:paraId="75ED5E42" w14:textId="4A3B7122" w:rsidR="0047061D" w:rsidRDefault="00BA481F" w:rsidP="00D73D08">
          <w:pPr>
            <w:pStyle w:val="TOC2"/>
            <w:rPr>
              <w:rStyle w:val="Hyperlink"/>
              <w:noProof/>
            </w:rPr>
          </w:pPr>
          <w:hyperlink w:anchor="_Toc158889817" w:history="1">
            <w:r w:rsidR="0047061D" w:rsidRPr="00E664C1">
              <w:rPr>
                <w:rStyle w:val="Hyperlink"/>
                <w:noProof/>
              </w:rPr>
              <w:t>6.3.</w:t>
            </w:r>
            <w:r w:rsidR="0047061D">
              <w:rPr>
                <w:rFonts w:asciiTheme="minorHAnsi" w:eastAsiaTheme="minorEastAsia" w:hAnsiTheme="minorHAnsi" w:cstheme="minorBidi"/>
                <w:noProof/>
                <w:sz w:val="22"/>
                <w:szCs w:val="22"/>
                <w:lang w:eastAsia="en-GB"/>
              </w:rPr>
              <w:tab/>
            </w:r>
            <w:r w:rsidR="0047061D" w:rsidRPr="00E664C1">
              <w:rPr>
                <w:rStyle w:val="Hyperlink"/>
                <w:noProof/>
              </w:rPr>
              <w:t>Summary of expenditure profile</w:t>
            </w:r>
            <w:r w:rsidR="0047061D">
              <w:rPr>
                <w:noProof/>
                <w:webHidden/>
              </w:rPr>
              <w:tab/>
            </w:r>
            <w:r w:rsidR="0047061D">
              <w:rPr>
                <w:noProof/>
                <w:webHidden/>
              </w:rPr>
              <w:fldChar w:fldCharType="begin"/>
            </w:r>
            <w:r w:rsidR="0047061D">
              <w:rPr>
                <w:noProof/>
                <w:webHidden/>
              </w:rPr>
              <w:instrText xml:space="preserve"> PAGEREF _Toc158889817 \h </w:instrText>
            </w:r>
            <w:r w:rsidR="0047061D">
              <w:rPr>
                <w:noProof/>
                <w:webHidden/>
              </w:rPr>
            </w:r>
            <w:r w:rsidR="0047061D">
              <w:rPr>
                <w:noProof/>
                <w:webHidden/>
              </w:rPr>
              <w:fldChar w:fldCharType="separate"/>
            </w:r>
            <w:r>
              <w:rPr>
                <w:noProof/>
                <w:webHidden/>
              </w:rPr>
              <w:t>19</w:t>
            </w:r>
            <w:r w:rsidR="0047061D">
              <w:rPr>
                <w:noProof/>
                <w:webHidden/>
              </w:rPr>
              <w:fldChar w:fldCharType="end"/>
            </w:r>
          </w:hyperlink>
        </w:p>
        <w:p w14:paraId="3343D0CD" w14:textId="77777777" w:rsidR="00756154" w:rsidRPr="00AC12C8" w:rsidRDefault="00756154" w:rsidP="00AC12C8">
          <w:pPr>
            <w:rPr>
              <w:rFonts w:eastAsiaTheme="minorEastAsia"/>
              <w:noProof/>
            </w:rPr>
          </w:pPr>
        </w:p>
        <w:p w14:paraId="2E45F127" w14:textId="78E2589F" w:rsidR="0047061D" w:rsidRDefault="00BA481F" w:rsidP="00756154">
          <w:pPr>
            <w:pStyle w:val="TOC1"/>
            <w:rPr>
              <w:rFonts w:asciiTheme="minorHAnsi" w:eastAsiaTheme="minorEastAsia" w:hAnsiTheme="minorHAnsi" w:cstheme="minorBidi"/>
              <w:sz w:val="22"/>
              <w:szCs w:val="22"/>
              <w:lang w:eastAsia="en-GB"/>
            </w:rPr>
          </w:pPr>
          <w:hyperlink w:anchor="_Toc158889818" w:history="1">
            <w:r w:rsidR="0047061D" w:rsidRPr="00E664C1">
              <w:rPr>
                <w:rStyle w:val="Hyperlink"/>
              </w:rPr>
              <w:t>7.</w:t>
            </w:r>
            <w:r w:rsidR="0047061D">
              <w:rPr>
                <w:rFonts w:asciiTheme="minorHAnsi" w:eastAsiaTheme="minorEastAsia" w:hAnsiTheme="minorHAnsi" w:cstheme="minorBidi"/>
                <w:sz w:val="22"/>
                <w:szCs w:val="22"/>
                <w:lang w:eastAsia="en-GB"/>
              </w:rPr>
              <w:tab/>
            </w:r>
            <w:r w:rsidR="0047061D" w:rsidRPr="00E664C1">
              <w:rPr>
                <w:rStyle w:val="Hyperlink"/>
              </w:rPr>
              <w:t>Financial and Economic Analysis</w:t>
            </w:r>
            <w:r w:rsidR="0047061D">
              <w:rPr>
                <w:webHidden/>
              </w:rPr>
              <w:tab/>
            </w:r>
            <w:r w:rsidR="0047061D">
              <w:rPr>
                <w:webHidden/>
              </w:rPr>
              <w:fldChar w:fldCharType="begin"/>
            </w:r>
            <w:r w:rsidR="0047061D">
              <w:rPr>
                <w:webHidden/>
              </w:rPr>
              <w:instrText xml:space="preserve"> PAGEREF _Toc158889818 \h </w:instrText>
            </w:r>
            <w:r w:rsidR="0047061D">
              <w:rPr>
                <w:webHidden/>
              </w:rPr>
            </w:r>
            <w:r w:rsidR="0047061D">
              <w:rPr>
                <w:webHidden/>
              </w:rPr>
              <w:fldChar w:fldCharType="separate"/>
            </w:r>
            <w:r>
              <w:rPr>
                <w:webHidden/>
              </w:rPr>
              <w:t>20</w:t>
            </w:r>
            <w:r w:rsidR="0047061D">
              <w:rPr>
                <w:webHidden/>
              </w:rPr>
              <w:fldChar w:fldCharType="end"/>
            </w:r>
          </w:hyperlink>
        </w:p>
        <w:p w14:paraId="4C4143A7" w14:textId="4FE4F414" w:rsidR="0047061D" w:rsidRDefault="00BA481F" w:rsidP="00D73D08">
          <w:pPr>
            <w:pStyle w:val="TOC2"/>
            <w:rPr>
              <w:rFonts w:asciiTheme="minorHAnsi" w:eastAsiaTheme="minorEastAsia" w:hAnsiTheme="minorHAnsi" w:cstheme="minorBidi"/>
              <w:noProof/>
              <w:sz w:val="22"/>
              <w:szCs w:val="22"/>
              <w:lang w:eastAsia="en-GB"/>
            </w:rPr>
          </w:pPr>
          <w:hyperlink w:anchor="_Toc158889819" w:history="1">
            <w:r w:rsidR="0047061D" w:rsidRPr="00E664C1">
              <w:rPr>
                <w:rStyle w:val="Hyperlink"/>
                <w:noProof/>
              </w:rPr>
              <w:t>7.1.</w:t>
            </w:r>
            <w:r w:rsidR="0047061D">
              <w:rPr>
                <w:rFonts w:asciiTheme="minorHAnsi" w:eastAsiaTheme="minorEastAsia" w:hAnsiTheme="minorHAnsi" w:cstheme="minorBidi"/>
                <w:noProof/>
                <w:sz w:val="22"/>
                <w:szCs w:val="22"/>
                <w:lang w:eastAsia="en-GB"/>
              </w:rPr>
              <w:tab/>
            </w:r>
            <w:r w:rsidR="0047061D" w:rsidRPr="00E664C1">
              <w:rPr>
                <w:rStyle w:val="Hyperlink"/>
                <w:noProof/>
              </w:rPr>
              <w:t>Overview</w:t>
            </w:r>
            <w:r w:rsidR="0047061D">
              <w:rPr>
                <w:noProof/>
                <w:webHidden/>
              </w:rPr>
              <w:tab/>
            </w:r>
            <w:r w:rsidR="0047061D">
              <w:rPr>
                <w:noProof/>
                <w:webHidden/>
              </w:rPr>
              <w:fldChar w:fldCharType="begin"/>
            </w:r>
            <w:r w:rsidR="0047061D">
              <w:rPr>
                <w:noProof/>
                <w:webHidden/>
              </w:rPr>
              <w:instrText xml:space="preserve"> PAGEREF _Toc158889819 \h </w:instrText>
            </w:r>
            <w:r w:rsidR="0047061D">
              <w:rPr>
                <w:noProof/>
                <w:webHidden/>
              </w:rPr>
            </w:r>
            <w:r w:rsidR="0047061D">
              <w:rPr>
                <w:noProof/>
                <w:webHidden/>
              </w:rPr>
              <w:fldChar w:fldCharType="separate"/>
            </w:r>
            <w:r>
              <w:rPr>
                <w:noProof/>
                <w:webHidden/>
              </w:rPr>
              <w:t>20</w:t>
            </w:r>
            <w:r w:rsidR="0047061D">
              <w:rPr>
                <w:noProof/>
                <w:webHidden/>
              </w:rPr>
              <w:fldChar w:fldCharType="end"/>
            </w:r>
          </w:hyperlink>
        </w:p>
        <w:p w14:paraId="7ECD3960" w14:textId="43A20BAC" w:rsidR="0047061D" w:rsidRDefault="00BA481F" w:rsidP="00D73D08">
          <w:pPr>
            <w:pStyle w:val="TOC2"/>
            <w:rPr>
              <w:rFonts w:asciiTheme="minorHAnsi" w:eastAsiaTheme="minorEastAsia" w:hAnsiTheme="minorHAnsi" w:cstheme="minorBidi"/>
              <w:noProof/>
              <w:sz w:val="22"/>
              <w:szCs w:val="22"/>
              <w:lang w:eastAsia="en-GB"/>
            </w:rPr>
          </w:pPr>
          <w:hyperlink w:anchor="_Toc158889820" w:history="1">
            <w:r w:rsidR="0047061D" w:rsidRPr="00E664C1">
              <w:rPr>
                <w:rStyle w:val="Hyperlink"/>
                <w:noProof/>
              </w:rPr>
              <w:t>7.2.</w:t>
            </w:r>
            <w:r w:rsidR="0047061D">
              <w:rPr>
                <w:rFonts w:asciiTheme="minorHAnsi" w:eastAsiaTheme="minorEastAsia" w:hAnsiTheme="minorHAnsi" w:cstheme="minorBidi"/>
                <w:noProof/>
                <w:sz w:val="22"/>
                <w:szCs w:val="22"/>
                <w:lang w:eastAsia="en-GB"/>
              </w:rPr>
              <w:tab/>
            </w:r>
            <w:r w:rsidR="0047061D" w:rsidRPr="00E664C1">
              <w:rPr>
                <w:rStyle w:val="Hyperlink"/>
                <w:noProof/>
              </w:rPr>
              <w:t>Financial Analysis</w:t>
            </w:r>
            <w:r w:rsidR="0047061D">
              <w:rPr>
                <w:noProof/>
                <w:webHidden/>
              </w:rPr>
              <w:tab/>
            </w:r>
            <w:r w:rsidR="0047061D">
              <w:rPr>
                <w:noProof/>
                <w:webHidden/>
              </w:rPr>
              <w:fldChar w:fldCharType="begin"/>
            </w:r>
            <w:r w:rsidR="0047061D">
              <w:rPr>
                <w:noProof/>
                <w:webHidden/>
              </w:rPr>
              <w:instrText xml:space="preserve"> PAGEREF _Toc158889820 \h </w:instrText>
            </w:r>
            <w:r w:rsidR="0047061D">
              <w:rPr>
                <w:noProof/>
                <w:webHidden/>
              </w:rPr>
            </w:r>
            <w:r w:rsidR="0047061D">
              <w:rPr>
                <w:noProof/>
                <w:webHidden/>
              </w:rPr>
              <w:fldChar w:fldCharType="separate"/>
            </w:r>
            <w:r>
              <w:rPr>
                <w:noProof/>
                <w:webHidden/>
              </w:rPr>
              <w:t>20</w:t>
            </w:r>
            <w:r w:rsidR="0047061D">
              <w:rPr>
                <w:noProof/>
                <w:webHidden/>
              </w:rPr>
              <w:fldChar w:fldCharType="end"/>
            </w:r>
          </w:hyperlink>
        </w:p>
        <w:p w14:paraId="221F24AB" w14:textId="771279EF" w:rsidR="0047061D" w:rsidRDefault="00BA481F" w:rsidP="00D73D08">
          <w:pPr>
            <w:pStyle w:val="TOC2"/>
            <w:rPr>
              <w:rFonts w:asciiTheme="minorHAnsi" w:eastAsiaTheme="minorEastAsia" w:hAnsiTheme="minorHAnsi" w:cstheme="minorBidi"/>
              <w:noProof/>
              <w:sz w:val="22"/>
              <w:szCs w:val="22"/>
              <w:lang w:eastAsia="en-GB"/>
            </w:rPr>
          </w:pPr>
          <w:hyperlink w:anchor="_Toc158889822" w:history="1">
            <w:r w:rsidR="0047061D" w:rsidRPr="00E664C1">
              <w:rPr>
                <w:rStyle w:val="Hyperlink"/>
                <w:noProof/>
              </w:rPr>
              <w:t>7.3.</w:t>
            </w:r>
            <w:r w:rsidR="0047061D">
              <w:rPr>
                <w:rFonts w:asciiTheme="minorHAnsi" w:eastAsiaTheme="minorEastAsia" w:hAnsiTheme="minorHAnsi" w:cstheme="minorBidi"/>
                <w:noProof/>
                <w:sz w:val="22"/>
                <w:szCs w:val="22"/>
                <w:lang w:eastAsia="en-GB"/>
              </w:rPr>
              <w:tab/>
            </w:r>
            <w:r w:rsidR="0047061D" w:rsidRPr="00E664C1">
              <w:rPr>
                <w:rStyle w:val="Hyperlink"/>
                <w:noProof/>
              </w:rPr>
              <w:t>Economic Analysis</w:t>
            </w:r>
            <w:r w:rsidR="0047061D">
              <w:rPr>
                <w:noProof/>
                <w:webHidden/>
              </w:rPr>
              <w:tab/>
            </w:r>
            <w:r w:rsidR="0047061D">
              <w:rPr>
                <w:noProof/>
                <w:webHidden/>
              </w:rPr>
              <w:fldChar w:fldCharType="begin"/>
            </w:r>
            <w:r w:rsidR="0047061D">
              <w:rPr>
                <w:noProof/>
                <w:webHidden/>
              </w:rPr>
              <w:instrText xml:space="preserve"> PAGEREF _Toc158889822 \h </w:instrText>
            </w:r>
            <w:r w:rsidR="0047061D">
              <w:rPr>
                <w:noProof/>
                <w:webHidden/>
              </w:rPr>
            </w:r>
            <w:r w:rsidR="0047061D">
              <w:rPr>
                <w:noProof/>
                <w:webHidden/>
              </w:rPr>
              <w:fldChar w:fldCharType="separate"/>
            </w:r>
            <w:r>
              <w:rPr>
                <w:noProof/>
                <w:webHidden/>
              </w:rPr>
              <w:t>21</w:t>
            </w:r>
            <w:r w:rsidR="0047061D">
              <w:rPr>
                <w:noProof/>
                <w:webHidden/>
              </w:rPr>
              <w:fldChar w:fldCharType="end"/>
            </w:r>
          </w:hyperlink>
        </w:p>
        <w:p w14:paraId="1FCE734A" w14:textId="725FEB98" w:rsidR="0047061D" w:rsidRDefault="00BA481F" w:rsidP="00D73D08">
          <w:pPr>
            <w:pStyle w:val="TOC2"/>
            <w:rPr>
              <w:rStyle w:val="Hyperlink"/>
              <w:noProof/>
            </w:rPr>
          </w:pPr>
          <w:hyperlink w:anchor="_Toc158889823" w:history="1">
            <w:r w:rsidR="0047061D" w:rsidRPr="00E664C1">
              <w:rPr>
                <w:rStyle w:val="Hyperlink"/>
                <w:noProof/>
              </w:rPr>
              <w:t>7.4.</w:t>
            </w:r>
            <w:r w:rsidR="0047061D">
              <w:rPr>
                <w:rFonts w:asciiTheme="minorHAnsi" w:eastAsiaTheme="minorEastAsia" w:hAnsiTheme="minorHAnsi" w:cstheme="minorBidi"/>
                <w:noProof/>
                <w:sz w:val="22"/>
                <w:szCs w:val="22"/>
                <w:lang w:eastAsia="en-GB"/>
              </w:rPr>
              <w:tab/>
            </w:r>
            <w:r w:rsidR="0047061D" w:rsidRPr="00E664C1">
              <w:rPr>
                <w:rStyle w:val="Hyperlink"/>
                <w:noProof/>
              </w:rPr>
              <w:t>Financing Plan</w:t>
            </w:r>
            <w:r w:rsidR="0047061D">
              <w:rPr>
                <w:noProof/>
                <w:webHidden/>
              </w:rPr>
              <w:tab/>
            </w:r>
            <w:r w:rsidR="0047061D">
              <w:rPr>
                <w:noProof/>
                <w:webHidden/>
              </w:rPr>
              <w:fldChar w:fldCharType="begin"/>
            </w:r>
            <w:r w:rsidR="0047061D">
              <w:rPr>
                <w:noProof/>
                <w:webHidden/>
              </w:rPr>
              <w:instrText xml:space="preserve"> PAGEREF _Toc158889823 \h </w:instrText>
            </w:r>
            <w:r w:rsidR="0047061D">
              <w:rPr>
                <w:noProof/>
                <w:webHidden/>
              </w:rPr>
            </w:r>
            <w:r w:rsidR="0047061D">
              <w:rPr>
                <w:noProof/>
                <w:webHidden/>
              </w:rPr>
              <w:fldChar w:fldCharType="separate"/>
            </w:r>
            <w:r>
              <w:rPr>
                <w:noProof/>
                <w:webHidden/>
              </w:rPr>
              <w:t>22</w:t>
            </w:r>
            <w:r w:rsidR="0047061D">
              <w:rPr>
                <w:noProof/>
                <w:webHidden/>
              </w:rPr>
              <w:fldChar w:fldCharType="end"/>
            </w:r>
          </w:hyperlink>
        </w:p>
        <w:p w14:paraId="55AD3A49" w14:textId="77777777" w:rsidR="00756154" w:rsidRPr="00AC12C8" w:rsidRDefault="00756154" w:rsidP="00AC12C8">
          <w:pPr>
            <w:rPr>
              <w:rFonts w:eastAsiaTheme="minorEastAsia"/>
              <w:noProof/>
            </w:rPr>
          </w:pPr>
        </w:p>
        <w:p w14:paraId="4E299614" w14:textId="084F3A84" w:rsidR="0047061D" w:rsidRDefault="00BA481F" w:rsidP="00756154">
          <w:pPr>
            <w:pStyle w:val="TOC1"/>
            <w:rPr>
              <w:rFonts w:asciiTheme="minorHAnsi" w:eastAsiaTheme="minorEastAsia" w:hAnsiTheme="minorHAnsi" w:cstheme="minorBidi"/>
              <w:sz w:val="22"/>
              <w:szCs w:val="22"/>
              <w:lang w:eastAsia="en-GB"/>
            </w:rPr>
          </w:pPr>
          <w:hyperlink w:anchor="_Toc158889824" w:history="1">
            <w:r w:rsidR="0047061D" w:rsidRPr="00E664C1">
              <w:rPr>
                <w:rStyle w:val="Hyperlink"/>
              </w:rPr>
              <w:t>8.</w:t>
            </w:r>
            <w:r w:rsidR="0047061D">
              <w:rPr>
                <w:rFonts w:asciiTheme="minorHAnsi" w:eastAsiaTheme="minorEastAsia" w:hAnsiTheme="minorHAnsi" w:cstheme="minorBidi"/>
                <w:sz w:val="22"/>
                <w:szCs w:val="22"/>
                <w:lang w:eastAsia="en-GB"/>
              </w:rPr>
              <w:tab/>
            </w:r>
            <w:r w:rsidR="0047061D" w:rsidRPr="00E664C1">
              <w:rPr>
                <w:rStyle w:val="Hyperlink"/>
              </w:rPr>
              <w:t>State Aid</w:t>
            </w:r>
            <w:r w:rsidR="0047061D">
              <w:rPr>
                <w:webHidden/>
              </w:rPr>
              <w:tab/>
            </w:r>
            <w:r w:rsidR="0047061D">
              <w:rPr>
                <w:webHidden/>
              </w:rPr>
              <w:fldChar w:fldCharType="begin"/>
            </w:r>
            <w:r w:rsidR="0047061D">
              <w:rPr>
                <w:webHidden/>
              </w:rPr>
              <w:instrText xml:space="preserve"> PAGEREF _Toc158889824 \h </w:instrText>
            </w:r>
            <w:r w:rsidR="0047061D">
              <w:rPr>
                <w:webHidden/>
              </w:rPr>
            </w:r>
            <w:r w:rsidR="0047061D">
              <w:rPr>
                <w:webHidden/>
              </w:rPr>
              <w:fldChar w:fldCharType="separate"/>
            </w:r>
            <w:r>
              <w:rPr>
                <w:webHidden/>
              </w:rPr>
              <w:t>24</w:t>
            </w:r>
            <w:r w:rsidR="0047061D">
              <w:rPr>
                <w:webHidden/>
              </w:rPr>
              <w:fldChar w:fldCharType="end"/>
            </w:r>
          </w:hyperlink>
        </w:p>
        <w:p w14:paraId="2C6F5FF3" w14:textId="177CF7A8" w:rsidR="0047061D" w:rsidRDefault="00BA481F" w:rsidP="00D73D08">
          <w:pPr>
            <w:pStyle w:val="TOC2"/>
            <w:rPr>
              <w:rFonts w:asciiTheme="minorHAnsi" w:eastAsiaTheme="minorEastAsia" w:hAnsiTheme="minorHAnsi" w:cstheme="minorBidi"/>
              <w:noProof/>
              <w:sz w:val="22"/>
              <w:szCs w:val="22"/>
              <w:lang w:eastAsia="en-GB"/>
            </w:rPr>
          </w:pPr>
          <w:hyperlink w:anchor="_Toc158889825" w:history="1">
            <w:r w:rsidR="0047061D" w:rsidRPr="00E664C1">
              <w:rPr>
                <w:rStyle w:val="Hyperlink"/>
                <w:noProof/>
              </w:rPr>
              <w:t>8.1.</w:t>
            </w:r>
            <w:r w:rsidR="0047061D">
              <w:rPr>
                <w:rFonts w:asciiTheme="minorHAnsi" w:eastAsiaTheme="minorEastAsia" w:hAnsiTheme="minorHAnsi" w:cstheme="minorBidi"/>
                <w:noProof/>
                <w:sz w:val="22"/>
                <w:szCs w:val="22"/>
                <w:lang w:eastAsia="en-GB"/>
              </w:rPr>
              <w:tab/>
            </w:r>
            <w:r w:rsidR="0047061D" w:rsidRPr="00E664C1">
              <w:rPr>
                <w:rStyle w:val="Hyperlink"/>
                <w:noProof/>
              </w:rPr>
              <w:t>Overview</w:t>
            </w:r>
            <w:r w:rsidR="0047061D">
              <w:rPr>
                <w:noProof/>
                <w:webHidden/>
              </w:rPr>
              <w:tab/>
            </w:r>
            <w:r w:rsidR="0047061D">
              <w:rPr>
                <w:noProof/>
                <w:webHidden/>
              </w:rPr>
              <w:fldChar w:fldCharType="begin"/>
            </w:r>
            <w:r w:rsidR="0047061D">
              <w:rPr>
                <w:noProof/>
                <w:webHidden/>
              </w:rPr>
              <w:instrText xml:space="preserve"> PAGEREF _Toc158889825 \h </w:instrText>
            </w:r>
            <w:r w:rsidR="0047061D">
              <w:rPr>
                <w:noProof/>
                <w:webHidden/>
              </w:rPr>
            </w:r>
            <w:r w:rsidR="0047061D">
              <w:rPr>
                <w:noProof/>
                <w:webHidden/>
              </w:rPr>
              <w:fldChar w:fldCharType="separate"/>
            </w:r>
            <w:r>
              <w:rPr>
                <w:noProof/>
                <w:webHidden/>
              </w:rPr>
              <w:t>24</w:t>
            </w:r>
            <w:r w:rsidR="0047061D">
              <w:rPr>
                <w:noProof/>
                <w:webHidden/>
              </w:rPr>
              <w:fldChar w:fldCharType="end"/>
            </w:r>
          </w:hyperlink>
        </w:p>
        <w:p w14:paraId="47C0A938" w14:textId="6850151E" w:rsidR="0047061D" w:rsidRDefault="00BA481F" w:rsidP="00D73D08">
          <w:pPr>
            <w:pStyle w:val="TOC2"/>
            <w:rPr>
              <w:rFonts w:asciiTheme="minorHAnsi" w:eastAsiaTheme="minorEastAsia" w:hAnsiTheme="minorHAnsi" w:cstheme="minorBidi"/>
              <w:noProof/>
              <w:sz w:val="22"/>
              <w:szCs w:val="22"/>
              <w:lang w:eastAsia="en-GB"/>
            </w:rPr>
          </w:pPr>
          <w:hyperlink w:anchor="_Toc158889826" w:history="1">
            <w:r w:rsidR="0047061D" w:rsidRPr="00E664C1">
              <w:rPr>
                <w:rStyle w:val="Hyperlink"/>
                <w:noProof/>
              </w:rPr>
              <w:t>8.2.</w:t>
            </w:r>
            <w:r w:rsidR="0047061D">
              <w:rPr>
                <w:rFonts w:asciiTheme="minorHAnsi" w:eastAsiaTheme="minorEastAsia" w:hAnsiTheme="minorHAnsi" w:cstheme="minorBidi"/>
                <w:noProof/>
                <w:sz w:val="22"/>
                <w:szCs w:val="22"/>
                <w:lang w:eastAsia="en-GB"/>
              </w:rPr>
              <w:tab/>
            </w:r>
            <w:r w:rsidR="0047061D" w:rsidRPr="00E664C1">
              <w:rPr>
                <w:rStyle w:val="Hyperlink"/>
                <w:noProof/>
              </w:rPr>
              <w:t>Demonstrating State Aid Compliance</w:t>
            </w:r>
            <w:r w:rsidR="0047061D">
              <w:rPr>
                <w:noProof/>
                <w:webHidden/>
              </w:rPr>
              <w:tab/>
            </w:r>
            <w:r w:rsidR="0047061D">
              <w:rPr>
                <w:noProof/>
                <w:webHidden/>
              </w:rPr>
              <w:fldChar w:fldCharType="begin"/>
            </w:r>
            <w:r w:rsidR="0047061D">
              <w:rPr>
                <w:noProof/>
                <w:webHidden/>
              </w:rPr>
              <w:instrText xml:space="preserve"> PAGEREF _Toc158889826 \h </w:instrText>
            </w:r>
            <w:r w:rsidR="0047061D">
              <w:rPr>
                <w:noProof/>
                <w:webHidden/>
              </w:rPr>
            </w:r>
            <w:r w:rsidR="0047061D">
              <w:rPr>
                <w:noProof/>
                <w:webHidden/>
              </w:rPr>
              <w:fldChar w:fldCharType="separate"/>
            </w:r>
            <w:r>
              <w:rPr>
                <w:noProof/>
                <w:webHidden/>
              </w:rPr>
              <w:t>24</w:t>
            </w:r>
            <w:r w:rsidR="0047061D">
              <w:rPr>
                <w:noProof/>
                <w:webHidden/>
              </w:rPr>
              <w:fldChar w:fldCharType="end"/>
            </w:r>
          </w:hyperlink>
        </w:p>
        <w:p w14:paraId="4528AF2C" w14:textId="427CB025" w:rsidR="0047061D" w:rsidRDefault="00BA481F" w:rsidP="00D73D08">
          <w:pPr>
            <w:pStyle w:val="TOC2"/>
            <w:rPr>
              <w:rStyle w:val="Hyperlink"/>
              <w:noProof/>
            </w:rPr>
          </w:pPr>
          <w:hyperlink w:anchor="_Toc158889827" w:history="1">
            <w:r w:rsidR="0047061D" w:rsidRPr="00E664C1">
              <w:rPr>
                <w:rStyle w:val="Hyperlink"/>
                <w:noProof/>
              </w:rPr>
              <w:t>8.3.</w:t>
            </w:r>
            <w:r w:rsidR="0047061D">
              <w:rPr>
                <w:rFonts w:asciiTheme="minorHAnsi" w:eastAsiaTheme="minorEastAsia" w:hAnsiTheme="minorHAnsi" w:cstheme="minorBidi"/>
                <w:noProof/>
                <w:sz w:val="22"/>
                <w:szCs w:val="22"/>
                <w:lang w:eastAsia="en-GB"/>
              </w:rPr>
              <w:tab/>
            </w:r>
            <w:r w:rsidR="0047061D" w:rsidRPr="00E664C1">
              <w:rPr>
                <w:rStyle w:val="Hyperlink"/>
                <w:noProof/>
              </w:rPr>
              <w:t>Practical Guidance on State Aid</w:t>
            </w:r>
            <w:r w:rsidR="0047061D">
              <w:rPr>
                <w:noProof/>
                <w:webHidden/>
              </w:rPr>
              <w:tab/>
            </w:r>
            <w:r w:rsidR="0047061D">
              <w:rPr>
                <w:noProof/>
                <w:webHidden/>
              </w:rPr>
              <w:fldChar w:fldCharType="begin"/>
            </w:r>
            <w:r w:rsidR="0047061D">
              <w:rPr>
                <w:noProof/>
                <w:webHidden/>
              </w:rPr>
              <w:instrText xml:space="preserve"> PAGEREF _Toc158889827 \h </w:instrText>
            </w:r>
            <w:r w:rsidR="0047061D">
              <w:rPr>
                <w:noProof/>
                <w:webHidden/>
              </w:rPr>
            </w:r>
            <w:r w:rsidR="0047061D">
              <w:rPr>
                <w:noProof/>
                <w:webHidden/>
              </w:rPr>
              <w:fldChar w:fldCharType="separate"/>
            </w:r>
            <w:r>
              <w:rPr>
                <w:noProof/>
                <w:webHidden/>
              </w:rPr>
              <w:t>25</w:t>
            </w:r>
            <w:r w:rsidR="0047061D">
              <w:rPr>
                <w:noProof/>
                <w:webHidden/>
              </w:rPr>
              <w:fldChar w:fldCharType="end"/>
            </w:r>
          </w:hyperlink>
        </w:p>
        <w:p w14:paraId="05F68F8A" w14:textId="77777777" w:rsidR="00756154" w:rsidRPr="00AC12C8" w:rsidRDefault="00756154" w:rsidP="00AC12C8">
          <w:pPr>
            <w:rPr>
              <w:rFonts w:eastAsiaTheme="minorEastAsia"/>
              <w:noProof/>
            </w:rPr>
          </w:pPr>
        </w:p>
        <w:p w14:paraId="44D4FF0E" w14:textId="5C10FB13" w:rsidR="0047061D" w:rsidRDefault="00BA481F" w:rsidP="00756154">
          <w:pPr>
            <w:pStyle w:val="TOC1"/>
            <w:rPr>
              <w:rFonts w:asciiTheme="minorHAnsi" w:eastAsiaTheme="minorEastAsia" w:hAnsiTheme="minorHAnsi" w:cstheme="minorBidi"/>
              <w:sz w:val="22"/>
              <w:szCs w:val="22"/>
              <w:lang w:eastAsia="en-GB"/>
            </w:rPr>
          </w:pPr>
          <w:hyperlink w:anchor="_Toc158889828" w:history="1">
            <w:r w:rsidR="0047061D" w:rsidRPr="00E664C1">
              <w:rPr>
                <w:rStyle w:val="Hyperlink"/>
              </w:rPr>
              <w:t>9.</w:t>
            </w:r>
            <w:r w:rsidR="0047061D">
              <w:rPr>
                <w:rFonts w:asciiTheme="minorHAnsi" w:eastAsiaTheme="minorEastAsia" w:hAnsiTheme="minorHAnsi" w:cstheme="minorBidi"/>
                <w:sz w:val="22"/>
                <w:szCs w:val="22"/>
                <w:lang w:eastAsia="en-GB"/>
              </w:rPr>
              <w:tab/>
            </w:r>
            <w:r w:rsidR="0047061D" w:rsidRPr="00E664C1">
              <w:rPr>
                <w:rStyle w:val="Hyperlink"/>
              </w:rPr>
              <w:t>Procurement and Implementation Plan</w:t>
            </w:r>
            <w:r w:rsidR="0047061D">
              <w:rPr>
                <w:webHidden/>
              </w:rPr>
              <w:tab/>
            </w:r>
            <w:r w:rsidR="0047061D">
              <w:rPr>
                <w:webHidden/>
              </w:rPr>
              <w:fldChar w:fldCharType="begin"/>
            </w:r>
            <w:r w:rsidR="0047061D">
              <w:rPr>
                <w:webHidden/>
              </w:rPr>
              <w:instrText xml:space="preserve"> PAGEREF _Toc158889828 \h </w:instrText>
            </w:r>
            <w:r w:rsidR="0047061D">
              <w:rPr>
                <w:webHidden/>
              </w:rPr>
            </w:r>
            <w:r w:rsidR="0047061D">
              <w:rPr>
                <w:webHidden/>
              </w:rPr>
              <w:fldChar w:fldCharType="separate"/>
            </w:r>
            <w:r>
              <w:rPr>
                <w:webHidden/>
              </w:rPr>
              <w:t>27</w:t>
            </w:r>
            <w:r w:rsidR="0047061D">
              <w:rPr>
                <w:webHidden/>
              </w:rPr>
              <w:fldChar w:fldCharType="end"/>
            </w:r>
          </w:hyperlink>
        </w:p>
        <w:p w14:paraId="3A498E48" w14:textId="75264763" w:rsidR="0047061D" w:rsidRDefault="00BA481F" w:rsidP="00D73D08">
          <w:pPr>
            <w:pStyle w:val="TOC2"/>
            <w:rPr>
              <w:rFonts w:asciiTheme="minorHAnsi" w:eastAsiaTheme="minorEastAsia" w:hAnsiTheme="minorHAnsi" w:cstheme="minorBidi"/>
              <w:noProof/>
              <w:sz w:val="22"/>
              <w:szCs w:val="22"/>
              <w:lang w:eastAsia="en-GB"/>
            </w:rPr>
          </w:pPr>
          <w:hyperlink w:anchor="_Toc158889829" w:history="1">
            <w:r w:rsidR="0047061D" w:rsidRPr="00E664C1">
              <w:rPr>
                <w:rStyle w:val="Hyperlink"/>
                <w:noProof/>
              </w:rPr>
              <w:t>9.1.</w:t>
            </w:r>
            <w:r w:rsidR="0047061D">
              <w:rPr>
                <w:rFonts w:asciiTheme="minorHAnsi" w:eastAsiaTheme="minorEastAsia" w:hAnsiTheme="minorHAnsi" w:cstheme="minorBidi"/>
                <w:noProof/>
                <w:sz w:val="22"/>
                <w:szCs w:val="22"/>
                <w:lang w:eastAsia="en-GB"/>
              </w:rPr>
              <w:tab/>
            </w:r>
            <w:r w:rsidR="0047061D" w:rsidRPr="00E664C1">
              <w:rPr>
                <w:rStyle w:val="Hyperlink"/>
                <w:noProof/>
              </w:rPr>
              <w:t>Procurement Plan</w:t>
            </w:r>
            <w:r w:rsidR="0047061D">
              <w:rPr>
                <w:noProof/>
                <w:webHidden/>
              </w:rPr>
              <w:tab/>
            </w:r>
            <w:r w:rsidR="0047061D">
              <w:rPr>
                <w:noProof/>
                <w:webHidden/>
              </w:rPr>
              <w:fldChar w:fldCharType="begin"/>
            </w:r>
            <w:r w:rsidR="0047061D">
              <w:rPr>
                <w:noProof/>
                <w:webHidden/>
              </w:rPr>
              <w:instrText xml:space="preserve"> PAGEREF _Toc158889829 \h </w:instrText>
            </w:r>
            <w:r w:rsidR="0047061D">
              <w:rPr>
                <w:noProof/>
                <w:webHidden/>
              </w:rPr>
            </w:r>
            <w:r w:rsidR="0047061D">
              <w:rPr>
                <w:noProof/>
                <w:webHidden/>
              </w:rPr>
              <w:fldChar w:fldCharType="separate"/>
            </w:r>
            <w:r>
              <w:rPr>
                <w:noProof/>
                <w:webHidden/>
              </w:rPr>
              <w:t>27</w:t>
            </w:r>
            <w:r w:rsidR="0047061D">
              <w:rPr>
                <w:noProof/>
                <w:webHidden/>
              </w:rPr>
              <w:fldChar w:fldCharType="end"/>
            </w:r>
          </w:hyperlink>
        </w:p>
        <w:p w14:paraId="32E443F6" w14:textId="6E702FB0" w:rsidR="0047061D" w:rsidRDefault="00BA481F" w:rsidP="00D73D08">
          <w:pPr>
            <w:pStyle w:val="TOC2"/>
            <w:rPr>
              <w:rStyle w:val="Hyperlink"/>
              <w:noProof/>
            </w:rPr>
          </w:pPr>
          <w:hyperlink w:anchor="_Toc158889831" w:history="1">
            <w:r w:rsidR="0047061D" w:rsidRPr="00E664C1">
              <w:rPr>
                <w:rStyle w:val="Hyperlink"/>
                <w:noProof/>
              </w:rPr>
              <w:t>9.2.</w:t>
            </w:r>
            <w:r w:rsidR="0047061D">
              <w:rPr>
                <w:rFonts w:asciiTheme="minorHAnsi" w:eastAsiaTheme="minorEastAsia" w:hAnsiTheme="minorHAnsi" w:cstheme="minorBidi"/>
                <w:noProof/>
                <w:sz w:val="22"/>
                <w:szCs w:val="22"/>
                <w:lang w:eastAsia="en-GB"/>
              </w:rPr>
              <w:tab/>
            </w:r>
            <w:r w:rsidR="0047061D" w:rsidRPr="00E664C1">
              <w:rPr>
                <w:rStyle w:val="Hyperlink"/>
                <w:noProof/>
              </w:rPr>
              <w:t>Implementation Plan</w:t>
            </w:r>
            <w:r w:rsidR="0047061D">
              <w:rPr>
                <w:noProof/>
                <w:webHidden/>
              </w:rPr>
              <w:tab/>
            </w:r>
            <w:r w:rsidR="0047061D">
              <w:rPr>
                <w:noProof/>
                <w:webHidden/>
              </w:rPr>
              <w:fldChar w:fldCharType="begin"/>
            </w:r>
            <w:r w:rsidR="0047061D">
              <w:rPr>
                <w:noProof/>
                <w:webHidden/>
              </w:rPr>
              <w:instrText xml:space="preserve"> PAGEREF _Toc158889831 \h </w:instrText>
            </w:r>
            <w:r w:rsidR="0047061D">
              <w:rPr>
                <w:noProof/>
                <w:webHidden/>
              </w:rPr>
            </w:r>
            <w:r w:rsidR="0047061D">
              <w:rPr>
                <w:noProof/>
                <w:webHidden/>
              </w:rPr>
              <w:fldChar w:fldCharType="separate"/>
            </w:r>
            <w:r>
              <w:rPr>
                <w:noProof/>
                <w:webHidden/>
              </w:rPr>
              <w:t>27</w:t>
            </w:r>
            <w:r w:rsidR="0047061D">
              <w:rPr>
                <w:noProof/>
                <w:webHidden/>
              </w:rPr>
              <w:fldChar w:fldCharType="end"/>
            </w:r>
          </w:hyperlink>
        </w:p>
        <w:p w14:paraId="6022C42E" w14:textId="77777777" w:rsidR="00756154" w:rsidRPr="00AC12C8" w:rsidRDefault="00756154" w:rsidP="00AC12C8">
          <w:pPr>
            <w:rPr>
              <w:rFonts w:eastAsiaTheme="minorEastAsia"/>
              <w:noProof/>
            </w:rPr>
          </w:pPr>
        </w:p>
        <w:p w14:paraId="7A100C1B" w14:textId="0E03E1B4" w:rsidR="0047061D" w:rsidRDefault="00BA481F" w:rsidP="00756154">
          <w:pPr>
            <w:pStyle w:val="TOC1"/>
            <w:rPr>
              <w:rFonts w:asciiTheme="minorHAnsi" w:eastAsiaTheme="minorEastAsia" w:hAnsiTheme="minorHAnsi" w:cstheme="minorBidi"/>
              <w:sz w:val="22"/>
              <w:szCs w:val="22"/>
              <w:lang w:eastAsia="en-GB"/>
            </w:rPr>
          </w:pPr>
          <w:hyperlink w:anchor="_Toc158889832" w:history="1">
            <w:r w:rsidR="0047061D" w:rsidRPr="00E664C1">
              <w:rPr>
                <w:rStyle w:val="Hyperlink"/>
              </w:rPr>
              <w:t>10.</w:t>
            </w:r>
            <w:r w:rsidR="0047061D">
              <w:rPr>
                <w:rFonts w:asciiTheme="minorHAnsi" w:eastAsiaTheme="minorEastAsia" w:hAnsiTheme="minorHAnsi" w:cstheme="minorBidi"/>
                <w:sz w:val="22"/>
                <w:szCs w:val="22"/>
                <w:lang w:eastAsia="en-GB"/>
              </w:rPr>
              <w:tab/>
            </w:r>
            <w:r w:rsidR="0047061D" w:rsidRPr="00E664C1">
              <w:rPr>
                <w:rStyle w:val="Hyperlink"/>
              </w:rPr>
              <w:t>Operational Plan</w:t>
            </w:r>
            <w:r w:rsidR="0047061D">
              <w:rPr>
                <w:webHidden/>
              </w:rPr>
              <w:tab/>
            </w:r>
            <w:r w:rsidR="0047061D">
              <w:rPr>
                <w:webHidden/>
              </w:rPr>
              <w:fldChar w:fldCharType="begin"/>
            </w:r>
            <w:r w:rsidR="0047061D">
              <w:rPr>
                <w:webHidden/>
              </w:rPr>
              <w:instrText xml:space="preserve"> PAGEREF _Toc158889832 \h </w:instrText>
            </w:r>
            <w:r w:rsidR="0047061D">
              <w:rPr>
                <w:webHidden/>
              </w:rPr>
            </w:r>
            <w:r w:rsidR="0047061D">
              <w:rPr>
                <w:webHidden/>
              </w:rPr>
              <w:fldChar w:fldCharType="separate"/>
            </w:r>
            <w:r>
              <w:rPr>
                <w:webHidden/>
              </w:rPr>
              <w:t>29</w:t>
            </w:r>
            <w:r w:rsidR="0047061D">
              <w:rPr>
                <w:webHidden/>
              </w:rPr>
              <w:fldChar w:fldCharType="end"/>
            </w:r>
          </w:hyperlink>
        </w:p>
        <w:p w14:paraId="54AD5C8C" w14:textId="14D18847" w:rsidR="0047061D" w:rsidRDefault="00BA481F" w:rsidP="00D73D08">
          <w:pPr>
            <w:pStyle w:val="TOC2"/>
            <w:rPr>
              <w:rFonts w:asciiTheme="minorHAnsi" w:eastAsiaTheme="minorEastAsia" w:hAnsiTheme="minorHAnsi" w:cstheme="minorBidi"/>
              <w:noProof/>
              <w:sz w:val="22"/>
              <w:szCs w:val="22"/>
              <w:lang w:eastAsia="en-GB"/>
            </w:rPr>
          </w:pPr>
          <w:hyperlink w:anchor="_Toc158889833" w:history="1">
            <w:r w:rsidR="0047061D" w:rsidRPr="00E664C1">
              <w:rPr>
                <w:rStyle w:val="Hyperlink"/>
                <w:noProof/>
              </w:rPr>
              <w:t>10.1.</w:t>
            </w:r>
            <w:r w:rsidR="0047061D">
              <w:rPr>
                <w:rFonts w:asciiTheme="minorHAnsi" w:eastAsiaTheme="minorEastAsia" w:hAnsiTheme="minorHAnsi" w:cstheme="minorBidi"/>
                <w:noProof/>
                <w:sz w:val="22"/>
                <w:szCs w:val="22"/>
                <w:lang w:eastAsia="en-GB"/>
              </w:rPr>
              <w:tab/>
            </w:r>
            <w:r w:rsidR="0047061D" w:rsidRPr="00E664C1">
              <w:rPr>
                <w:rStyle w:val="Hyperlink"/>
                <w:noProof/>
              </w:rPr>
              <w:t>Scope of Operations</w:t>
            </w:r>
            <w:r w:rsidR="0047061D">
              <w:rPr>
                <w:noProof/>
                <w:webHidden/>
              </w:rPr>
              <w:tab/>
            </w:r>
            <w:r w:rsidR="0047061D">
              <w:rPr>
                <w:noProof/>
                <w:webHidden/>
              </w:rPr>
              <w:fldChar w:fldCharType="begin"/>
            </w:r>
            <w:r w:rsidR="0047061D">
              <w:rPr>
                <w:noProof/>
                <w:webHidden/>
              </w:rPr>
              <w:instrText xml:space="preserve"> PAGEREF _Toc158889833 \h </w:instrText>
            </w:r>
            <w:r w:rsidR="0047061D">
              <w:rPr>
                <w:noProof/>
                <w:webHidden/>
              </w:rPr>
            </w:r>
            <w:r w:rsidR="0047061D">
              <w:rPr>
                <w:noProof/>
                <w:webHidden/>
              </w:rPr>
              <w:fldChar w:fldCharType="separate"/>
            </w:r>
            <w:r>
              <w:rPr>
                <w:noProof/>
                <w:webHidden/>
              </w:rPr>
              <w:t>29</w:t>
            </w:r>
            <w:r w:rsidR="0047061D">
              <w:rPr>
                <w:noProof/>
                <w:webHidden/>
              </w:rPr>
              <w:fldChar w:fldCharType="end"/>
            </w:r>
          </w:hyperlink>
        </w:p>
        <w:p w14:paraId="19C440B3" w14:textId="6069D562" w:rsidR="0047061D" w:rsidRDefault="00BA481F" w:rsidP="00D73D08">
          <w:pPr>
            <w:pStyle w:val="TOC2"/>
            <w:rPr>
              <w:rFonts w:asciiTheme="minorHAnsi" w:eastAsiaTheme="minorEastAsia" w:hAnsiTheme="minorHAnsi" w:cstheme="minorBidi"/>
              <w:noProof/>
              <w:sz w:val="22"/>
              <w:szCs w:val="22"/>
              <w:lang w:eastAsia="en-GB"/>
            </w:rPr>
          </w:pPr>
          <w:hyperlink w:anchor="_Toc158889834" w:history="1">
            <w:r w:rsidR="0047061D" w:rsidRPr="00E664C1">
              <w:rPr>
                <w:rStyle w:val="Hyperlink"/>
                <w:noProof/>
              </w:rPr>
              <w:t>10.2.</w:t>
            </w:r>
            <w:r w:rsidR="0047061D">
              <w:rPr>
                <w:rFonts w:asciiTheme="minorHAnsi" w:eastAsiaTheme="minorEastAsia" w:hAnsiTheme="minorHAnsi" w:cstheme="minorBidi"/>
                <w:noProof/>
                <w:sz w:val="22"/>
                <w:szCs w:val="22"/>
                <w:lang w:eastAsia="en-GB"/>
              </w:rPr>
              <w:tab/>
            </w:r>
            <w:r w:rsidR="0047061D" w:rsidRPr="00E664C1">
              <w:rPr>
                <w:rStyle w:val="Hyperlink"/>
                <w:noProof/>
              </w:rPr>
              <w:t>Governance during Operations</w:t>
            </w:r>
            <w:r w:rsidR="0047061D">
              <w:rPr>
                <w:noProof/>
                <w:webHidden/>
              </w:rPr>
              <w:tab/>
            </w:r>
            <w:r w:rsidR="0047061D">
              <w:rPr>
                <w:noProof/>
                <w:webHidden/>
              </w:rPr>
              <w:fldChar w:fldCharType="begin"/>
            </w:r>
            <w:r w:rsidR="0047061D">
              <w:rPr>
                <w:noProof/>
                <w:webHidden/>
              </w:rPr>
              <w:instrText xml:space="preserve"> PAGEREF _Toc158889834 \h </w:instrText>
            </w:r>
            <w:r w:rsidR="0047061D">
              <w:rPr>
                <w:noProof/>
                <w:webHidden/>
              </w:rPr>
            </w:r>
            <w:r w:rsidR="0047061D">
              <w:rPr>
                <w:noProof/>
                <w:webHidden/>
              </w:rPr>
              <w:fldChar w:fldCharType="separate"/>
            </w:r>
            <w:r>
              <w:rPr>
                <w:noProof/>
                <w:webHidden/>
              </w:rPr>
              <w:t>29</w:t>
            </w:r>
            <w:r w:rsidR="0047061D">
              <w:rPr>
                <w:noProof/>
                <w:webHidden/>
              </w:rPr>
              <w:fldChar w:fldCharType="end"/>
            </w:r>
          </w:hyperlink>
        </w:p>
        <w:p w14:paraId="18F2E4B4" w14:textId="37C9AC24" w:rsidR="0047061D" w:rsidRDefault="00BA481F" w:rsidP="00D73D08">
          <w:pPr>
            <w:pStyle w:val="TOC2"/>
            <w:rPr>
              <w:rStyle w:val="Hyperlink"/>
              <w:noProof/>
            </w:rPr>
          </w:pPr>
          <w:hyperlink w:anchor="_Toc158889835" w:history="1">
            <w:r w:rsidR="0047061D" w:rsidRPr="00E664C1">
              <w:rPr>
                <w:rStyle w:val="Hyperlink"/>
                <w:noProof/>
              </w:rPr>
              <w:t>10.3.</w:t>
            </w:r>
            <w:r w:rsidR="0047061D">
              <w:rPr>
                <w:rFonts w:asciiTheme="minorHAnsi" w:eastAsiaTheme="minorEastAsia" w:hAnsiTheme="minorHAnsi" w:cstheme="minorBidi"/>
                <w:noProof/>
                <w:sz w:val="22"/>
                <w:szCs w:val="22"/>
                <w:lang w:eastAsia="en-GB"/>
              </w:rPr>
              <w:tab/>
            </w:r>
            <w:r w:rsidR="0047061D" w:rsidRPr="00E664C1">
              <w:rPr>
                <w:rStyle w:val="Hyperlink"/>
                <w:noProof/>
              </w:rPr>
              <w:t>Operating Plan</w:t>
            </w:r>
            <w:r w:rsidR="0047061D">
              <w:rPr>
                <w:noProof/>
                <w:webHidden/>
              </w:rPr>
              <w:tab/>
            </w:r>
            <w:r w:rsidR="0047061D">
              <w:rPr>
                <w:noProof/>
                <w:webHidden/>
              </w:rPr>
              <w:fldChar w:fldCharType="begin"/>
            </w:r>
            <w:r w:rsidR="0047061D">
              <w:rPr>
                <w:noProof/>
                <w:webHidden/>
              </w:rPr>
              <w:instrText xml:space="preserve"> PAGEREF _Toc158889835 \h </w:instrText>
            </w:r>
            <w:r w:rsidR="0047061D">
              <w:rPr>
                <w:noProof/>
                <w:webHidden/>
              </w:rPr>
            </w:r>
            <w:r w:rsidR="0047061D">
              <w:rPr>
                <w:noProof/>
                <w:webHidden/>
              </w:rPr>
              <w:fldChar w:fldCharType="separate"/>
            </w:r>
            <w:r>
              <w:rPr>
                <w:noProof/>
                <w:webHidden/>
              </w:rPr>
              <w:t>29</w:t>
            </w:r>
            <w:r w:rsidR="0047061D">
              <w:rPr>
                <w:noProof/>
                <w:webHidden/>
              </w:rPr>
              <w:fldChar w:fldCharType="end"/>
            </w:r>
          </w:hyperlink>
        </w:p>
        <w:p w14:paraId="772A8E88" w14:textId="77777777" w:rsidR="00756154" w:rsidRPr="00AC12C8" w:rsidRDefault="00756154" w:rsidP="00AC12C8">
          <w:pPr>
            <w:rPr>
              <w:rFonts w:eastAsiaTheme="minorEastAsia"/>
              <w:noProof/>
            </w:rPr>
          </w:pPr>
        </w:p>
        <w:p w14:paraId="393C806B" w14:textId="32523AF7" w:rsidR="0047061D" w:rsidRDefault="00BA481F" w:rsidP="00756154">
          <w:pPr>
            <w:pStyle w:val="TOC1"/>
            <w:rPr>
              <w:rFonts w:asciiTheme="minorHAnsi" w:eastAsiaTheme="minorEastAsia" w:hAnsiTheme="minorHAnsi" w:cstheme="minorBidi"/>
              <w:sz w:val="22"/>
              <w:szCs w:val="22"/>
              <w:lang w:eastAsia="en-GB"/>
            </w:rPr>
          </w:pPr>
          <w:hyperlink w:anchor="_Toc158889836" w:history="1">
            <w:r w:rsidR="0047061D" w:rsidRPr="00E664C1">
              <w:rPr>
                <w:rStyle w:val="Hyperlink"/>
              </w:rPr>
              <w:t>11.</w:t>
            </w:r>
            <w:r w:rsidR="0047061D">
              <w:rPr>
                <w:rFonts w:asciiTheme="minorHAnsi" w:eastAsiaTheme="minorEastAsia" w:hAnsiTheme="minorHAnsi" w:cstheme="minorBidi"/>
                <w:sz w:val="22"/>
                <w:szCs w:val="22"/>
                <w:lang w:eastAsia="en-GB"/>
              </w:rPr>
              <w:tab/>
            </w:r>
            <w:r w:rsidR="0047061D" w:rsidRPr="00E664C1">
              <w:rPr>
                <w:rStyle w:val="Hyperlink"/>
              </w:rPr>
              <w:t xml:space="preserve">Risk Assessment </w:t>
            </w:r>
            <w:r w:rsidR="0047061D">
              <w:rPr>
                <w:webHidden/>
              </w:rPr>
              <w:tab/>
            </w:r>
            <w:r w:rsidR="0047061D">
              <w:rPr>
                <w:webHidden/>
              </w:rPr>
              <w:fldChar w:fldCharType="begin"/>
            </w:r>
            <w:r w:rsidR="0047061D">
              <w:rPr>
                <w:webHidden/>
              </w:rPr>
              <w:instrText xml:space="preserve"> PAGEREF _Toc158889836 \h </w:instrText>
            </w:r>
            <w:r w:rsidR="0047061D">
              <w:rPr>
                <w:webHidden/>
              </w:rPr>
            </w:r>
            <w:r w:rsidR="0047061D">
              <w:rPr>
                <w:webHidden/>
              </w:rPr>
              <w:fldChar w:fldCharType="separate"/>
            </w:r>
            <w:r>
              <w:rPr>
                <w:webHidden/>
              </w:rPr>
              <w:t>30</w:t>
            </w:r>
            <w:r w:rsidR="0047061D">
              <w:rPr>
                <w:webHidden/>
              </w:rPr>
              <w:fldChar w:fldCharType="end"/>
            </w:r>
          </w:hyperlink>
        </w:p>
        <w:p w14:paraId="577525D5" w14:textId="2FE10187" w:rsidR="0047061D" w:rsidRDefault="00BA481F" w:rsidP="00D73D08">
          <w:pPr>
            <w:pStyle w:val="TOC2"/>
            <w:rPr>
              <w:rFonts w:asciiTheme="minorHAnsi" w:eastAsiaTheme="minorEastAsia" w:hAnsiTheme="minorHAnsi" w:cstheme="minorBidi"/>
              <w:noProof/>
              <w:sz w:val="22"/>
              <w:szCs w:val="22"/>
              <w:lang w:eastAsia="en-GB"/>
            </w:rPr>
          </w:pPr>
          <w:hyperlink w:anchor="_Toc158889838" w:history="1">
            <w:r w:rsidR="0047061D" w:rsidRPr="00E664C1">
              <w:rPr>
                <w:rStyle w:val="Hyperlink"/>
                <w:noProof/>
              </w:rPr>
              <w:t>11.</w:t>
            </w:r>
            <w:r w:rsidR="00D73D08">
              <w:rPr>
                <w:rStyle w:val="Hyperlink"/>
                <w:noProof/>
              </w:rPr>
              <w:t>1</w:t>
            </w:r>
            <w:r w:rsidR="0047061D" w:rsidRPr="00E664C1">
              <w:rPr>
                <w:rStyle w:val="Hyperlink"/>
                <w:noProof/>
              </w:rPr>
              <w:t>.</w:t>
            </w:r>
            <w:r w:rsidR="0047061D">
              <w:rPr>
                <w:rFonts w:asciiTheme="minorHAnsi" w:eastAsiaTheme="minorEastAsia" w:hAnsiTheme="minorHAnsi" w:cstheme="minorBidi"/>
                <w:noProof/>
                <w:sz w:val="22"/>
                <w:szCs w:val="22"/>
                <w:lang w:eastAsia="en-GB"/>
              </w:rPr>
              <w:tab/>
            </w:r>
            <w:r w:rsidR="0047061D" w:rsidRPr="00E664C1">
              <w:rPr>
                <w:rStyle w:val="Hyperlink"/>
                <w:noProof/>
              </w:rPr>
              <w:t>Risk Identification and Management</w:t>
            </w:r>
            <w:r w:rsidR="0047061D">
              <w:rPr>
                <w:noProof/>
                <w:webHidden/>
              </w:rPr>
              <w:tab/>
            </w:r>
            <w:r w:rsidR="0047061D">
              <w:rPr>
                <w:noProof/>
                <w:webHidden/>
              </w:rPr>
              <w:fldChar w:fldCharType="begin"/>
            </w:r>
            <w:r w:rsidR="0047061D">
              <w:rPr>
                <w:noProof/>
                <w:webHidden/>
              </w:rPr>
              <w:instrText xml:space="preserve"> PAGEREF _Toc158889838 \h </w:instrText>
            </w:r>
            <w:r w:rsidR="0047061D">
              <w:rPr>
                <w:noProof/>
                <w:webHidden/>
              </w:rPr>
            </w:r>
            <w:r w:rsidR="0047061D">
              <w:rPr>
                <w:noProof/>
                <w:webHidden/>
              </w:rPr>
              <w:fldChar w:fldCharType="separate"/>
            </w:r>
            <w:r>
              <w:rPr>
                <w:noProof/>
                <w:webHidden/>
              </w:rPr>
              <w:t>30</w:t>
            </w:r>
            <w:r w:rsidR="0047061D">
              <w:rPr>
                <w:noProof/>
                <w:webHidden/>
              </w:rPr>
              <w:fldChar w:fldCharType="end"/>
            </w:r>
          </w:hyperlink>
        </w:p>
        <w:p w14:paraId="44394EB8" w14:textId="3AD42D75" w:rsidR="0047061D" w:rsidRDefault="00BA481F" w:rsidP="00D73D08">
          <w:pPr>
            <w:pStyle w:val="TOC2"/>
            <w:rPr>
              <w:rFonts w:asciiTheme="minorHAnsi" w:eastAsiaTheme="minorEastAsia" w:hAnsiTheme="minorHAnsi" w:cstheme="minorBidi"/>
              <w:noProof/>
              <w:sz w:val="22"/>
              <w:szCs w:val="22"/>
              <w:lang w:eastAsia="en-GB"/>
            </w:rPr>
          </w:pPr>
          <w:hyperlink w:anchor="_Toc158889839" w:history="1">
            <w:r w:rsidR="0047061D" w:rsidRPr="00E664C1">
              <w:rPr>
                <w:rStyle w:val="Hyperlink"/>
                <w:noProof/>
              </w:rPr>
              <w:t>11.</w:t>
            </w:r>
            <w:r w:rsidR="00D73D08">
              <w:rPr>
                <w:rStyle w:val="Hyperlink"/>
                <w:noProof/>
              </w:rPr>
              <w:t>2</w:t>
            </w:r>
            <w:r w:rsidR="0047061D" w:rsidRPr="00E664C1">
              <w:rPr>
                <w:rStyle w:val="Hyperlink"/>
                <w:noProof/>
              </w:rPr>
              <w:t>.</w:t>
            </w:r>
            <w:r w:rsidR="0047061D">
              <w:rPr>
                <w:rFonts w:asciiTheme="minorHAnsi" w:eastAsiaTheme="minorEastAsia" w:hAnsiTheme="minorHAnsi" w:cstheme="minorBidi"/>
                <w:noProof/>
                <w:sz w:val="22"/>
                <w:szCs w:val="22"/>
                <w:lang w:eastAsia="en-GB"/>
              </w:rPr>
              <w:tab/>
            </w:r>
            <w:r w:rsidR="0047061D" w:rsidRPr="00E664C1">
              <w:rPr>
                <w:rStyle w:val="Hyperlink"/>
                <w:noProof/>
              </w:rPr>
              <w:t>Risk Analysis</w:t>
            </w:r>
            <w:r w:rsidR="0047061D">
              <w:rPr>
                <w:noProof/>
                <w:webHidden/>
              </w:rPr>
              <w:tab/>
            </w:r>
            <w:r w:rsidR="0047061D">
              <w:rPr>
                <w:noProof/>
                <w:webHidden/>
              </w:rPr>
              <w:fldChar w:fldCharType="begin"/>
            </w:r>
            <w:r w:rsidR="0047061D">
              <w:rPr>
                <w:noProof/>
                <w:webHidden/>
              </w:rPr>
              <w:instrText xml:space="preserve"> PAGEREF _Toc158889839 \h </w:instrText>
            </w:r>
            <w:r w:rsidR="0047061D">
              <w:rPr>
                <w:noProof/>
                <w:webHidden/>
              </w:rPr>
            </w:r>
            <w:r w:rsidR="0047061D">
              <w:rPr>
                <w:noProof/>
                <w:webHidden/>
              </w:rPr>
              <w:fldChar w:fldCharType="separate"/>
            </w:r>
            <w:r>
              <w:rPr>
                <w:noProof/>
                <w:webHidden/>
              </w:rPr>
              <w:t>30</w:t>
            </w:r>
            <w:r w:rsidR="0047061D">
              <w:rPr>
                <w:noProof/>
                <w:webHidden/>
              </w:rPr>
              <w:fldChar w:fldCharType="end"/>
            </w:r>
          </w:hyperlink>
        </w:p>
        <w:p w14:paraId="658DC9B9" w14:textId="63AB2E03" w:rsidR="0047061D" w:rsidRDefault="00BA481F" w:rsidP="00D73D08">
          <w:pPr>
            <w:pStyle w:val="TOC2"/>
            <w:rPr>
              <w:rFonts w:asciiTheme="minorHAnsi" w:eastAsiaTheme="minorEastAsia" w:hAnsiTheme="minorHAnsi" w:cstheme="minorBidi"/>
              <w:noProof/>
              <w:sz w:val="22"/>
              <w:szCs w:val="22"/>
              <w:lang w:eastAsia="en-GB"/>
            </w:rPr>
          </w:pPr>
          <w:hyperlink w:anchor="_Toc158889840" w:history="1">
            <w:r w:rsidR="0047061D" w:rsidRPr="00E664C1">
              <w:rPr>
                <w:rStyle w:val="Hyperlink"/>
                <w:noProof/>
              </w:rPr>
              <w:t>11.</w:t>
            </w:r>
            <w:r w:rsidR="00D73D08">
              <w:rPr>
                <w:rStyle w:val="Hyperlink"/>
                <w:noProof/>
              </w:rPr>
              <w:t>3</w:t>
            </w:r>
            <w:r w:rsidR="0047061D" w:rsidRPr="00E664C1">
              <w:rPr>
                <w:rStyle w:val="Hyperlink"/>
                <w:noProof/>
              </w:rPr>
              <w:t>.</w:t>
            </w:r>
            <w:r w:rsidR="0047061D">
              <w:rPr>
                <w:rFonts w:asciiTheme="minorHAnsi" w:eastAsiaTheme="minorEastAsia" w:hAnsiTheme="minorHAnsi" w:cstheme="minorBidi"/>
                <w:noProof/>
                <w:sz w:val="22"/>
                <w:szCs w:val="22"/>
                <w:lang w:eastAsia="en-GB"/>
              </w:rPr>
              <w:tab/>
            </w:r>
            <w:r w:rsidR="0047061D" w:rsidRPr="00E664C1">
              <w:rPr>
                <w:rStyle w:val="Hyperlink"/>
                <w:noProof/>
              </w:rPr>
              <w:t>Other Considerations</w:t>
            </w:r>
            <w:r w:rsidR="0047061D">
              <w:rPr>
                <w:noProof/>
                <w:webHidden/>
              </w:rPr>
              <w:tab/>
            </w:r>
            <w:r w:rsidR="0047061D">
              <w:rPr>
                <w:noProof/>
                <w:webHidden/>
              </w:rPr>
              <w:fldChar w:fldCharType="begin"/>
            </w:r>
            <w:r w:rsidR="0047061D">
              <w:rPr>
                <w:noProof/>
                <w:webHidden/>
              </w:rPr>
              <w:instrText xml:space="preserve"> PAGEREF _Toc158889840 \h </w:instrText>
            </w:r>
            <w:r w:rsidR="0047061D">
              <w:rPr>
                <w:noProof/>
                <w:webHidden/>
              </w:rPr>
            </w:r>
            <w:r w:rsidR="0047061D">
              <w:rPr>
                <w:noProof/>
                <w:webHidden/>
              </w:rPr>
              <w:fldChar w:fldCharType="separate"/>
            </w:r>
            <w:r>
              <w:rPr>
                <w:noProof/>
                <w:webHidden/>
              </w:rPr>
              <w:t>32</w:t>
            </w:r>
            <w:r w:rsidR="0047061D">
              <w:rPr>
                <w:noProof/>
                <w:webHidden/>
              </w:rPr>
              <w:fldChar w:fldCharType="end"/>
            </w:r>
          </w:hyperlink>
        </w:p>
        <w:p w14:paraId="0B80B918" w14:textId="21736616" w:rsidR="0047061D" w:rsidRDefault="00BA481F" w:rsidP="00D73D08">
          <w:pPr>
            <w:pStyle w:val="TOC2"/>
            <w:rPr>
              <w:rStyle w:val="Hyperlink"/>
              <w:noProof/>
            </w:rPr>
          </w:pPr>
          <w:hyperlink w:anchor="_Toc158889841" w:history="1">
            <w:r w:rsidR="0047061D" w:rsidRPr="00E664C1">
              <w:rPr>
                <w:rStyle w:val="Hyperlink"/>
                <w:noProof/>
              </w:rPr>
              <w:t>11.</w:t>
            </w:r>
            <w:r w:rsidR="00D73D08">
              <w:rPr>
                <w:rStyle w:val="Hyperlink"/>
                <w:noProof/>
              </w:rPr>
              <w:t>4</w:t>
            </w:r>
            <w:r w:rsidR="0047061D" w:rsidRPr="00E664C1">
              <w:rPr>
                <w:rStyle w:val="Hyperlink"/>
                <w:noProof/>
              </w:rPr>
              <w:t>.</w:t>
            </w:r>
            <w:r w:rsidR="0047061D">
              <w:rPr>
                <w:rFonts w:asciiTheme="minorHAnsi" w:eastAsiaTheme="minorEastAsia" w:hAnsiTheme="minorHAnsi" w:cstheme="minorBidi"/>
                <w:noProof/>
                <w:sz w:val="22"/>
                <w:szCs w:val="22"/>
                <w:lang w:eastAsia="en-GB"/>
              </w:rPr>
              <w:tab/>
            </w:r>
            <w:r w:rsidR="0047061D" w:rsidRPr="00E664C1">
              <w:rPr>
                <w:rStyle w:val="Hyperlink"/>
                <w:noProof/>
              </w:rPr>
              <w:t>Reporting</w:t>
            </w:r>
            <w:r w:rsidR="0047061D">
              <w:rPr>
                <w:noProof/>
                <w:webHidden/>
              </w:rPr>
              <w:tab/>
            </w:r>
            <w:r w:rsidR="0047061D">
              <w:rPr>
                <w:noProof/>
                <w:webHidden/>
              </w:rPr>
              <w:fldChar w:fldCharType="begin"/>
            </w:r>
            <w:r w:rsidR="0047061D">
              <w:rPr>
                <w:noProof/>
                <w:webHidden/>
              </w:rPr>
              <w:instrText xml:space="preserve"> PAGEREF _Toc158889841 \h </w:instrText>
            </w:r>
            <w:r w:rsidR="0047061D">
              <w:rPr>
                <w:noProof/>
                <w:webHidden/>
              </w:rPr>
            </w:r>
            <w:r w:rsidR="0047061D">
              <w:rPr>
                <w:noProof/>
                <w:webHidden/>
              </w:rPr>
              <w:fldChar w:fldCharType="separate"/>
            </w:r>
            <w:r>
              <w:rPr>
                <w:noProof/>
                <w:webHidden/>
              </w:rPr>
              <w:t>33</w:t>
            </w:r>
            <w:r w:rsidR="0047061D">
              <w:rPr>
                <w:noProof/>
                <w:webHidden/>
              </w:rPr>
              <w:fldChar w:fldCharType="end"/>
            </w:r>
          </w:hyperlink>
        </w:p>
        <w:p w14:paraId="0B29C777" w14:textId="77777777" w:rsidR="00756154" w:rsidRPr="00AC12C8" w:rsidRDefault="00756154" w:rsidP="00AC12C8">
          <w:pPr>
            <w:rPr>
              <w:rFonts w:eastAsiaTheme="minorEastAsia"/>
              <w:noProof/>
            </w:rPr>
          </w:pPr>
        </w:p>
        <w:p w14:paraId="64497CFF" w14:textId="06237E2C" w:rsidR="0047061D" w:rsidRDefault="00BA481F" w:rsidP="00756154">
          <w:pPr>
            <w:pStyle w:val="TOC1"/>
            <w:rPr>
              <w:rFonts w:asciiTheme="minorHAnsi" w:eastAsiaTheme="minorEastAsia" w:hAnsiTheme="minorHAnsi" w:cstheme="minorBidi"/>
              <w:sz w:val="22"/>
              <w:szCs w:val="22"/>
              <w:lang w:eastAsia="en-GB"/>
            </w:rPr>
          </w:pPr>
          <w:hyperlink w:anchor="_Toc158889842" w:history="1">
            <w:r w:rsidR="0047061D" w:rsidRPr="00E664C1">
              <w:rPr>
                <w:rStyle w:val="Hyperlink"/>
              </w:rPr>
              <w:t>12.</w:t>
            </w:r>
            <w:r w:rsidR="0047061D">
              <w:rPr>
                <w:rFonts w:asciiTheme="minorHAnsi" w:eastAsiaTheme="minorEastAsia" w:hAnsiTheme="minorHAnsi" w:cstheme="minorBidi"/>
                <w:sz w:val="22"/>
                <w:szCs w:val="22"/>
                <w:lang w:eastAsia="en-GB"/>
              </w:rPr>
              <w:tab/>
            </w:r>
            <w:r w:rsidR="0047061D" w:rsidRPr="00E664C1">
              <w:rPr>
                <w:rStyle w:val="Hyperlink"/>
              </w:rPr>
              <w:t>Climate Vulnerability and Risk Assessment</w:t>
            </w:r>
            <w:r w:rsidR="0047061D">
              <w:rPr>
                <w:webHidden/>
              </w:rPr>
              <w:tab/>
            </w:r>
            <w:r w:rsidR="0047061D">
              <w:rPr>
                <w:webHidden/>
              </w:rPr>
              <w:fldChar w:fldCharType="begin"/>
            </w:r>
            <w:r w:rsidR="0047061D">
              <w:rPr>
                <w:webHidden/>
              </w:rPr>
              <w:instrText xml:space="preserve"> PAGEREF _Toc158889842 \h </w:instrText>
            </w:r>
            <w:r w:rsidR="0047061D">
              <w:rPr>
                <w:webHidden/>
              </w:rPr>
            </w:r>
            <w:r w:rsidR="0047061D">
              <w:rPr>
                <w:webHidden/>
              </w:rPr>
              <w:fldChar w:fldCharType="separate"/>
            </w:r>
            <w:r>
              <w:rPr>
                <w:webHidden/>
              </w:rPr>
              <w:t>35</w:t>
            </w:r>
            <w:r w:rsidR="0047061D">
              <w:rPr>
                <w:webHidden/>
              </w:rPr>
              <w:fldChar w:fldCharType="end"/>
            </w:r>
          </w:hyperlink>
        </w:p>
        <w:p w14:paraId="724D3413" w14:textId="7B275667" w:rsidR="0047061D" w:rsidRDefault="00BA481F" w:rsidP="00D73D08">
          <w:pPr>
            <w:pStyle w:val="TOC2"/>
            <w:rPr>
              <w:rFonts w:asciiTheme="minorHAnsi" w:eastAsiaTheme="minorEastAsia" w:hAnsiTheme="minorHAnsi" w:cstheme="minorBidi"/>
              <w:noProof/>
              <w:sz w:val="22"/>
              <w:szCs w:val="22"/>
              <w:lang w:eastAsia="en-GB"/>
            </w:rPr>
          </w:pPr>
          <w:hyperlink w:anchor="_Toc158889843" w:history="1">
            <w:r w:rsidR="0047061D" w:rsidRPr="00E664C1">
              <w:rPr>
                <w:rStyle w:val="Hyperlink"/>
                <w:noProof/>
              </w:rPr>
              <w:t>12.1.</w:t>
            </w:r>
            <w:r w:rsidR="0047061D">
              <w:rPr>
                <w:rFonts w:asciiTheme="minorHAnsi" w:eastAsiaTheme="minorEastAsia" w:hAnsiTheme="minorHAnsi" w:cstheme="minorBidi"/>
                <w:noProof/>
                <w:sz w:val="22"/>
                <w:szCs w:val="22"/>
                <w:lang w:eastAsia="en-GB"/>
              </w:rPr>
              <w:tab/>
            </w:r>
            <w:r w:rsidR="0047061D" w:rsidRPr="00E664C1">
              <w:rPr>
                <w:rStyle w:val="Hyperlink"/>
                <w:noProof/>
              </w:rPr>
              <w:t>Overview</w:t>
            </w:r>
            <w:r w:rsidR="0047061D">
              <w:rPr>
                <w:noProof/>
                <w:webHidden/>
              </w:rPr>
              <w:tab/>
            </w:r>
            <w:r w:rsidR="0047061D">
              <w:rPr>
                <w:noProof/>
                <w:webHidden/>
              </w:rPr>
              <w:fldChar w:fldCharType="begin"/>
            </w:r>
            <w:r w:rsidR="0047061D">
              <w:rPr>
                <w:noProof/>
                <w:webHidden/>
              </w:rPr>
              <w:instrText xml:space="preserve"> PAGEREF _Toc158889843 \h </w:instrText>
            </w:r>
            <w:r w:rsidR="0047061D">
              <w:rPr>
                <w:noProof/>
                <w:webHidden/>
              </w:rPr>
            </w:r>
            <w:r w:rsidR="0047061D">
              <w:rPr>
                <w:noProof/>
                <w:webHidden/>
              </w:rPr>
              <w:fldChar w:fldCharType="separate"/>
            </w:r>
            <w:r>
              <w:rPr>
                <w:noProof/>
                <w:webHidden/>
              </w:rPr>
              <w:t>35</w:t>
            </w:r>
            <w:r w:rsidR="0047061D">
              <w:rPr>
                <w:noProof/>
                <w:webHidden/>
              </w:rPr>
              <w:fldChar w:fldCharType="end"/>
            </w:r>
          </w:hyperlink>
        </w:p>
        <w:p w14:paraId="16D3BD42" w14:textId="2C450272" w:rsidR="0047061D" w:rsidRDefault="00BA481F" w:rsidP="00D73D08">
          <w:pPr>
            <w:pStyle w:val="TOC2"/>
            <w:rPr>
              <w:rStyle w:val="Hyperlink"/>
              <w:noProof/>
            </w:rPr>
          </w:pPr>
          <w:hyperlink w:anchor="_Toc158889844" w:history="1">
            <w:r w:rsidR="0047061D" w:rsidRPr="00E664C1">
              <w:rPr>
                <w:rStyle w:val="Hyperlink"/>
                <w:noProof/>
              </w:rPr>
              <w:t>12.2.</w:t>
            </w:r>
            <w:r w:rsidR="0047061D">
              <w:rPr>
                <w:rFonts w:asciiTheme="minorHAnsi" w:eastAsiaTheme="minorEastAsia" w:hAnsiTheme="minorHAnsi" w:cstheme="minorBidi"/>
                <w:noProof/>
                <w:sz w:val="22"/>
                <w:szCs w:val="22"/>
                <w:lang w:eastAsia="en-GB"/>
              </w:rPr>
              <w:tab/>
            </w:r>
            <w:r w:rsidR="0047061D" w:rsidRPr="00E664C1">
              <w:rPr>
                <w:rStyle w:val="Hyperlink"/>
                <w:noProof/>
              </w:rPr>
              <w:t>Climate Vulnerability and Risk Assessment (Summary)</w:t>
            </w:r>
            <w:r w:rsidR="0047061D">
              <w:rPr>
                <w:noProof/>
                <w:webHidden/>
              </w:rPr>
              <w:tab/>
            </w:r>
            <w:r w:rsidR="0047061D">
              <w:rPr>
                <w:noProof/>
                <w:webHidden/>
              </w:rPr>
              <w:fldChar w:fldCharType="begin"/>
            </w:r>
            <w:r w:rsidR="0047061D">
              <w:rPr>
                <w:noProof/>
                <w:webHidden/>
              </w:rPr>
              <w:instrText xml:space="preserve"> PAGEREF _Toc158889844 \h </w:instrText>
            </w:r>
            <w:r w:rsidR="0047061D">
              <w:rPr>
                <w:noProof/>
                <w:webHidden/>
              </w:rPr>
            </w:r>
            <w:r w:rsidR="0047061D">
              <w:rPr>
                <w:noProof/>
                <w:webHidden/>
              </w:rPr>
              <w:fldChar w:fldCharType="separate"/>
            </w:r>
            <w:r>
              <w:rPr>
                <w:noProof/>
                <w:webHidden/>
              </w:rPr>
              <w:t>35</w:t>
            </w:r>
            <w:r w:rsidR="0047061D">
              <w:rPr>
                <w:noProof/>
                <w:webHidden/>
              </w:rPr>
              <w:fldChar w:fldCharType="end"/>
            </w:r>
          </w:hyperlink>
        </w:p>
        <w:p w14:paraId="160286DD" w14:textId="77777777" w:rsidR="00756154" w:rsidRPr="00AC12C8" w:rsidRDefault="00756154" w:rsidP="00AC12C8">
          <w:pPr>
            <w:rPr>
              <w:rFonts w:eastAsiaTheme="minorEastAsia"/>
              <w:noProof/>
            </w:rPr>
          </w:pPr>
        </w:p>
        <w:p w14:paraId="5410464C" w14:textId="25878A05" w:rsidR="0047061D" w:rsidRDefault="00BA481F" w:rsidP="00756154">
          <w:pPr>
            <w:pStyle w:val="TOC1"/>
            <w:rPr>
              <w:rFonts w:asciiTheme="minorHAnsi" w:eastAsiaTheme="minorEastAsia" w:hAnsiTheme="minorHAnsi" w:cstheme="minorBidi"/>
              <w:sz w:val="22"/>
              <w:szCs w:val="22"/>
              <w:lang w:eastAsia="en-GB"/>
            </w:rPr>
          </w:pPr>
          <w:hyperlink w:anchor="_Toc158889845" w:history="1">
            <w:r w:rsidR="0047061D" w:rsidRPr="00E664C1">
              <w:rPr>
                <w:rStyle w:val="Hyperlink"/>
              </w:rPr>
              <w:t>13.</w:t>
            </w:r>
            <w:r w:rsidR="0047061D">
              <w:rPr>
                <w:rFonts w:asciiTheme="minorHAnsi" w:eastAsiaTheme="minorEastAsia" w:hAnsiTheme="minorHAnsi" w:cstheme="minorBidi"/>
                <w:sz w:val="22"/>
                <w:szCs w:val="22"/>
                <w:lang w:eastAsia="en-GB"/>
              </w:rPr>
              <w:tab/>
            </w:r>
            <w:r w:rsidR="0047061D" w:rsidRPr="00E664C1">
              <w:rPr>
                <w:rStyle w:val="Hyperlink"/>
              </w:rPr>
              <w:t>Environmental Impact Assessment Summary</w:t>
            </w:r>
            <w:r w:rsidR="0047061D">
              <w:rPr>
                <w:webHidden/>
              </w:rPr>
              <w:tab/>
            </w:r>
            <w:r w:rsidR="0047061D">
              <w:rPr>
                <w:webHidden/>
              </w:rPr>
              <w:fldChar w:fldCharType="begin"/>
            </w:r>
            <w:r w:rsidR="0047061D">
              <w:rPr>
                <w:webHidden/>
              </w:rPr>
              <w:instrText xml:space="preserve"> PAGEREF _Toc158889845 \h </w:instrText>
            </w:r>
            <w:r w:rsidR="0047061D">
              <w:rPr>
                <w:webHidden/>
              </w:rPr>
            </w:r>
            <w:r w:rsidR="0047061D">
              <w:rPr>
                <w:webHidden/>
              </w:rPr>
              <w:fldChar w:fldCharType="separate"/>
            </w:r>
            <w:r>
              <w:rPr>
                <w:webHidden/>
              </w:rPr>
              <w:t>36</w:t>
            </w:r>
            <w:r w:rsidR="0047061D">
              <w:rPr>
                <w:webHidden/>
              </w:rPr>
              <w:fldChar w:fldCharType="end"/>
            </w:r>
          </w:hyperlink>
        </w:p>
        <w:p w14:paraId="0F65A9BA" w14:textId="170C59B8" w:rsidR="0047061D" w:rsidRDefault="00BA481F" w:rsidP="00D73D08">
          <w:pPr>
            <w:pStyle w:val="TOC2"/>
            <w:rPr>
              <w:rFonts w:asciiTheme="minorHAnsi" w:eastAsiaTheme="minorEastAsia" w:hAnsiTheme="minorHAnsi" w:cstheme="minorBidi"/>
              <w:noProof/>
              <w:sz w:val="22"/>
              <w:szCs w:val="22"/>
              <w:lang w:eastAsia="en-GB"/>
            </w:rPr>
          </w:pPr>
          <w:hyperlink w:anchor="_Toc158889846" w:history="1">
            <w:r w:rsidR="0047061D" w:rsidRPr="00E664C1">
              <w:rPr>
                <w:rStyle w:val="Hyperlink"/>
                <w:noProof/>
              </w:rPr>
              <w:t>13.1.</w:t>
            </w:r>
            <w:r w:rsidR="0047061D">
              <w:rPr>
                <w:rFonts w:asciiTheme="minorHAnsi" w:eastAsiaTheme="minorEastAsia" w:hAnsiTheme="minorHAnsi" w:cstheme="minorBidi"/>
                <w:noProof/>
                <w:sz w:val="22"/>
                <w:szCs w:val="22"/>
                <w:lang w:eastAsia="en-GB"/>
              </w:rPr>
              <w:tab/>
            </w:r>
            <w:r w:rsidR="0047061D" w:rsidRPr="00E664C1">
              <w:rPr>
                <w:rStyle w:val="Hyperlink"/>
                <w:noProof/>
              </w:rPr>
              <w:t>General</w:t>
            </w:r>
            <w:r w:rsidR="0047061D">
              <w:rPr>
                <w:noProof/>
                <w:webHidden/>
              </w:rPr>
              <w:tab/>
            </w:r>
            <w:r w:rsidR="0047061D">
              <w:rPr>
                <w:noProof/>
                <w:webHidden/>
              </w:rPr>
              <w:fldChar w:fldCharType="begin"/>
            </w:r>
            <w:r w:rsidR="0047061D">
              <w:rPr>
                <w:noProof/>
                <w:webHidden/>
              </w:rPr>
              <w:instrText xml:space="preserve"> PAGEREF _Toc158889846 \h </w:instrText>
            </w:r>
            <w:r w:rsidR="0047061D">
              <w:rPr>
                <w:noProof/>
                <w:webHidden/>
              </w:rPr>
            </w:r>
            <w:r w:rsidR="0047061D">
              <w:rPr>
                <w:noProof/>
                <w:webHidden/>
              </w:rPr>
              <w:fldChar w:fldCharType="separate"/>
            </w:r>
            <w:r>
              <w:rPr>
                <w:noProof/>
                <w:webHidden/>
              </w:rPr>
              <w:t>36</w:t>
            </w:r>
            <w:r w:rsidR="0047061D">
              <w:rPr>
                <w:noProof/>
                <w:webHidden/>
              </w:rPr>
              <w:fldChar w:fldCharType="end"/>
            </w:r>
          </w:hyperlink>
        </w:p>
        <w:p w14:paraId="4FBCE13A" w14:textId="1225A165" w:rsidR="00B92BA1" w:rsidRPr="00523A1A" w:rsidRDefault="00B92BA1" w:rsidP="005F06D3">
          <w:pPr>
            <w:tabs>
              <w:tab w:val="left" w:pos="8647"/>
              <w:tab w:val="left" w:pos="8789"/>
            </w:tabs>
            <w:rPr>
              <w:rFonts w:cs="Arial"/>
              <w:sz w:val="20"/>
            </w:rPr>
          </w:pPr>
          <w:r w:rsidRPr="00523A1A">
            <w:rPr>
              <w:rFonts w:cs="Arial"/>
              <w:b/>
              <w:bCs/>
              <w:noProof/>
              <w:sz w:val="20"/>
            </w:rPr>
            <w:fldChar w:fldCharType="end"/>
          </w:r>
        </w:p>
      </w:sdtContent>
    </w:sdt>
    <w:p w14:paraId="1C195327" w14:textId="77777777" w:rsidR="00B92BA1" w:rsidRDefault="00B92BA1" w:rsidP="00B92BA1">
      <w:pPr>
        <w:ind w:right="-46"/>
        <w:jc w:val="center"/>
        <w:rPr>
          <w:rFonts w:cs="Arial"/>
          <w:b/>
          <w:szCs w:val="21"/>
          <w:lang w:val="en-IE"/>
        </w:rPr>
      </w:pPr>
    </w:p>
    <w:p w14:paraId="1297B3EC" w14:textId="77777777" w:rsidR="00B92BA1" w:rsidRDefault="00B92BA1" w:rsidP="00B92BA1">
      <w:pPr>
        <w:ind w:right="-46"/>
        <w:jc w:val="center"/>
        <w:rPr>
          <w:rFonts w:cs="Arial"/>
          <w:b/>
          <w:szCs w:val="21"/>
          <w:lang w:val="en-IE"/>
        </w:rPr>
      </w:pPr>
    </w:p>
    <w:p w14:paraId="60DE136A" w14:textId="77777777" w:rsidR="00B92BA1" w:rsidRDefault="00B92BA1" w:rsidP="00B92BA1">
      <w:pPr>
        <w:spacing w:line="240" w:lineRule="auto"/>
        <w:jc w:val="left"/>
        <w:rPr>
          <w:rFonts w:cs="Arial"/>
          <w:b/>
          <w:szCs w:val="21"/>
          <w:lang w:val="en-IE"/>
        </w:rPr>
      </w:pPr>
    </w:p>
    <w:p w14:paraId="74DFB706" w14:textId="0AE6D533" w:rsidR="00756154" w:rsidRPr="00AC12C8" w:rsidRDefault="00756154" w:rsidP="00AC12C8">
      <w:pPr>
        <w:pStyle w:val="TOC1"/>
        <w:rPr>
          <w:lang w:val="en-IE" w:eastAsia="en-GB"/>
        </w:rPr>
      </w:pPr>
      <w:r w:rsidRPr="00AC12C8">
        <w:rPr>
          <w:lang w:val="en-IE" w:eastAsia="en-GB"/>
        </w:rPr>
        <w:t>Annex I</w:t>
      </w:r>
      <w:r>
        <w:rPr>
          <w:lang w:val="en-IE" w:eastAsia="en-GB"/>
        </w:rPr>
        <w:tab/>
      </w:r>
      <w:r w:rsidRPr="00AC12C8">
        <w:rPr>
          <w:b w:val="0"/>
          <w:bCs w:val="0"/>
          <w:lang w:val="en-IE" w:eastAsia="en-GB"/>
        </w:rPr>
        <w:t>Project Types and Analytical Requirements</w:t>
      </w:r>
    </w:p>
    <w:p w14:paraId="30B0C7A7" w14:textId="77777777" w:rsidR="00B92BA1" w:rsidRPr="00AC12C8" w:rsidRDefault="00B92BA1" w:rsidP="00AC12C8">
      <w:pPr>
        <w:pStyle w:val="TOC1"/>
        <w:rPr>
          <w:lang w:val="en-IE" w:eastAsia="en-GB"/>
        </w:rPr>
      </w:pPr>
    </w:p>
    <w:p w14:paraId="429BA991" w14:textId="0E3A71AF" w:rsidR="00171DDD" w:rsidRPr="00AC12C8" w:rsidRDefault="00756154" w:rsidP="00AC12C8">
      <w:pPr>
        <w:pStyle w:val="TOC1"/>
        <w:rPr>
          <w:lang w:val="en-IE" w:eastAsia="en-GB"/>
        </w:rPr>
        <w:sectPr w:rsidR="00171DDD" w:rsidRPr="00AC12C8" w:rsidSect="00993D43">
          <w:footerReference w:type="default" r:id="rId18"/>
          <w:endnotePr>
            <w:numFmt w:val="decimal"/>
          </w:endnotePr>
          <w:pgSz w:w="11906" w:h="16838" w:code="9"/>
          <w:pgMar w:top="1440" w:right="1133" w:bottom="1418" w:left="1418" w:header="720" w:footer="851" w:gutter="0"/>
          <w:pgNumType w:fmt="lowerRoman" w:start="1"/>
          <w:cols w:space="720"/>
          <w:docGrid w:linePitch="286"/>
        </w:sectPr>
      </w:pPr>
      <w:r w:rsidRPr="00AC12C8">
        <w:rPr>
          <w:lang w:val="en-IE" w:eastAsia="en-GB"/>
        </w:rPr>
        <w:t>Annex II</w:t>
      </w:r>
      <w:r w:rsidRPr="00AC12C8">
        <w:rPr>
          <w:lang w:val="en-IE" w:eastAsia="en-GB"/>
        </w:rPr>
        <w:tab/>
      </w:r>
      <w:r w:rsidRPr="00AC12C8">
        <w:rPr>
          <w:b w:val="0"/>
          <w:bCs w:val="0"/>
          <w:lang w:val="en-IE" w:eastAsia="en-GB"/>
        </w:rPr>
        <w:t>Parameter Values (For economic and Financial Analysis</w:t>
      </w:r>
    </w:p>
    <w:p w14:paraId="189B978D" w14:textId="3FEB926D" w:rsidR="00B92BA1" w:rsidRPr="00A57923" w:rsidRDefault="009965A2" w:rsidP="005F06D3">
      <w:pPr>
        <w:pStyle w:val="JAGLevel1"/>
        <w:widowControl w:val="0"/>
        <w:tabs>
          <w:tab w:val="clear" w:pos="567"/>
        </w:tabs>
        <w:adjustRightInd w:val="0"/>
        <w:spacing w:before="0"/>
        <w:ind w:left="567" w:hanging="567"/>
        <w:textAlignment w:val="baseline"/>
      </w:pPr>
      <w:bookmarkStart w:id="1" w:name="_Toc153449779"/>
      <w:bookmarkStart w:id="2" w:name="_Toc158889793"/>
      <w:r>
        <w:lastRenderedPageBreak/>
        <w:t>Project Objectives</w:t>
      </w:r>
      <w:bookmarkEnd w:id="1"/>
      <w:bookmarkEnd w:id="2"/>
    </w:p>
    <w:p w14:paraId="2411B339" w14:textId="736B66E5" w:rsidR="00B92BA1" w:rsidRPr="004473E0" w:rsidRDefault="00B92BA1" w:rsidP="005F06D3">
      <w:pPr>
        <w:pStyle w:val="JAGLevel2"/>
        <w:widowControl w:val="0"/>
        <w:adjustRightInd w:val="0"/>
        <w:ind w:left="567" w:hanging="567"/>
        <w:textAlignment w:val="baseline"/>
        <w:outlineLvl w:val="1"/>
      </w:pPr>
      <w:bookmarkStart w:id="3" w:name="_Toc158889794"/>
      <w:r>
        <w:t>Overview</w:t>
      </w:r>
      <w:bookmarkEnd w:id="3"/>
      <w:r>
        <w:t xml:space="preserve"> </w:t>
      </w:r>
    </w:p>
    <w:p w14:paraId="5615519F" w14:textId="77777777" w:rsidR="00B92BA1" w:rsidRDefault="00B92BA1" w:rsidP="00B92BA1">
      <w:pPr>
        <w:pStyle w:val="JAGBody"/>
        <w:outlineLvl w:val="9"/>
        <w:rPr>
          <w:lang w:eastAsia="en-GB"/>
        </w:rPr>
      </w:pPr>
    </w:p>
    <w:p w14:paraId="2B553BA1" w14:textId="6C389683" w:rsidR="00B92BA1" w:rsidRDefault="009965A2" w:rsidP="00B92BA1">
      <w:pPr>
        <w:pStyle w:val="JAGBody"/>
        <w:outlineLvl w:val="9"/>
        <w:rPr>
          <w:lang w:eastAsia="en-GB"/>
        </w:rPr>
      </w:pPr>
      <w:r>
        <w:rPr>
          <w:lang w:eastAsia="en-GB"/>
        </w:rPr>
        <w:t>Objectives describe what is to be achieved by a project in terms of how they support general requirements such as economic development, safety, or environmental improvement.  This section provides guidance on how objectives should be defined for a project.</w:t>
      </w:r>
    </w:p>
    <w:p w14:paraId="51F31899" w14:textId="77777777" w:rsidR="009965A2" w:rsidRDefault="009965A2" w:rsidP="00B92BA1">
      <w:pPr>
        <w:pStyle w:val="JAGBody"/>
        <w:outlineLvl w:val="9"/>
        <w:rPr>
          <w:lang w:eastAsia="en-GB"/>
        </w:rPr>
      </w:pPr>
    </w:p>
    <w:p w14:paraId="1206037E" w14:textId="6C0897DB" w:rsidR="00F43827" w:rsidRPr="009965A2" w:rsidRDefault="00F43827" w:rsidP="005F06D3">
      <w:pPr>
        <w:pStyle w:val="JAGLevel2"/>
        <w:widowControl w:val="0"/>
        <w:adjustRightInd w:val="0"/>
        <w:ind w:left="567" w:hanging="567"/>
        <w:textAlignment w:val="baseline"/>
        <w:outlineLvl w:val="1"/>
      </w:pPr>
      <w:bookmarkStart w:id="4" w:name="_Toc158889795"/>
      <w:r w:rsidRPr="009965A2">
        <w:t>Setting Objectives</w:t>
      </w:r>
      <w:bookmarkEnd w:id="4"/>
    </w:p>
    <w:p w14:paraId="0BC0A5CF" w14:textId="77777777" w:rsidR="00F43827" w:rsidRDefault="00F43827" w:rsidP="00F43827">
      <w:pPr>
        <w:pStyle w:val="JAGBody"/>
        <w:keepNext w:val="0"/>
        <w:widowControl w:val="0"/>
        <w:tabs>
          <w:tab w:val="clear" w:pos="567"/>
        </w:tabs>
        <w:ind w:left="851"/>
        <w:outlineLvl w:val="9"/>
        <w:rPr>
          <w:lang w:eastAsia="en-GB"/>
        </w:rPr>
      </w:pPr>
    </w:p>
    <w:p w14:paraId="78A5B00A" w14:textId="50552AD0" w:rsidR="00F43827" w:rsidRPr="009965A2" w:rsidRDefault="009965A2" w:rsidP="009965A2">
      <w:pPr>
        <w:pStyle w:val="JAGLevel2"/>
        <w:widowControl w:val="0"/>
        <w:numPr>
          <w:ilvl w:val="2"/>
          <w:numId w:val="23"/>
        </w:numPr>
        <w:adjustRightInd w:val="0"/>
        <w:textAlignment w:val="baseline"/>
        <w:outlineLvl w:val="9"/>
        <w:rPr>
          <w:i w:val="0"/>
          <w:iCs/>
          <w:u w:val="single"/>
        </w:rPr>
      </w:pPr>
      <w:r w:rsidRPr="009965A2">
        <w:rPr>
          <w:i w:val="0"/>
          <w:iCs/>
          <w:u w:val="single"/>
        </w:rPr>
        <w:t xml:space="preserve">Project </w:t>
      </w:r>
      <w:r w:rsidR="00F43827" w:rsidRPr="009965A2">
        <w:rPr>
          <w:i w:val="0"/>
          <w:iCs/>
          <w:u w:val="single"/>
        </w:rPr>
        <w:t>Goal</w:t>
      </w:r>
    </w:p>
    <w:p w14:paraId="075F7888" w14:textId="77777777" w:rsidR="00F43827" w:rsidRPr="00B87B85" w:rsidRDefault="00F43827" w:rsidP="00F43827">
      <w:pPr>
        <w:pStyle w:val="JAGBody"/>
        <w:keepNext w:val="0"/>
        <w:widowControl w:val="0"/>
        <w:tabs>
          <w:tab w:val="clear" w:pos="567"/>
        </w:tabs>
        <w:ind w:left="851"/>
        <w:outlineLvl w:val="9"/>
        <w:rPr>
          <w:lang w:val="en-GB" w:eastAsia="en-GB"/>
        </w:rPr>
      </w:pPr>
    </w:p>
    <w:p w14:paraId="749FA77C" w14:textId="461894FB" w:rsidR="00F43827" w:rsidRPr="00B87B85" w:rsidRDefault="00F43827" w:rsidP="009965A2">
      <w:pPr>
        <w:pStyle w:val="JAGBody"/>
        <w:keepNext w:val="0"/>
        <w:widowControl w:val="0"/>
        <w:tabs>
          <w:tab w:val="clear" w:pos="567"/>
        </w:tabs>
        <w:ind w:left="709"/>
        <w:outlineLvl w:val="9"/>
        <w:rPr>
          <w:lang w:val="en-GB" w:eastAsia="en-GB"/>
        </w:rPr>
      </w:pPr>
      <w:r w:rsidRPr="00B87B85">
        <w:rPr>
          <w:lang w:val="en-GB"/>
        </w:rPr>
        <w:t>Define the overall</w:t>
      </w:r>
      <w:r>
        <w:rPr>
          <w:lang w:val="en-GB"/>
        </w:rPr>
        <w:t xml:space="preserve"> Goal</w:t>
      </w:r>
      <w:r w:rsidRPr="00B87B85">
        <w:rPr>
          <w:lang w:val="en-GB"/>
        </w:rPr>
        <w:t xml:space="preserve"> of the project, expressed as</w:t>
      </w:r>
      <w:r w:rsidRPr="00B87B85">
        <w:rPr>
          <w:lang w:val="en-GB" w:eastAsia="en-GB"/>
        </w:rPr>
        <w:t xml:space="preserve"> a simple statement that captures </w:t>
      </w:r>
      <w:r w:rsidR="00D03E73">
        <w:rPr>
          <w:lang w:val="en-GB" w:eastAsia="en-GB"/>
        </w:rPr>
        <w:t xml:space="preserve">what </w:t>
      </w:r>
      <w:r w:rsidRPr="00B87B85">
        <w:rPr>
          <w:lang w:val="en-GB" w:eastAsia="en-GB"/>
        </w:rPr>
        <w:t xml:space="preserve">the project is intended to achieve.  The </w:t>
      </w:r>
      <w:r>
        <w:rPr>
          <w:lang w:val="en-GB" w:eastAsia="en-GB"/>
        </w:rPr>
        <w:t>Goal</w:t>
      </w:r>
      <w:r w:rsidRPr="00B87B85">
        <w:rPr>
          <w:lang w:val="en-GB" w:eastAsia="en-GB"/>
        </w:rPr>
        <w:t xml:space="preserve"> should be phrased so that it relates to one or more of the following:</w:t>
      </w:r>
    </w:p>
    <w:p w14:paraId="2BE93516" w14:textId="77777777" w:rsidR="00F43827" w:rsidRPr="00B87B85" w:rsidRDefault="00F43827" w:rsidP="009965A2">
      <w:pPr>
        <w:pStyle w:val="JAGBody"/>
        <w:keepNext w:val="0"/>
        <w:widowControl w:val="0"/>
        <w:tabs>
          <w:tab w:val="clear" w:pos="567"/>
        </w:tabs>
        <w:ind w:left="709"/>
        <w:outlineLvl w:val="9"/>
        <w:rPr>
          <w:lang w:val="en-GB" w:eastAsia="en-GB"/>
        </w:rPr>
      </w:pPr>
    </w:p>
    <w:p w14:paraId="2CA65C58" w14:textId="77777777" w:rsidR="00F43827" w:rsidRPr="00B87B85" w:rsidRDefault="00F43827">
      <w:pPr>
        <w:pStyle w:val="JAGBody"/>
        <w:keepNext w:val="0"/>
        <w:widowControl w:val="0"/>
        <w:numPr>
          <w:ilvl w:val="0"/>
          <w:numId w:val="28"/>
        </w:numPr>
        <w:tabs>
          <w:tab w:val="clear" w:pos="567"/>
        </w:tabs>
        <w:ind w:left="1418" w:hanging="425"/>
        <w:outlineLvl w:val="9"/>
        <w:rPr>
          <w:lang w:val="en-GB" w:eastAsia="en-GB"/>
        </w:rPr>
      </w:pPr>
      <w:r w:rsidRPr="00B87B85">
        <w:rPr>
          <w:lang w:val="en-GB" w:eastAsia="en-GB"/>
        </w:rPr>
        <w:t xml:space="preserve">Environmental Objectives, for example air quality, noise, segregation, </w:t>
      </w:r>
      <w:r>
        <w:rPr>
          <w:lang w:val="en-GB" w:eastAsia="en-GB"/>
        </w:rPr>
        <w:t xml:space="preserve">emissions reduction or improving urban </w:t>
      </w:r>
      <w:proofErr w:type="gramStart"/>
      <w:r>
        <w:rPr>
          <w:lang w:val="en-GB" w:eastAsia="en-GB"/>
        </w:rPr>
        <w:t>landscapes;</w:t>
      </w:r>
      <w:proofErr w:type="gramEnd"/>
    </w:p>
    <w:p w14:paraId="05315D29" w14:textId="6EDF85BB" w:rsidR="00F43827" w:rsidRPr="00B87B85" w:rsidRDefault="00F43827">
      <w:pPr>
        <w:pStyle w:val="JAGBody"/>
        <w:keepNext w:val="0"/>
        <w:widowControl w:val="0"/>
        <w:numPr>
          <w:ilvl w:val="0"/>
          <w:numId w:val="28"/>
        </w:numPr>
        <w:tabs>
          <w:tab w:val="clear" w:pos="567"/>
        </w:tabs>
        <w:ind w:left="1418" w:hanging="425"/>
        <w:outlineLvl w:val="9"/>
        <w:rPr>
          <w:lang w:val="en-GB" w:eastAsia="en-GB"/>
        </w:rPr>
      </w:pPr>
      <w:r>
        <w:rPr>
          <w:lang w:val="en-GB" w:eastAsia="en-GB"/>
        </w:rPr>
        <w:t xml:space="preserve">Accessibility/Social Inclusion Objectives, such as facilitating access to specific services by citizens </w:t>
      </w:r>
      <w:r w:rsidR="001D5EE0">
        <w:rPr>
          <w:lang w:val="en-GB" w:eastAsia="en-GB"/>
        </w:rPr>
        <w:t>or improving</w:t>
      </w:r>
      <w:r w:rsidRPr="00B87B85">
        <w:rPr>
          <w:lang w:val="en-GB" w:eastAsia="en-GB"/>
        </w:rPr>
        <w:t xml:space="preserve"> connectivity along an important </w:t>
      </w:r>
      <w:proofErr w:type="gramStart"/>
      <w:r w:rsidRPr="00B87B85">
        <w:rPr>
          <w:lang w:val="en-GB" w:eastAsia="en-GB"/>
        </w:rPr>
        <w:t>axis</w:t>
      </w:r>
      <w:r>
        <w:rPr>
          <w:lang w:val="en-GB" w:eastAsia="en-GB"/>
        </w:rPr>
        <w:t>;</w:t>
      </w:r>
      <w:proofErr w:type="gramEnd"/>
    </w:p>
    <w:p w14:paraId="51CFA26B" w14:textId="77777777" w:rsidR="00F43827" w:rsidRDefault="00F43827">
      <w:pPr>
        <w:pStyle w:val="JAGBody"/>
        <w:keepNext w:val="0"/>
        <w:widowControl w:val="0"/>
        <w:numPr>
          <w:ilvl w:val="0"/>
          <w:numId w:val="28"/>
        </w:numPr>
        <w:tabs>
          <w:tab w:val="clear" w:pos="567"/>
        </w:tabs>
        <w:ind w:left="1418" w:hanging="425"/>
        <w:outlineLvl w:val="9"/>
        <w:rPr>
          <w:lang w:val="en-GB" w:eastAsia="en-GB"/>
        </w:rPr>
      </w:pPr>
      <w:r>
        <w:rPr>
          <w:lang w:val="en-GB" w:eastAsia="en-GB"/>
        </w:rPr>
        <w:t xml:space="preserve">Economic Objectives, relating to local business, or regional/national economic </w:t>
      </w:r>
      <w:proofErr w:type="gramStart"/>
      <w:r>
        <w:rPr>
          <w:lang w:val="en-GB" w:eastAsia="en-GB"/>
        </w:rPr>
        <w:t>efficiency;</w:t>
      </w:r>
      <w:proofErr w:type="gramEnd"/>
    </w:p>
    <w:p w14:paraId="2596C960" w14:textId="77777777" w:rsidR="00F43827" w:rsidRDefault="00F43827">
      <w:pPr>
        <w:pStyle w:val="JAGBody"/>
        <w:keepNext w:val="0"/>
        <w:widowControl w:val="0"/>
        <w:numPr>
          <w:ilvl w:val="0"/>
          <w:numId w:val="28"/>
        </w:numPr>
        <w:tabs>
          <w:tab w:val="clear" w:pos="567"/>
        </w:tabs>
        <w:ind w:left="1418" w:hanging="425"/>
        <w:outlineLvl w:val="9"/>
        <w:rPr>
          <w:lang w:val="en-GB" w:eastAsia="en-GB"/>
        </w:rPr>
      </w:pPr>
      <w:r>
        <w:rPr>
          <w:lang w:val="en-GB" w:eastAsia="en-GB"/>
        </w:rPr>
        <w:t>Safety Objectives; and/or</w:t>
      </w:r>
    </w:p>
    <w:p w14:paraId="24B82DEF" w14:textId="77777777" w:rsidR="00F43827" w:rsidRPr="00B87B85" w:rsidRDefault="00F43827">
      <w:pPr>
        <w:pStyle w:val="JAGBody"/>
        <w:keepNext w:val="0"/>
        <w:widowControl w:val="0"/>
        <w:numPr>
          <w:ilvl w:val="0"/>
          <w:numId w:val="28"/>
        </w:numPr>
        <w:tabs>
          <w:tab w:val="clear" w:pos="567"/>
        </w:tabs>
        <w:ind w:left="1418" w:hanging="425"/>
        <w:outlineLvl w:val="9"/>
        <w:rPr>
          <w:lang w:val="en-GB" w:eastAsia="en-GB"/>
        </w:rPr>
      </w:pPr>
      <w:r>
        <w:rPr>
          <w:lang w:val="en-GB" w:eastAsia="en-GB"/>
        </w:rPr>
        <w:t xml:space="preserve">Policy Integration:  </w:t>
      </w:r>
      <w:r w:rsidRPr="00B87B85">
        <w:rPr>
          <w:lang w:val="en-GB" w:eastAsia="en-GB"/>
        </w:rPr>
        <w:t>Addressing a legal requirement for interoperability (</w:t>
      </w:r>
      <w:proofErr w:type="gramStart"/>
      <w:r w:rsidRPr="00B87B85">
        <w:rPr>
          <w:lang w:val="en-GB" w:eastAsia="en-GB"/>
        </w:rPr>
        <w:t>e.g.</w:t>
      </w:r>
      <w:proofErr w:type="gramEnd"/>
      <w:r w:rsidRPr="00B87B85">
        <w:rPr>
          <w:lang w:val="en-GB" w:eastAsia="en-GB"/>
        </w:rPr>
        <w:t xml:space="preserve"> railway signalling or air safety);</w:t>
      </w:r>
    </w:p>
    <w:p w14:paraId="48C6FD4B" w14:textId="77777777" w:rsidR="00F43827" w:rsidRDefault="00F43827" w:rsidP="00F43827">
      <w:pPr>
        <w:pStyle w:val="JAGBody"/>
        <w:keepNext w:val="0"/>
        <w:widowControl w:val="0"/>
        <w:tabs>
          <w:tab w:val="clear" w:pos="567"/>
        </w:tabs>
        <w:ind w:left="1571"/>
        <w:outlineLvl w:val="9"/>
        <w:rPr>
          <w:lang w:eastAsia="en-GB"/>
        </w:rPr>
      </w:pPr>
    </w:p>
    <w:p w14:paraId="14F00D6D" w14:textId="61C2E1F9" w:rsidR="00F43827" w:rsidRPr="003652DC" w:rsidRDefault="00F43827" w:rsidP="009965A2">
      <w:pPr>
        <w:pStyle w:val="JAGBody"/>
        <w:keepNext w:val="0"/>
        <w:widowControl w:val="0"/>
        <w:tabs>
          <w:tab w:val="clear" w:pos="567"/>
        </w:tabs>
        <w:ind w:left="709"/>
        <w:outlineLvl w:val="9"/>
        <w:rPr>
          <w:lang w:val="en-US"/>
        </w:rPr>
      </w:pPr>
      <w:r w:rsidRPr="009965A2">
        <w:rPr>
          <w:lang w:val="en-GB"/>
        </w:rPr>
        <w:t xml:space="preserve">The Goal should not be related to the provision of infrastructure.  It should focus instead on what an investment is being designed to achieve in terms of environmental, accessibility/social inclusion, economy, </w:t>
      </w:r>
      <w:r w:rsidR="00406C09" w:rsidRPr="009965A2">
        <w:rPr>
          <w:lang w:val="en-GB"/>
        </w:rPr>
        <w:t>safety</w:t>
      </w:r>
      <w:r w:rsidR="003652DC">
        <w:rPr>
          <w:lang w:val="en-GB"/>
        </w:rPr>
        <w:t>,</w:t>
      </w:r>
      <w:r w:rsidRPr="009965A2">
        <w:rPr>
          <w:lang w:val="en-GB"/>
        </w:rPr>
        <w:t xml:space="preserve"> or policy outcomes.</w:t>
      </w:r>
    </w:p>
    <w:p w14:paraId="583FC6A5" w14:textId="77777777" w:rsidR="00F43827" w:rsidRDefault="00F43827" w:rsidP="00F43827">
      <w:pPr>
        <w:pStyle w:val="JAGBody"/>
        <w:keepNext w:val="0"/>
        <w:widowControl w:val="0"/>
        <w:tabs>
          <w:tab w:val="clear" w:pos="567"/>
        </w:tabs>
        <w:ind w:left="851"/>
        <w:outlineLvl w:val="9"/>
        <w:rPr>
          <w:lang w:eastAsia="en-GB"/>
        </w:rPr>
      </w:pPr>
    </w:p>
    <w:p w14:paraId="21B47CB0" w14:textId="77777777" w:rsidR="00F43827" w:rsidRPr="009965A2" w:rsidRDefault="00F43827" w:rsidP="009965A2">
      <w:pPr>
        <w:pStyle w:val="JAGLevel2"/>
        <w:widowControl w:val="0"/>
        <w:numPr>
          <w:ilvl w:val="2"/>
          <w:numId w:val="23"/>
        </w:numPr>
        <w:adjustRightInd w:val="0"/>
        <w:textAlignment w:val="baseline"/>
        <w:outlineLvl w:val="9"/>
        <w:rPr>
          <w:i w:val="0"/>
          <w:iCs/>
          <w:u w:val="single"/>
        </w:rPr>
      </w:pPr>
      <w:r w:rsidRPr="009965A2">
        <w:rPr>
          <w:i w:val="0"/>
          <w:iCs/>
          <w:u w:val="single"/>
        </w:rPr>
        <w:t>Specific Objectives</w:t>
      </w:r>
    </w:p>
    <w:p w14:paraId="24203020" w14:textId="77777777" w:rsidR="00F43827" w:rsidRDefault="00F43827" w:rsidP="00F43827">
      <w:pPr>
        <w:pStyle w:val="JAGBody"/>
        <w:keepNext w:val="0"/>
        <w:widowControl w:val="0"/>
        <w:tabs>
          <w:tab w:val="clear" w:pos="567"/>
        </w:tabs>
        <w:ind w:left="851"/>
        <w:outlineLvl w:val="9"/>
        <w:rPr>
          <w:lang w:eastAsia="en-GB"/>
        </w:rPr>
      </w:pPr>
    </w:p>
    <w:p w14:paraId="4227188D" w14:textId="77777777" w:rsidR="003652DC" w:rsidRDefault="00F43827" w:rsidP="009965A2">
      <w:pPr>
        <w:pStyle w:val="JAGBody"/>
        <w:keepNext w:val="0"/>
        <w:widowControl w:val="0"/>
        <w:tabs>
          <w:tab w:val="clear" w:pos="567"/>
        </w:tabs>
        <w:ind w:left="709"/>
        <w:outlineLvl w:val="9"/>
        <w:rPr>
          <w:lang w:val="en-GB"/>
        </w:rPr>
      </w:pPr>
      <w:r w:rsidRPr="009965A2">
        <w:rPr>
          <w:lang w:val="en-GB"/>
        </w:rPr>
        <w:t>Describe each Specific objective, (e.g.</w:t>
      </w:r>
      <w:r w:rsidR="00406C09">
        <w:rPr>
          <w:lang w:val="en-GB"/>
        </w:rPr>
        <w:t>,</w:t>
      </w:r>
      <w:r w:rsidRPr="009965A2">
        <w:rPr>
          <w:lang w:val="en-GB"/>
        </w:rPr>
        <w:t xml:space="preserve"> related to Economy, Environment, </w:t>
      </w:r>
      <w:r w:rsidR="00406C09" w:rsidRPr="009965A2">
        <w:rPr>
          <w:lang w:val="en-GB"/>
        </w:rPr>
        <w:t>Safety,</w:t>
      </w:r>
      <w:r w:rsidRPr="009965A2">
        <w:rPr>
          <w:lang w:val="en-GB"/>
        </w:rPr>
        <w:t xml:space="preserve"> and others as appropriate).  </w:t>
      </w:r>
    </w:p>
    <w:p w14:paraId="5C6BDB97" w14:textId="77777777" w:rsidR="003652DC" w:rsidRDefault="003652DC" w:rsidP="009965A2">
      <w:pPr>
        <w:pStyle w:val="JAGBody"/>
        <w:keepNext w:val="0"/>
        <w:widowControl w:val="0"/>
        <w:tabs>
          <w:tab w:val="clear" w:pos="567"/>
        </w:tabs>
        <w:ind w:left="709"/>
        <w:outlineLvl w:val="9"/>
        <w:rPr>
          <w:lang w:val="en-GB"/>
        </w:rPr>
      </w:pPr>
    </w:p>
    <w:p w14:paraId="6E3FF3DC" w14:textId="7E77E4F9" w:rsidR="003652DC" w:rsidRDefault="007B06A5" w:rsidP="009965A2">
      <w:pPr>
        <w:pStyle w:val="JAGBody"/>
        <w:keepNext w:val="0"/>
        <w:widowControl w:val="0"/>
        <w:tabs>
          <w:tab w:val="clear" w:pos="567"/>
        </w:tabs>
        <w:ind w:left="709"/>
        <w:outlineLvl w:val="9"/>
        <w:rPr>
          <w:lang w:val="en-GB"/>
        </w:rPr>
      </w:pPr>
      <w:r>
        <w:rPr>
          <w:lang w:val="en-GB"/>
        </w:rPr>
        <w:t xml:space="preserve">Specific objectives are derived by breaking down the </w:t>
      </w:r>
      <w:r w:rsidR="003652DC">
        <w:rPr>
          <w:lang w:val="en-GB"/>
        </w:rPr>
        <w:t>Goal</w:t>
      </w:r>
      <w:r>
        <w:rPr>
          <w:lang w:val="en-GB"/>
        </w:rPr>
        <w:t xml:space="preserve"> to more specific </w:t>
      </w:r>
      <w:r w:rsidR="003652DC">
        <w:rPr>
          <w:lang w:val="en-GB"/>
        </w:rPr>
        <w:t>points</w:t>
      </w:r>
      <w:r>
        <w:rPr>
          <w:lang w:val="en-GB"/>
        </w:rPr>
        <w:t xml:space="preserve"> and in a quantified manner (to the exten</w:t>
      </w:r>
      <w:r w:rsidR="003652DC">
        <w:rPr>
          <w:lang w:val="en-GB"/>
        </w:rPr>
        <w:t>t</w:t>
      </w:r>
      <w:r>
        <w:rPr>
          <w:lang w:val="en-GB"/>
        </w:rPr>
        <w:t xml:space="preserve"> possible), </w:t>
      </w:r>
      <w:r w:rsidR="003652DC">
        <w:rPr>
          <w:lang w:val="en-GB"/>
        </w:rPr>
        <w:t xml:space="preserve">For example, </w:t>
      </w:r>
      <w:r>
        <w:rPr>
          <w:lang w:val="en-GB"/>
        </w:rPr>
        <w:t xml:space="preserve">the </w:t>
      </w:r>
      <w:r w:rsidR="003652DC">
        <w:rPr>
          <w:lang w:val="en-GB"/>
        </w:rPr>
        <w:t>Goal might include an Environmental Objective such as</w:t>
      </w:r>
      <w:r>
        <w:rPr>
          <w:lang w:val="en-GB"/>
        </w:rPr>
        <w:t xml:space="preserve"> “</w:t>
      </w:r>
      <w:r w:rsidR="003652DC">
        <w:rPr>
          <w:lang w:val="en-GB"/>
        </w:rPr>
        <w:t>I</w:t>
      </w:r>
      <w:r>
        <w:rPr>
          <w:lang w:val="en-GB"/>
        </w:rPr>
        <w:t>mprovement of the urban environment”</w:t>
      </w:r>
      <w:r w:rsidR="003652DC">
        <w:rPr>
          <w:lang w:val="en-GB"/>
        </w:rPr>
        <w:t xml:space="preserve">.  This </w:t>
      </w:r>
      <w:r w:rsidR="003C68FC">
        <w:rPr>
          <w:lang w:val="en-GB"/>
        </w:rPr>
        <w:t xml:space="preserve">should </w:t>
      </w:r>
      <w:r>
        <w:rPr>
          <w:lang w:val="en-GB"/>
        </w:rPr>
        <w:t xml:space="preserve">be broken down to </w:t>
      </w:r>
      <w:proofErr w:type="gramStart"/>
      <w:r>
        <w:rPr>
          <w:lang w:val="en-GB"/>
        </w:rPr>
        <w:t>a number of</w:t>
      </w:r>
      <w:proofErr w:type="gramEnd"/>
      <w:r>
        <w:rPr>
          <w:lang w:val="en-GB"/>
        </w:rPr>
        <w:t xml:space="preserve"> </w:t>
      </w:r>
      <w:r w:rsidR="003652DC">
        <w:rPr>
          <w:lang w:val="en-GB"/>
        </w:rPr>
        <w:t>S</w:t>
      </w:r>
      <w:r>
        <w:rPr>
          <w:lang w:val="en-GB"/>
        </w:rPr>
        <w:t xml:space="preserve">pecific </w:t>
      </w:r>
      <w:r w:rsidR="003652DC">
        <w:rPr>
          <w:lang w:val="en-GB"/>
        </w:rPr>
        <w:t>O</w:t>
      </w:r>
      <w:r>
        <w:rPr>
          <w:lang w:val="en-GB"/>
        </w:rPr>
        <w:t xml:space="preserve">bjectives </w:t>
      </w:r>
      <w:r w:rsidR="003652DC">
        <w:rPr>
          <w:lang w:val="en-GB"/>
        </w:rPr>
        <w:t>such as</w:t>
      </w:r>
      <w:r>
        <w:rPr>
          <w:lang w:val="en-GB"/>
        </w:rPr>
        <w:t xml:space="preserve"> </w:t>
      </w:r>
    </w:p>
    <w:p w14:paraId="66645994" w14:textId="77777777" w:rsidR="003652DC" w:rsidRDefault="003652DC" w:rsidP="009965A2">
      <w:pPr>
        <w:pStyle w:val="JAGBody"/>
        <w:keepNext w:val="0"/>
        <w:widowControl w:val="0"/>
        <w:tabs>
          <w:tab w:val="clear" w:pos="567"/>
        </w:tabs>
        <w:ind w:left="709"/>
        <w:outlineLvl w:val="9"/>
        <w:rPr>
          <w:lang w:val="en-GB"/>
        </w:rPr>
      </w:pPr>
    </w:p>
    <w:p w14:paraId="5AD858AE" w14:textId="287BB814" w:rsidR="007B06A5" w:rsidRDefault="003652DC" w:rsidP="003652DC">
      <w:pPr>
        <w:pStyle w:val="JAGBody"/>
        <w:keepNext w:val="0"/>
        <w:widowControl w:val="0"/>
        <w:numPr>
          <w:ilvl w:val="0"/>
          <w:numId w:val="50"/>
        </w:numPr>
        <w:tabs>
          <w:tab w:val="clear" w:pos="567"/>
        </w:tabs>
        <w:outlineLvl w:val="9"/>
        <w:rPr>
          <w:lang w:val="en-GB"/>
        </w:rPr>
      </w:pPr>
      <w:r>
        <w:rPr>
          <w:lang w:val="en-GB"/>
        </w:rPr>
        <w:t>R</w:t>
      </w:r>
      <w:r w:rsidR="007B06A5">
        <w:rPr>
          <w:lang w:val="en-GB"/>
        </w:rPr>
        <w:t xml:space="preserve">eduction of noise level in residential areas </w:t>
      </w:r>
      <w:r>
        <w:rPr>
          <w:lang w:val="en-GB"/>
        </w:rPr>
        <w:t xml:space="preserve">(measured in </w:t>
      </w:r>
      <w:r w:rsidR="00EA68B0">
        <w:rPr>
          <w:lang w:val="en-GB"/>
        </w:rPr>
        <w:t>dB</w:t>
      </w:r>
      <w:proofErr w:type="gramStart"/>
      <w:r>
        <w:rPr>
          <w:lang w:val="en-GB"/>
        </w:rPr>
        <w:t>);</w:t>
      </w:r>
      <w:proofErr w:type="gramEnd"/>
    </w:p>
    <w:p w14:paraId="4D87F3AC" w14:textId="6C77CE59" w:rsidR="003652DC" w:rsidRPr="0081090C" w:rsidRDefault="003652DC" w:rsidP="0081090C">
      <w:pPr>
        <w:pStyle w:val="JAGBody"/>
        <w:keepNext w:val="0"/>
        <w:widowControl w:val="0"/>
        <w:numPr>
          <w:ilvl w:val="0"/>
          <w:numId w:val="50"/>
        </w:numPr>
        <w:tabs>
          <w:tab w:val="clear" w:pos="567"/>
        </w:tabs>
        <w:outlineLvl w:val="9"/>
        <w:rPr>
          <w:lang w:val="en-GB"/>
        </w:rPr>
      </w:pPr>
      <w:r>
        <w:rPr>
          <w:lang w:val="en-GB"/>
        </w:rPr>
        <w:t>Reduction of particulate emissions in the city centre (expressed in kg NOx</w:t>
      </w:r>
      <w:proofErr w:type="gramStart"/>
      <w:r>
        <w:rPr>
          <w:lang w:val="en-GB"/>
        </w:rPr>
        <w:t>);</w:t>
      </w:r>
      <w:proofErr w:type="gramEnd"/>
    </w:p>
    <w:p w14:paraId="6C2E555D" w14:textId="77777777" w:rsidR="007B06A5" w:rsidRDefault="007B06A5" w:rsidP="009965A2">
      <w:pPr>
        <w:pStyle w:val="JAGBody"/>
        <w:keepNext w:val="0"/>
        <w:widowControl w:val="0"/>
        <w:tabs>
          <w:tab w:val="clear" w:pos="567"/>
        </w:tabs>
        <w:ind w:left="709"/>
        <w:outlineLvl w:val="9"/>
        <w:rPr>
          <w:lang w:val="en-GB"/>
        </w:rPr>
      </w:pPr>
    </w:p>
    <w:p w14:paraId="01E2FA58" w14:textId="1CD66B0B" w:rsidR="00F43827" w:rsidRPr="009965A2" w:rsidRDefault="007B06A5" w:rsidP="009965A2">
      <w:pPr>
        <w:pStyle w:val="JAGBody"/>
        <w:keepNext w:val="0"/>
        <w:widowControl w:val="0"/>
        <w:tabs>
          <w:tab w:val="clear" w:pos="567"/>
        </w:tabs>
        <w:ind w:left="709"/>
        <w:outlineLvl w:val="9"/>
        <w:rPr>
          <w:lang w:val="en-GB"/>
        </w:rPr>
      </w:pPr>
      <w:r>
        <w:rPr>
          <w:lang w:val="en-GB"/>
        </w:rPr>
        <w:t>The specific objectives</w:t>
      </w:r>
      <w:r w:rsidRPr="009965A2">
        <w:rPr>
          <w:lang w:val="en-GB"/>
        </w:rPr>
        <w:t xml:space="preserve"> </w:t>
      </w:r>
      <w:r w:rsidR="00F43827" w:rsidRPr="009965A2">
        <w:rPr>
          <w:lang w:val="en-GB"/>
        </w:rPr>
        <w:t xml:space="preserve">should be presented </w:t>
      </w:r>
      <w:r w:rsidR="00406C09">
        <w:rPr>
          <w:lang w:val="en-GB"/>
        </w:rPr>
        <w:t>a</w:t>
      </w:r>
      <w:r w:rsidR="00406C09" w:rsidRPr="009965A2">
        <w:rPr>
          <w:lang w:val="en-GB"/>
        </w:rPr>
        <w:t xml:space="preserve">ccording </w:t>
      </w:r>
      <w:r w:rsidR="00F43827" w:rsidRPr="009965A2">
        <w:rPr>
          <w:lang w:val="en-GB"/>
        </w:rPr>
        <w:t>to the table below, and this forms an input to the Strategic Options Analysis described later.</w:t>
      </w:r>
    </w:p>
    <w:p w14:paraId="7BAAB6B7" w14:textId="77777777" w:rsidR="00F43827" w:rsidRDefault="00F43827" w:rsidP="00F43827">
      <w:pPr>
        <w:pStyle w:val="JAGBody"/>
        <w:keepNext w:val="0"/>
        <w:widowControl w:val="0"/>
        <w:tabs>
          <w:tab w:val="clear" w:pos="567"/>
        </w:tabs>
        <w:ind w:left="851"/>
        <w:outlineLvl w:val="9"/>
        <w:rPr>
          <w:lang w:eastAsia="en-GB"/>
        </w:rPr>
      </w:pPr>
    </w:p>
    <w:p w14:paraId="5F3085E3" w14:textId="77777777" w:rsidR="00F43827" w:rsidRPr="00E6633D" w:rsidRDefault="00F43827" w:rsidP="00F43827">
      <w:pPr>
        <w:pStyle w:val="JAGBody"/>
        <w:keepNext w:val="0"/>
        <w:widowControl w:val="0"/>
        <w:tabs>
          <w:tab w:val="clear" w:pos="567"/>
        </w:tabs>
        <w:spacing w:after="120"/>
        <w:ind w:left="851"/>
        <w:outlineLvl w:val="9"/>
        <w:rPr>
          <w:i/>
          <w:iCs/>
          <w:lang w:eastAsia="en-GB"/>
        </w:rPr>
      </w:pPr>
      <w:r w:rsidRPr="00E6633D">
        <w:rPr>
          <w:i/>
          <w:iCs/>
          <w:lang w:eastAsia="en-GB"/>
        </w:rPr>
        <w:t>Table 1-1: Structuring of the Project Objectives</w:t>
      </w:r>
    </w:p>
    <w:tbl>
      <w:tblPr>
        <w:tblStyle w:val="TableGrid"/>
        <w:tblW w:w="8363" w:type="dxa"/>
        <w:tblInd w:w="704" w:type="dxa"/>
        <w:tblLook w:val="04A0" w:firstRow="1" w:lastRow="0" w:firstColumn="1" w:lastColumn="0" w:noHBand="0" w:noVBand="1"/>
      </w:tblPr>
      <w:tblGrid>
        <w:gridCol w:w="3402"/>
        <w:gridCol w:w="4961"/>
      </w:tblGrid>
      <w:tr w:rsidR="009965A2" w:rsidRPr="00182437" w14:paraId="40704734" w14:textId="77777777" w:rsidTr="009965A2">
        <w:tc>
          <w:tcPr>
            <w:tcW w:w="3402" w:type="dxa"/>
            <w:shd w:val="clear" w:color="auto" w:fill="DBE5F1" w:themeFill="accent1" w:themeFillTint="33"/>
          </w:tcPr>
          <w:p w14:paraId="0303E329" w14:textId="77777777" w:rsidR="009965A2" w:rsidRDefault="009965A2" w:rsidP="00973899">
            <w:pPr>
              <w:widowControl w:val="0"/>
              <w:spacing w:line="276" w:lineRule="auto"/>
              <w:jc w:val="left"/>
              <w:rPr>
                <w:b/>
                <w:bCs/>
              </w:rPr>
            </w:pPr>
            <w:r w:rsidRPr="00182437">
              <w:rPr>
                <w:b/>
                <w:bCs/>
              </w:rPr>
              <w:lastRenderedPageBreak/>
              <w:t>Category</w:t>
            </w:r>
          </w:p>
          <w:p w14:paraId="638D4C86" w14:textId="5729F83A" w:rsidR="009965A2" w:rsidRPr="009965A2" w:rsidRDefault="009965A2" w:rsidP="00973899">
            <w:pPr>
              <w:widowControl w:val="0"/>
              <w:spacing w:line="276" w:lineRule="auto"/>
              <w:jc w:val="left"/>
              <w:rPr>
                <w:i/>
                <w:iCs/>
              </w:rPr>
            </w:pPr>
            <w:r>
              <w:rPr>
                <w:i/>
                <w:iCs/>
              </w:rPr>
              <w:t>(</w:t>
            </w:r>
            <w:proofErr w:type="gramStart"/>
            <w:r>
              <w:rPr>
                <w:i/>
                <w:iCs/>
              </w:rPr>
              <w:t>use</w:t>
            </w:r>
            <w:proofErr w:type="gramEnd"/>
            <w:r>
              <w:rPr>
                <w:i/>
                <w:iCs/>
              </w:rPr>
              <w:t xml:space="preserve"> these standard categories)</w:t>
            </w:r>
          </w:p>
        </w:tc>
        <w:tc>
          <w:tcPr>
            <w:tcW w:w="4961" w:type="dxa"/>
            <w:shd w:val="clear" w:color="auto" w:fill="DBE5F1" w:themeFill="accent1" w:themeFillTint="33"/>
          </w:tcPr>
          <w:p w14:paraId="7D762595" w14:textId="77777777" w:rsidR="009965A2" w:rsidRDefault="009965A2" w:rsidP="00973899">
            <w:pPr>
              <w:widowControl w:val="0"/>
              <w:spacing w:line="276" w:lineRule="auto"/>
              <w:jc w:val="center"/>
              <w:rPr>
                <w:b/>
                <w:bCs/>
              </w:rPr>
            </w:pPr>
            <w:r w:rsidRPr="00182437">
              <w:rPr>
                <w:b/>
                <w:bCs/>
              </w:rPr>
              <w:t>Specific Objective</w:t>
            </w:r>
          </w:p>
          <w:p w14:paraId="022C6B33" w14:textId="77777777" w:rsidR="009965A2" w:rsidRDefault="009965A2" w:rsidP="00973899">
            <w:pPr>
              <w:widowControl w:val="0"/>
              <w:spacing w:line="276" w:lineRule="auto"/>
              <w:jc w:val="center"/>
              <w:rPr>
                <w:i/>
                <w:iCs/>
              </w:rPr>
            </w:pPr>
            <w:r w:rsidRPr="009965A2">
              <w:rPr>
                <w:i/>
                <w:iCs/>
              </w:rPr>
              <w:t>(</w:t>
            </w:r>
            <w:proofErr w:type="gramStart"/>
            <w:r w:rsidRPr="009965A2">
              <w:rPr>
                <w:i/>
                <w:iCs/>
              </w:rPr>
              <w:t>add</w:t>
            </w:r>
            <w:proofErr w:type="gramEnd"/>
            <w:r w:rsidRPr="009965A2">
              <w:rPr>
                <w:i/>
                <w:iCs/>
              </w:rPr>
              <w:t xml:space="preserve"> further objectives as necessary)</w:t>
            </w:r>
          </w:p>
          <w:p w14:paraId="3EBDA292" w14:textId="25C142CD" w:rsidR="009965A2" w:rsidRPr="009965A2" w:rsidRDefault="009965A2" w:rsidP="00973899">
            <w:pPr>
              <w:widowControl w:val="0"/>
              <w:spacing w:line="276" w:lineRule="auto"/>
              <w:jc w:val="center"/>
              <w:rPr>
                <w:i/>
                <w:iCs/>
              </w:rPr>
            </w:pPr>
          </w:p>
        </w:tc>
      </w:tr>
      <w:tr w:rsidR="009965A2" w14:paraId="14FF90E4" w14:textId="77777777" w:rsidTr="009965A2">
        <w:tc>
          <w:tcPr>
            <w:tcW w:w="3402" w:type="dxa"/>
            <w:shd w:val="clear" w:color="auto" w:fill="DBE5F1" w:themeFill="accent1" w:themeFillTint="33"/>
          </w:tcPr>
          <w:p w14:paraId="2E68694A" w14:textId="77777777" w:rsidR="009965A2" w:rsidRDefault="009965A2">
            <w:pPr>
              <w:pStyle w:val="JAGBody"/>
              <w:keepNext w:val="0"/>
              <w:widowControl w:val="0"/>
              <w:numPr>
                <w:ilvl w:val="0"/>
                <w:numId w:val="29"/>
              </w:numPr>
              <w:tabs>
                <w:tab w:val="clear" w:pos="567"/>
              </w:tabs>
              <w:ind w:left="314" w:hanging="314"/>
              <w:outlineLvl w:val="9"/>
              <w:rPr>
                <w:lang w:eastAsia="en-GB"/>
              </w:rPr>
            </w:pPr>
            <w:r>
              <w:rPr>
                <w:lang w:eastAsia="en-GB"/>
              </w:rPr>
              <w:t>Environmental</w:t>
            </w:r>
          </w:p>
        </w:tc>
        <w:tc>
          <w:tcPr>
            <w:tcW w:w="4961" w:type="dxa"/>
          </w:tcPr>
          <w:p w14:paraId="769BF5B9"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Describe Objective 1</w:t>
            </w:r>
            <w:r>
              <w:rPr>
                <w:i/>
                <w:iCs/>
                <w:lang w:eastAsia="en-GB"/>
              </w:rPr>
              <w:t>.1</w:t>
            </w:r>
            <w:r w:rsidRPr="00182437">
              <w:rPr>
                <w:i/>
                <w:iCs/>
                <w:lang w:eastAsia="en-GB"/>
              </w:rPr>
              <w:t xml:space="preserve"> here</w:t>
            </w:r>
          </w:p>
        </w:tc>
      </w:tr>
      <w:tr w:rsidR="009965A2" w14:paraId="02D8CCBB" w14:textId="77777777" w:rsidTr="009965A2">
        <w:tc>
          <w:tcPr>
            <w:tcW w:w="3402" w:type="dxa"/>
            <w:shd w:val="clear" w:color="auto" w:fill="DBE5F1" w:themeFill="accent1" w:themeFillTint="33"/>
          </w:tcPr>
          <w:p w14:paraId="2B664981" w14:textId="77777777" w:rsidR="009965A2" w:rsidRDefault="009965A2" w:rsidP="00973899">
            <w:pPr>
              <w:pStyle w:val="JAGBody"/>
              <w:keepNext w:val="0"/>
              <w:widowControl w:val="0"/>
              <w:tabs>
                <w:tab w:val="clear" w:pos="567"/>
              </w:tabs>
              <w:ind w:left="314" w:hanging="314"/>
              <w:outlineLvl w:val="9"/>
              <w:rPr>
                <w:lang w:eastAsia="en-GB"/>
              </w:rPr>
            </w:pPr>
          </w:p>
        </w:tc>
        <w:tc>
          <w:tcPr>
            <w:tcW w:w="4961" w:type="dxa"/>
          </w:tcPr>
          <w:p w14:paraId="0E1EA911"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 xml:space="preserve">Describe Objective </w:t>
            </w:r>
            <w:r>
              <w:rPr>
                <w:i/>
                <w:iCs/>
                <w:lang w:eastAsia="en-GB"/>
              </w:rPr>
              <w:t>1.</w:t>
            </w:r>
            <w:r w:rsidRPr="00182437">
              <w:rPr>
                <w:i/>
                <w:iCs/>
                <w:lang w:eastAsia="en-GB"/>
              </w:rPr>
              <w:t>2 here</w:t>
            </w:r>
          </w:p>
        </w:tc>
      </w:tr>
      <w:tr w:rsidR="009965A2" w14:paraId="0948B731" w14:textId="77777777" w:rsidTr="009965A2">
        <w:tc>
          <w:tcPr>
            <w:tcW w:w="3402" w:type="dxa"/>
            <w:shd w:val="clear" w:color="auto" w:fill="DBE5F1" w:themeFill="accent1" w:themeFillTint="33"/>
          </w:tcPr>
          <w:p w14:paraId="5232E152" w14:textId="77777777" w:rsidR="009965A2" w:rsidRDefault="009965A2" w:rsidP="00973899">
            <w:pPr>
              <w:pStyle w:val="JAGBody"/>
              <w:keepNext w:val="0"/>
              <w:widowControl w:val="0"/>
              <w:tabs>
                <w:tab w:val="clear" w:pos="567"/>
              </w:tabs>
              <w:ind w:left="314" w:hanging="314"/>
              <w:outlineLvl w:val="9"/>
              <w:rPr>
                <w:lang w:eastAsia="en-GB"/>
              </w:rPr>
            </w:pPr>
          </w:p>
        </w:tc>
        <w:tc>
          <w:tcPr>
            <w:tcW w:w="4961" w:type="dxa"/>
          </w:tcPr>
          <w:p w14:paraId="04FAFA43"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 xml:space="preserve">Describe Objective </w:t>
            </w:r>
            <w:r>
              <w:rPr>
                <w:i/>
                <w:iCs/>
                <w:lang w:eastAsia="en-GB"/>
              </w:rPr>
              <w:t>1.</w:t>
            </w:r>
            <w:r w:rsidRPr="00182437">
              <w:rPr>
                <w:i/>
                <w:iCs/>
                <w:lang w:eastAsia="en-GB"/>
              </w:rPr>
              <w:t>3 here</w:t>
            </w:r>
          </w:p>
        </w:tc>
      </w:tr>
      <w:tr w:rsidR="009965A2" w14:paraId="3ED5B925" w14:textId="77777777" w:rsidTr="009965A2">
        <w:tc>
          <w:tcPr>
            <w:tcW w:w="3402" w:type="dxa"/>
            <w:shd w:val="clear" w:color="auto" w:fill="DBE5F1" w:themeFill="accent1" w:themeFillTint="33"/>
          </w:tcPr>
          <w:p w14:paraId="45A88886" w14:textId="77777777" w:rsidR="009965A2" w:rsidRDefault="009965A2" w:rsidP="00973899">
            <w:pPr>
              <w:pStyle w:val="JAGBody"/>
              <w:keepNext w:val="0"/>
              <w:widowControl w:val="0"/>
              <w:tabs>
                <w:tab w:val="clear" w:pos="567"/>
              </w:tabs>
              <w:ind w:left="314" w:hanging="314"/>
              <w:outlineLvl w:val="9"/>
              <w:rPr>
                <w:lang w:eastAsia="en-GB"/>
              </w:rPr>
            </w:pPr>
          </w:p>
        </w:tc>
        <w:tc>
          <w:tcPr>
            <w:tcW w:w="4961" w:type="dxa"/>
          </w:tcPr>
          <w:p w14:paraId="6D8A5F95" w14:textId="77777777" w:rsidR="009965A2" w:rsidRPr="00182437" w:rsidRDefault="009965A2" w:rsidP="00973899">
            <w:pPr>
              <w:pStyle w:val="JAGBody"/>
              <w:keepNext w:val="0"/>
              <w:widowControl w:val="0"/>
              <w:tabs>
                <w:tab w:val="clear" w:pos="567"/>
              </w:tabs>
              <w:outlineLvl w:val="9"/>
              <w:rPr>
                <w:i/>
                <w:iCs/>
                <w:lang w:eastAsia="en-GB"/>
              </w:rPr>
            </w:pPr>
          </w:p>
        </w:tc>
      </w:tr>
      <w:tr w:rsidR="009965A2" w14:paraId="6A76857E" w14:textId="77777777" w:rsidTr="009965A2">
        <w:tc>
          <w:tcPr>
            <w:tcW w:w="3402" w:type="dxa"/>
            <w:shd w:val="clear" w:color="auto" w:fill="DBE5F1" w:themeFill="accent1" w:themeFillTint="33"/>
          </w:tcPr>
          <w:p w14:paraId="282C9CAE" w14:textId="77777777" w:rsidR="009965A2" w:rsidRDefault="009965A2">
            <w:pPr>
              <w:pStyle w:val="JAGBody"/>
              <w:keepNext w:val="0"/>
              <w:widowControl w:val="0"/>
              <w:numPr>
                <w:ilvl w:val="0"/>
                <w:numId w:val="29"/>
              </w:numPr>
              <w:tabs>
                <w:tab w:val="clear" w:pos="567"/>
              </w:tabs>
              <w:ind w:left="314" w:hanging="314"/>
              <w:outlineLvl w:val="9"/>
              <w:rPr>
                <w:lang w:eastAsia="en-GB"/>
              </w:rPr>
            </w:pPr>
            <w:r>
              <w:rPr>
                <w:lang w:eastAsia="en-GB"/>
              </w:rPr>
              <w:t>Accessibility/Social Inclusion</w:t>
            </w:r>
          </w:p>
        </w:tc>
        <w:tc>
          <w:tcPr>
            <w:tcW w:w="4961" w:type="dxa"/>
          </w:tcPr>
          <w:p w14:paraId="528389B0"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 xml:space="preserve">Describe Objective </w:t>
            </w:r>
            <w:r>
              <w:rPr>
                <w:i/>
                <w:iCs/>
                <w:lang w:eastAsia="en-GB"/>
              </w:rPr>
              <w:t>2.</w:t>
            </w:r>
            <w:r w:rsidRPr="00182437">
              <w:rPr>
                <w:i/>
                <w:iCs/>
                <w:lang w:eastAsia="en-GB"/>
              </w:rPr>
              <w:t>1 here</w:t>
            </w:r>
          </w:p>
        </w:tc>
      </w:tr>
      <w:tr w:rsidR="009965A2" w14:paraId="772AAADA" w14:textId="77777777" w:rsidTr="009965A2">
        <w:tc>
          <w:tcPr>
            <w:tcW w:w="3402" w:type="dxa"/>
            <w:shd w:val="clear" w:color="auto" w:fill="DBE5F1" w:themeFill="accent1" w:themeFillTint="33"/>
          </w:tcPr>
          <w:p w14:paraId="5FEC2749" w14:textId="77777777" w:rsidR="009965A2" w:rsidRDefault="009965A2" w:rsidP="00973899">
            <w:pPr>
              <w:pStyle w:val="JAGBody"/>
              <w:keepNext w:val="0"/>
              <w:widowControl w:val="0"/>
              <w:tabs>
                <w:tab w:val="clear" w:pos="567"/>
              </w:tabs>
              <w:ind w:left="314" w:hanging="314"/>
              <w:outlineLvl w:val="9"/>
              <w:rPr>
                <w:lang w:eastAsia="en-GB"/>
              </w:rPr>
            </w:pPr>
          </w:p>
        </w:tc>
        <w:tc>
          <w:tcPr>
            <w:tcW w:w="4961" w:type="dxa"/>
          </w:tcPr>
          <w:p w14:paraId="01AC06AC"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 xml:space="preserve">Describe Objective </w:t>
            </w:r>
            <w:r>
              <w:rPr>
                <w:i/>
                <w:iCs/>
                <w:lang w:eastAsia="en-GB"/>
              </w:rPr>
              <w:t>2.</w:t>
            </w:r>
            <w:r w:rsidRPr="00182437">
              <w:rPr>
                <w:i/>
                <w:iCs/>
                <w:lang w:eastAsia="en-GB"/>
              </w:rPr>
              <w:t>2 here</w:t>
            </w:r>
          </w:p>
        </w:tc>
      </w:tr>
      <w:tr w:rsidR="009965A2" w14:paraId="368F23F1" w14:textId="77777777" w:rsidTr="009965A2">
        <w:tc>
          <w:tcPr>
            <w:tcW w:w="3402" w:type="dxa"/>
            <w:shd w:val="clear" w:color="auto" w:fill="DBE5F1" w:themeFill="accent1" w:themeFillTint="33"/>
          </w:tcPr>
          <w:p w14:paraId="3AE95C3D" w14:textId="77777777" w:rsidR="009965A2" w:rsidRDefault="009965A2" w:rsidP="00973899">
            <w:pPr>
              <w:pStyle w:val="JAGBody"/>
              <w:keepNext w:val="0"/>
              <w:widowControl w:val="0"/>
              <w:tabs>
                <w:tab w:val="clear" w:pos="567"/>
              </w:tabs>
              <w:ind w:left="314" w:hanging="314"/>
              <w:outlineLvl w:val="9"/>
              <w:rPr>
                <w:lang w:eastAsia="en-GB"/>
              </w:rPr>
            </w:pPr>
          </w:p>
        </w:tc>
        <w:tc>
          <w:tcPr>
            <w:tcW w:w="4961" w:type="dxa"/>
          </w:tcPr>
          <w:p w14:paraId="2584717E"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 xml:space="preserve">Describe Objective </w:t>
            </w:r>
            <w:r>
              <w:rPr>
                <w:i/>
                <w:iCs/>
                <w:lang w:eastAsia="en-GB"/>
              </w:rPr>
              <w:t>2.</w:t>
            </w:r>
            <w:r w:rsidRPr="00182437">
              <w:rPr>
                <w:i/>
                <w:iCs/>
                <w:lang w:eastAsia="en-GB"/>
              </w:rPr>
              <w:t>3 here</w:t>
            </w:r>
          </w:p>
        </w:tc>
      </w:tr>
      <w:tr w:rsidR="009965A2" w14:paraId="11FC71B2" w14:textId="77777777" w:rsidTr="009965A2">
        <w:tc>
          <w:tcPr>
            <w:tcW w:w="3402" w:type="dxa"/>
            <w:shd w:val="clear" w:color="auto" w:fill="DBE5F1" w:themeFill="accent1" w:themeFillTint="33"/>
          </w:tcPr>
          <w:p w14:paraId="2C62A1E1" w14:textId="77777777" w:rsidR="009965A2" w:rsidRDefault="009965A2" w:rsidP="00973899">
            <w:pPr>
              <w:pStyle w:val="JAGBody"/>
              <w:keepNext w:val="0"/>
              <w:widowControl w:val="0"/>
              <w:tabs>
                <w:tab w:val="clear" w:pos="567"/>
              </w:tabs>
              <w:ind w:left="314" w:hanging="314"/>
              <w:outlineLvl w:val="9"/>
              <w:rPr>
                <w:lang w:eastAsia="en-GB"/>
              </w:rPr>
            </w:pPr>
          </w:p>
        </w:tc>
        <w:tc>
          <w:tcPr>
            <w:tcW w:w="4961" w:type="dxa"/>
          </w:tcPr>
          <w:p w14:paraId="5EE8F999" w14:textId="77777777" w:rsidR="009965A2" w:rsidRPr="00182437" w:rsidRDefault="009965A2" w:rsidP="00973899">
            <w:pPr>
              <w:pStyle w:val="JAGBody"/>
              <w:keepNext w:val="0"/>
              <w:widowControl w:val="0"/>
              <w:tabs>
                <w:tab w:val="clear" w:pos="567"/>
              </w:tabs>
              <w:outlineLvl w:val="9"/>
              <w:rPr>
                <w:i/>
                <w:iCs/>
                <w:lang w:eastAsia="en-GB"/>
              </w:rPr>
            </w:pPr>
          </w:p>
        </w:tc>
      </w:tr>
      <w:tr w:rsidR="009965A2" w14:paraId="309F8974" w14:textId="77777777" w:rsidTr="009965A2">
        <w:tc>
          <w:tcPr>
            <w:tcW w:w="3402" w:type="dxa"/>
            <w:shd w:val="clear" w:color="auto" w:fill="DBE5F1" w:themeFill="accent1" w:themeFillTint="33"/>
          </w:tcPr>
          <w:p w14:paraId="1CA26BB8" w14:textId="77777777" w:rsidR="009965A2" w:rsidRDefault="009965A2">
            <w:pPr>
              <w:pStyle w:val="JAGBody"/>
              <w:keepNext w:val="0"/>
              <w:widowControl w:val="0"/>
              <w:numPr>
                <w:ilvl w:val="0"/>
                <w:numId w:val="29"/>
              </w:numPr>
              <w:tabs>
                <w:tab w:val="clear" w:pos="567"/>
              </w:tabs>
              <w:ind w:left="314" w:hanging="314"/>
              <w:outlineLvl w:val="9"/>
              <w:rPr>
                <w:lang w:eastAsia="en-GB"/>
              </w:rPr>
            </w:pPr>
            <w:r>
              <w:rPr>
                <w:lang w:eastAsia="en-GB"/>
              </w:rPr>
              <w:t>Economic</w:t>
            </w:r>
          </w:p>
        </w:tc>
        <w:tc>
          <w:tcPr>
            <w:tcW w:w="4961" w:type="dxa"/>
          </w:tcPr>
          <w:p w14:paraId="1E0B3236"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 xml:space="preserve">Describe Objective </w:t>
            </w:r>
            <w:r>
              <w:rPr>
                <w:i/>
                <w:iCs/>
                <w:lang w:eastAsia="en-GB"/>
              </w:rPr>
              <w:t>3.</w:t>
            </w:r>
            <w:r w:rsidRPr="00182437">
              <w:rPr>
                <w:i/>
                <w:iCs/>
                <w:lang w:eastAsia="en-GB"/>
              </w:rPr>
              <w:t>1 here</w:t>
            </w:r>
          </w:p>
        </w:tc>
      </w:tr>
      <w:tr w:rsidR="009965A2" w14:paraId="16CA47B2" w14:textId="77777777" w:rsidTr="009965A2">
        <w:tc>
          <w:tcPr>
            <w:tcW w:w="3402" w:type="dxa"/>
            <w:shd w:val="clear" w:color="auto" w:fill="DBE5F1" w:themeFill="accent1" w:themeFillTint="33"/>
          </w:tcPr>
          <w:p w14:paraId="7368E913" w14:textId="77777777" w:rsidR="009965A2" w:rsidRDefault="009965A2" w:rsidP="00973899">
            <w:pPr>
              <w:pStyle w:val="JAGBody"/>
              <w:keepNext w:val="0"/>
              <w:widowControl w:val="0"/>
              <w:tabs>
                <w:tab w:val="clear" w:pos="567"/>
              </w:tabs>
              <w:outlineLvl w:val="9"/>
              <w:rPr>
                <w:lang w:eastAsia="en-GB"/>
              </w:rPr>
            </w:pPr>
          </w:p>
        </w:tc>
        <w:tc>
          <w:tcPr>
            <w:tcW w:w="4961" w:type="dxa"/>
          </w:tcPr>
          <w:p w14:paraId="1AC2781D"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 xml:space="preserve">Describe Objective </w:t>
            </w:r>
            <w:r>
              <w:rPr>
                <w:i/>
                <w:iCs/>
                <w:lang w:eastAsia="en-GB"/>
              </w:rPr>
              <w:t>3.</w:t>
            </w:r>
            <w:r w:rsidRPr="00182437">
              <w:rPr>
                <w:i/>
                <w:iCs/>
                <w:lang w:eastAsia="en-GB"/>
              </w:rPr>
              <w:t>2 here</w:t>
            </w:r>
          </w:p>
        </w:tc>
      </w:tr>
      <w:tr w:rsidR="009965A2" w14:paraId="29387F6F" w14:textId="77777777" w:rsidTr="009965A2">
        <w:tc>
          <w:tcPr>
            <w:tcW w:w="3402" w:type="dxa"/>
            <w:shd w:val="clear" w:color="auto" w:fill="DBE5F1" w:themeFill="accent1" w:themeFillTint="33"/>
          </w:tcPr>
          <w:p w14:paraId="692D23CB" w14:textId="77777777" w:rsidR="009965A2" w:rsidRDefault="009965A2" w:rsidP="00973899">
            <w:pPr>
              <w:pStyle w:val="JAGBody"/>
              <w:keepNext w:val="0"/>
              <w:widowControl w:val="0"/>
              <w:tabs>
                <w:tab w:val="clear" w:pos="567"/>
              </w:tabs>
              <w:outlineLvl w:val="9"/>
              <w:rPr>
                <w:lang w:eastAsia="en-GB"/>
              </w:rPr>
            </w:pPr>
          </w:p>
        </w:tc>
        <w:tc>
          <w:tcPr>
            <w:tcW w:w="4961" w:type="dxa"/>
          </w:tcPr>
          <w:p w14:paraId="03C3226E"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 xml:space="preserve">Describe Objective </w:t>
            </w:r>
            <w:r>
              <w:rPr>
                <w:i/>
                <w:iCs/>
                <w:lang w:eastAsia="en-GB"/>
              </w:rPr>
              <w:t>3.</w:t>
            </w:r>
            <w:r w:rsidRPr="00182437">
              <w:rPr>
                <w:i/>
                <w:iCs/>
                <w:lang w:eastAsia="en-GB"/>
              </w:rPr>
              <w:t>3 here</w:t>
            </w:r>
          </w:p>
        </w:tc>
      </w:tr>
      <w:tr w:rsidR="009965A2" w14:paraId="0B93010C" w14:textId="77777777" w:rsidTr="009965A2">
        <w:tc>
          <w:tcPr>
            <w:tcW w:w="3402" w:type="dxa"/>
            <w:shd w:val="clear" w:color="auto" w:fill="DBE5F1" w:themeFill="accent1" w:themeFillTint="33"/>
          </w:tcPr>
          <w:p w14:paraId="777D9113" w14:textId="77777777" w:rsidR="009965A2" w:rsidRDefault="009965A2" w:rsidP="00973899">
            <w:pPr>
              <w:pStyle w:val="JAGBody"/>
              <w:keepNext w:val="0"/>
              <w:widowControl w:val="0"/>
              <w:tabs>
                <w:tab w:val="clear" w:pos="567"/>
              </w:tabs>
              <w:outlineLvl w:val="9"/>
              <w:rPr>
                <w:lang w:eastAsia="en-GB"/>
              </w:rPr>
            </w:pPr>
          </w:p>
        </w:tc>
        <w:tc>
          <w:tcPr>
            <w:tcW w:w="4961" w:type="dxa"/>
          </w:tcPr>
          <w:p w14:paraId="2733783F" w14:textId="77777777" w:rsidR="009965A2" w:rsidRPr="00182437" w:rsidRDefault="009965A2" w:rsidP="00973899">
            <w:pPr>
              <w:pStyle w:val="JAGBody"/>
              <w:keepNext w:val="0"/>
              <w:widowControl w:val="0"/>
              <w:tabs>
                <w:tab w:val="clear" w:pos="567"/>
              </w:tabs>
              <w:outlineLvl w:val="9"/>
              <w:rPr>
                <w:i/>
                <w:iCs/>
                <w:lang w:eastAsia="en-GB"/>
              </w:rPr>
            </w:pPr>
          </w:p>
        </w:tc>
      </w:tr>
      <w:tr w:rsidR="009965A2" w:rsidRPr="00B87B85" w14:paraId="323E5A9A" w14:textId="77777777" w:rsidTr="009965A2">
        <w:tc>
          <w:tcPr>
            <w:tcW w:w="3402" w:type="dxa"/>
            <w:shd w:val="clear" w:color="auto" w:fill="DBE5F1" w:themeFill="accent1" w:themeFillTint="33"/>
          </w:tcPr>
          <w:p w14:paraId="219BD08D" w14:textId="77777777" w:rsidR="009965A2" w:rsidRDefault="009965A2">
            <w:pPr>
              <w:pStyle w:val="JAGBody"/>
              <w:keepNext w:val="0"/>
              <w:widowControl w:val="0"/>
              <w:numPr>
                <w:ilvl w:val="0"/>
                <w:numId w:val="29"/>
              </w:numPr>
              <w:tabs>
                <w:tab w:val="clear" w:pos="567"/>
              </w:tabs>
              <w:ind w:left="314" w:hanging="314"/>
              <w:outlineLvl w:val="9"/>
              <w:rPr>
                <w:lang w:eastAsia="en-GB"/>
              </w:rPr>
            </w:pPr>
            <w:r>
              <w:rPr>
                <w:lang w:eastAsia="en-GB"/>
              </w:rPr>
              <w:t>Safety</w:t>
            </w:r>
          </w:p>
        </w:tc>
        <w:tc>
          <w:tcPr>
            <w:tcW w:w="4961" w:type="dxa"/>
          </w:tcPr>
          <w:p w14:paraId="719C649F" w14:textId="77777777" w:rsidR="009965A2" w:rsidRPr="00B87B85" w:rsidRDefault="009965A2" w:rsidP="00973899">
            <w:pPr>
              <w:pStyle w:val="JAGBody"/>
              <w:keepNext w:val="0"/>
              <w:widowControl w:val="0"/>
              <w:tabs>
                <w:tab w:val="clear" w:pos="567"/>
              </w:tabs>
              <w:outlineLvl w:val="9"/>
              <w:rPr>
                <w:lang w:eastAsia="en-GB"/>
              </w:rPr>
            </w:pPr>
            <w:r w:rsidRPr="00B87B85">
              <w:rPr>
                <w:lang w:eastAsia="en-GB"/>
              </w:rPr>
              <w:t xml:space="preserve">Describe Objective </w:t>
            </w:r>
            <w:r>
              <w:rPr>
                <w:lang w:eastAsia="en-GB"/>
              </w:rPr>
              <w:t>4</w:t>
            </w:r>
            <w:r w:rsidRPr="00B87B85">
              <w:rPr>
                <w:lang w:eastAsia="en-GB"/>
              </w:rPr>
              <w:t>.1 here</w:t>
            </w:r>
          </w:p>
        </w:tc>
      </w:tr>
      <w:tr w:rsidR="009965A2" w14:paraId="56756517" w14:textId="77777777" w:rsidTr="009965A2">
        <w:tc>
          <w:tcPr>
            <w:tcW w:w="3402" w:type="dxa"/>
            <w:shd w:val="clear" w:color="auto" w:fill="DBE5F1" w:themeFill="accent1" w:themeFillTint="33"/>
          </w:tcPr>
          <w:p w14:paraId="1D269AC4" w14:textId="77777777" w:rsidR="009965A2" w:rsidRDefault="009965A2" w:rsidP="00973899">
            <w:pPr>
              <w:pStyle w:val="JAGBody"/>
              <w:keepNext w:val="0"/>
              <w:widowControl w:val="0"/>
              <w:tabs>
                <w:tab w:val="clear" w:pos="567"/>
              </w:tabs>
              <w:outlineLvl w:val="9"/>
              <w:rPr>
                <w:lang w:eastAsia="en-GB"/>
              </w:rPr>
            </w:pPr>
          </w:p>
        </w:tc>
        <w:tc>
          <w:tcPr>
            <w:tcW w:w="4961" w:type="dxa"/>
          </w:tcPr>
          <w:p w14:paraId="6D0C1C5B"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 xml:space="preserve">Describe Objective </w:t>
            </w:r>
            <w:r>
              <w:rPr>
                <w:i/>
                <w:iCs/>
                <w:lang w:eastAsia="en-GB"/>
              </w:rPr>
              <w:t>4.</w:t>
            </w:r>
            <w:r w:rsidRPr="00182437">
              <w:rPr>
                <w:i/>
                <w:iCs/>
                <w:lang w:eastAsia="en-GB"/>
              </w:rPr>
              <w:t>2 here</w:t>
            </w:r>
          </w:p>
        </w:tc>
      </w:tr>
      <w:tr w:rsidR="009965A2" w14:paraId="27149CA8" w14:textId="77777777" w:rsidTr="009965A2">
        <w:tc>
          <w:tcPr>
            <w:tcW w:w="3402" w:type="dxa"/>
            <w:shd w:val="clear" w:color="auto" w:fill="DBE5F1" w:themeFill="accent1" w:themeFillTint="33"/>
          </w:tcPr>
          <w:p w14:paraId="70B402D0" w14:textId="77777777" w:rsidR="009965A2" w:rsidRDefault="009965A2" w:rsidP="00973899">
            <w:pPr>
              <w:pStyle w:val="JAGBody"/>
              <w:keepNext w:val="0"/>
              <w:widowControl w:val="0"/>
              <w:tabs>
                <w:tab w:val="clear" w:pos="567"/>
              </w:tabs>
              <w:outlineLvl w:val="9"/>
              <w:rPr>
                <w:lang w:eastAsia="en-GB"/>
              </w:rPr>
            </w:pPr>
          </w:p>
        </w:tc>
        <w:tc>
          <w:tcPr>
            <w:tcW w:w="4961" w:type="dxa"/>
          </w:tcPr>
          <w:p w14:paraId="44DCCF23" w14:textId="77777777" w:rsidR="009965A2" w:rsidRPr="00182437" w:rsidRDefault="009965A2" w:rsidP="00973899">
            <w:pPr>
              <w:pStyle w:val="JAGBody"/>
              <w:keepNext w:val="0"/>
              <w:widowControl w:val="0"/>
              <w:tabs>
                <w:tab w:val="clear" w:pos="567"/>
              </w:tabs>
              <w:outlineLvl w:val="9"/>
              <w:rPr>
                <w:i/>
                <w:iCs/>
                <w:lang w:eastAsia="en-GB"/>
              </w:rPr>
            </w:pPr>
            <w:r w:rsidRPr="00182437">
              <w:rPr>
                <w:i/>
                <w:iCs/>
                <w:lang w:eastAsia="en-GB"/>
              </w:rPr>
              <w:t xml:space="preserve">Describe Objective </w:t>
            </w:r>
            <w:r>
              <w:rPr>
                <w:i/>
                <w:iCs/>
                <w:lang w:eastAsia="en-GB"/>
              </w:rPr>
              <w:t>4.</w:t>
            </w:r>
            <w:r w:rsidRPr="00182437">
              <w:rPr>
                <w:i/>
                <w:iCs/>
                <w:lang w:eastAsia="en-GB"/>
              </w:rPr>
              <w:t>3 here</w:t>
            </w:r>
          </w:p>
        </w:tc>
      </w:tr>
      <w:tr w:rsidR="009965A2" w14:paraId="04D44CA7" w14:textId="77777777" w:rsidTr="009965A2">
        <w:tc>
          <w:tcPr>
            <w:tcW w:w="3402" w:type="dxa"/>
            <w:shd w:val="clear" w:color="auto" w:fill="DBE5F1" w:themeFill="accent1" w:themeFillTint="33"/>
          </w:tcPr>
          <w:p w14:paraId="5CCAA515" w14:textId="77777777" w:rsidR="009965A2" w:rsidRDefault="009965A2" w:rsidP="00973899">
            <w:pPr>
              <w:pStyle w:val="JAGBody"/>
              <w:keepNext w:val="0"/>
              <w:widowControl w:val="0"/>
              <w:tabs>
                <w:tab w:val="clear" w:pos="567"/>
              </w:tabs>
              <w:outlineLvl w:val="9"/>
              <w:rPr>
                <w:lang w:eastAsia="en-GB"/>
              </w:rPr>
            </w:pPr>
          </w:p>
        </w:tc>
        <w:tc>
          <w:tcPr>
            <w:tcW w:w="4961" w:type="dxa"/>
          </w:tcPr>
          <w:p w14:paraId="652BFE7A" w14:textId="77777777" w:rsidR="009965A2" w:rsidRPr="00182437" w:rsidRDefault="009965A2" w:rsidP="00973899">
            <w:pPr>
              <w:pStyle w:val="JAGBody"/>
              <w:keepNext w:val="0"/>
              <w:widowControl w:val="0"/>
              <w:tabs>
                <w:tab w:val="clear" w:pos="567"/>
              </w:tabs>
              <w:outlineLvl w:val="9"/>
              <w:rPr>
                <w:i/>
                <w:iCs/>
                <w:lang w:eastAsia="en-GB"/>
              </w:rPr>
            </w:pPr>
          </w:p>
        </w:tc>
      </w:tr>
      <w:tr w:rsidR="009965A2" w:rsidRPr="00B87B85" w14:paraId="36FF60D9" w14:textId="77777777" w:rsidTr="009965A2">
        <w:tc>
          <w:tcPr>
            <w:tcW w:w="3402" w:type="dxa"/>
            <w:shd w:val="clear" w:color="auto" w:fill="DBE5F1" w:themeFill="accent1" w:themeFillTint="33"/>
          </w:tcPr>
          <w:p w14:paraId="5F8D43DC" w14:textId="77777777" w:rsidR="009965A2" w:rsidRDefault="009965A2">
            <w:pPr>
              <w:pStyle w:val="JAGBody"/>
              <w:keepNext w:val="0"/>
              <w:widowControl w:val="0"/>
              <w:numPr>
                <w:ilvl w:val="0"/>
                <w:numId w:val="29"/>
              </w:numPr>
              <w:tabs>
                <w:tab w:val="clear" w:pos="567"/>
              </w:tabs>
              <w:ind w:left="314" w:hanging="314"/>
              <w:outlineLvl w:val="9"/>
              <w:rPr>
                <w:lang w:eastAsia="en-GB"/>
              </w:rPr>
            </w:pPr>
            <w:r>
              <w:rPr>
                <w:lang w:eastAsia="en-GB"/>
              </w:rPr>
              <w:t>Policy Integration</w:t>
            </w:r>
          </w:p>
        </w:tc>
        <w:tc>
          <w:tcPr>
            <w:tcW w:w="4961" w:type="dxa"/>
          </w:tcPr>
          <w:p w14:paraId="49713AAB" w14:textId="77777777" w:rsidR="009965A2" w:rsidRPr="00B87B85" w:rsidRDefault="009965A2" w:rsidP="00973899">
            <w:pPr>
              <w:pStyle w:val="JAGBody"/>
              <w:keepNext w:val="0"/>
              <w:widowControl w:val="0"/>
              <w:tabs>
                <w:tab w:val="clear" w:pos="567"/>
              </w:tabs>
              <w:outlineLvl w:val="9"/>
              <w:rPr>
                <w:lang w:eastAsia="en-GB"/>
              </w:rPr>
            </w:pPr>
            <w:r w:rsidRPr="00B87B85">
              <w:rPr>
                <w:lang w:eastAsia="en-GB"/>
              </w:rPr>
              <w:t xml:space="preserve">Describe Objective </w:t>
            </w:r>
            <w:r>
              <w:rPr>
                <w:lang w:eastAsia="en-GB"/>
              </w:rPr>
              <w:t>5</w:t>
            </w:r>
            <w:r w:rsidRPr="00B87B85">
              <w:rPr>
                <w:lang w:eastAsia="en-GB"/>
              </w:rPr>
              <w:t>.1 here</w:t>
            </w:r>
          </w:p>
        </w:tc>
      </w:tr>
      <w:tr w:rsidR="009965A2" w14:paraId="42B297F2" w14:textId="77777777" w:rsidTr="009965A2">
        <w:tc>
          <w:tcPr>
            <w:tcW w:w="3402" w:type="dxa"/>
            <w:shd w:val="clear" w:color="auto" w:fill="DBE5F1" w:themeFill="accent1" w:themeFillTint="33"/>
          </w:tcPr>
          <w:p w14:paraId="7E333FDE" w14:textId="77777777" w:rsidR="009965A2" w:rsidRDefault="009965A2" w:rsidP="00973899">
            <w:pPr>
              <w:pStyle w:val="JAGBody"/>
              <w:keepNext w:val="0"/>
              <w:widowControl w:val="0"/>
              <w:tabs>
                <w:tab w:val="clear" w:pos="567"/>
              </w:tabs>
              <w:outlineLvl w:val="9"/>
              <w:rPr>
                <w:lang w:eastAsia="en-GB"/>
              </w:rPr>
            </w:pPr>
          </w:p>
        </w:tc>
        <w:tc>
          <w:tcPr>
            <w:tcW w:w="4961" w:type="dxa"/>
          </w:tcPr>
          <w:p w14:paraId="0F261C17" w14:textId="77777777" w:rsidR="009965A2" w:rsidRPr="00182437" w:rsidRDefault="009965A2" w:rsidP="00973899">
            <w:pPr>
              <w:pStyle w:val="JAGBody"/>
              <w:keepNext w:val="0"/>
              <w:widowControl w:val="0"/>
              <w:tabs>
                <w:tab w:val="clear" w:pos="567"/>
              </w:tabs>
              <w:outlineLvl w:val="9"/>
              <w:rPr>
                <w:i/>
                <w:iCs/>
                <w:lang w:eastAsia="en-GB"/>
              </w:rPr>
            </w:pPr>
            <w:r w:rsidRPr="00B87B85">
              <w:rPr>
                <w:lang w:eastAsia="en-GB"/>
              </w:rPr>
              <w:t xml:space="preserve">Describe Objective </w:t>
            </w:r>
            <w:r>
              <w:rPr>
                <w:lang w:eastAsia="en-GB"/>
              </w:rPr>
              <w:t>5</w:t>
            </w:r>
            <w:r w:rsidRPr="00B87B85">
              <w:rPr>
                <w:lang w:eastAsia="en-GB"/>
              </w:rPr>
              <w:t>.</w:t>
            </w:r>
            <w:r>
              <w:rPr>
                <w:lang w:eastAsia="en-GB"/>
              </w:rPr>
              <w:t>2</w:t>
            </w:r>
            <w:r w:rsidRPr="00B87B85">
              <w:rPr>
                <w:lang w:eastAsia="en-GB"/>
              </w:rPr>
              <w:t xml:space="preserve"> here</w:t>
            </w:r>
          </w:p>
        </w:tc>
      </w:tr>
      <w:tr w:rsidR="009965A2" w14:paraId="2842BA19" w14:textId="77777777" w:rsidTr="009965A2">
        <w:tc>
          <w:tcPr>
            <w:tcW w:w="3402" w:type="dxa"/>
            <w:shd w:val="clear" w:color="auto" w:fill="DBE5F1" w:themeFill="accent1" w:themeFillTint="33"/>
          </w:tcPr>
          <w:p w14:paraId="587BF6CE" w14:textId="77777777" w:rsidR="009965A2" w:rsidRDefault="009965A2" w:rsidP="00973899">
            <w:pPr>
              <w:pStyle w:val="JAGBody"/>
              <w:keepNext w:val="0"/>
              <w:widowControl w:val="0"/>
              <w:tabs>
                <w:tab w:val="clear" w:pos="567"/>
              </w:tabs>
              <w:outlineLvl w:val="9"/>
              <w:rPr>
                <w:lang w:eastAsia="en-GB"/>
              </w:rPr>
            </w:pPr>
          </w:p>
        </w:tc>
        <w:tc>
          <w:tcPr>
            <w:tcW w:w="4961" w:type="dxa"/>
          </w:tcPr>
          <w:p w14:paraId="26B81926" w14:textId="77777777" w:rsidR="009965A2" w:rsidRPr="00182437" w:rsidRDefault="009965A2" w:rsidP="00973899">
            <w:pPr>
              <w:pStyle w:val="JAGBody"/>
              <w:keepNext w:val="0"/>
              <w:widowControl w:val="0"/>
              <w:tabs>
                <w:tab w:val="clear" w:pos="567"/>
              </w:tabs>
              <w:outlineLvl w:val="9"/>
              <w:rPr>
                <w:i/>
                <w:iCs/>
                <w:lang w:eastAsia="en-GB"/>
              </w:rPr>
            </w:pPr>
            <w:r w:rsidRPr="00B87B85">
              <w:rPr>
                <w:lang w:eastAsia="en-GB"/>
              </w:rPr>
              <w:t xml:space="preserve">Describe Objective </w:t>
            </w:r>
            <w:r>
              <w:rPr>
                <w:lang w:eastAsia="en-GB"/>
              </w:rPr>
              <w:t>5</w:t>
            </w:r>
            <w:r w:rsidRPr="00B87B85">
              <w:rPr>
                <w:lang w:eastAsia="en-GB"/>
              </w:rPr>
              <w:t>.</w:t>
            </w:r>
            <w:r>
              <w:rPr>
                <w:lang w:eastAsia="en-GB"/>
              </w:rPr>
              <w:t>3</w:t>
            </w:r>
            <w:r w:rsidRPr="00B87B85">
              <w:rPr>
                <w:lang w:eastAsia="en-GB"/>
              </w:rPr>
              <w:t xml:space="preserve"> here</w:t>
            </w:r>
          </w:p>
        </w:tc>
      </w:tr>
    </w:tbl>
    <w:p w14:paraId="22EA2BD3" w14:textId="77777777" w:rsidR="00F43827" w:rsidRDefault="00F43827" w:rsidP="00F43827">
      <w:pPr>
        <w:pStyle w:val="JAGBody"/>
        <w:keepNext w:val="0"/>
        <w:widowControl w:val="0"/>
        <w:tabs>
          <w:tab w:val="clear" w:pos="567"/>
        </w:tabs>
        <w:ind w:left="851"/>
        <w:outlineLvl w:val="9"/>
        <w:rPr>
          <w:lang w:eastAsia="en-GB"/>
        </w:rPr>
      </w:pPr>
    </w:p>
    <w:p w14:paraId="0C9FEFDC" w14:textId="77777777" w:rsidR="00F43827" w:rsidRPr="009965A2" w:rsidRDefault="00F43827" w:rsidP="009965A2">
      <w:pPr>
        <w:pStyle w:val="JAGLevel2"/>
        <w:widowControl w:val="0"/>
        <w:numPr>
          <w:ilvl w:val="2"/>
          <w:numId w:val="23"/>
        </w:numPr>
        <w:adjustRightInd w:val="0"/>
        <w:textAlignment w:val="baseline"/>
        <w:outlineLvl w:val="9"/>
        <w:rPr>
          <w:i w:val="0"/>
          <w:iCs/>
          <w:u w:val="single"/>
        </w:rPr>
      </w:pPr>
      <w:r w:rsidRPr="009965A2">
        <w:rPr>
          <w:i w:val="0"/>
          <w:iCs/>
          <w:u w:val="single"/>
        </w:rPr>
        <w:t>Compatibility of the project with Community, National and Regional Policies</w:t>
      </w:r>
    </w:p>
    <w:p w14:paraId="6EC172DB" w14:textId="77777777" w:rsidR="00F43827" w:rsidRDefault="00F43827" w:rsidP="00F43827">
      <w:pPr>
        <w:pStyle w:val="JAGBody"/>
        <w:keepNext w:val="0"/>
        <w:widowControl w:val="0"/>
        <w:tabs>
          <w:tab w:val="clear" w:pos="567"/>
        </w:tabs>
        <w:ind w:left="851"/>
        <w:outlineLvl w:val="9"/>
        <w:rPr>
          <w:lang w:eastAsia="en-GB"/>
        </w:rPr>
      </w:pPr>
    </w:p>
    <w:p w14:paraId="0E6034A5" w14:textId="77777777" w:rsidR="00F43827" w:rsidRPr="009965A2" w:rsidRDefault="00F43827" w:rsidP="009965A2">
      <w:pPr>
        <w:pStyle w:val="JAGBody"/>
        <w:keepNext w:val="0"/>
        <w:widowControl w:val="0"/>
        <w:tabs>
          <w:tab w:val="clear" w:pos="567"/>
        </w:tabs>
        <w:ind w:left="709"/>
        <w:outlineLvl w:val="9"/>
        <w:rPr>
          <w:lang w:val="en-GB"/>
        </w:rPr>
      </w:pPr>
      <w:r w:rsidRPr="009965A2">
        <w:rPr>
          <w:lang w:val="en-GB"/>
        </w:rPr>
        <w:t xml:space="preserve">Describe the main Community, national and regional policies with which this project complies and describes how the project contributes to the achievement of the objectives of these policies. Given that the projects included in the “Transport” programme 2021-2027 are to be financed from Community and national funds, it goes without saying that they must comply with the above policies, as also provided for in the criteria for inclusion in the Programme. For these reasons it is necessary to demonstrate alignment with relevant policy documentation in the feasibility study with a coherent, </w:t>
      </w:r>
      <w:proofErr w:type="gramStart"/>
      <w:r w:rsidRPr="009965A2">
        <w:rPr>
          <w:lang w:val="en-GB"/>
        </w:rPr>
        <w:t>complete</w:t>
      </w:r>
      <w:proofErr w:type="gramEnd"/>
      <w:r w:rsidRPr="009965A2">
        <w:rPr>
          <w:lang w:val="en-GB"/>
        </w:rPr>
        <w:t xml:space="preserve"> and brief description.</w:t>
      </w:r>
    </w:p>
    <w:p w14:paraId="24DE245E" w14:textId="77777777" w:rsidR="00F43827" w:rsidRDefault="00F43827" w:rsidP="00F43827">
      <w:pPr>
        <w:pStyle w:val="JAGBody"/>
        <w:keepNext w:val="0"/>
        <w:widowControl w:val="0"/>
        <w:tabs>
          <w:tab w:val="clear" w:pos="567"/>
        </w:tabs>
        <w:ind w:left="851"/>
        <w:outlineLvl w:val="9"/>
        <w:rPr>
          <w:lang w:eastAsia="en-GB"/>
        </w:rPr>
      </w:pPr>
    </w:p>
    <w:p w14:paraId="10AAE3A1" w14:textId="77777777" w:rsidR="009965A2" w:rsidRDefault="009965A2" w:rsidP="009965A2">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p>
    <w:p w14:paraId="7925FB25" w14:textId="11B966D6" w:rsidR="00F43827" w:rsidRDefault="00F43827" w:rsidP="009965A2">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4120A1D8" w14:textId="77777777" w:rsidR="00F43827" w:rsidRDefault="00F43827" w:rsidP="009965A2">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1BEDA86C" w14:textId="2FADC305" w:rsidR="00F43827" w:rsidRDefault="00F43827">
      <w:pPr>
        <w:pStyle w:val="JAGBody"/>
        <w:keepNext w:val="0"/>
        <w:widowControl w:val="0"/>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Pr>
          <w:lang w:eastAsia="en-GB"/>
        </w:rPr>
        <w:t xml:space="preserve">Overall Project </w:t>
      </w:r>
      <w:r w:rsidR="00D03E73">
        <w:rPr>
          <w:lang w:eastAsia="en-GB"/>
        </w:rPr>
        <w:t>Goal</w:t>
      </w:r>
    </w:p>
    <w:p w14:paraId="0762FF9E" w14:textId="77777777" w:rsidR="00F43827" w:rsidRDefault="00F43827">
      <w:pPr>
        <w:pStyle w:val="JAGBody"/>
        <w:keepNext w:val="0"/>
        <w:widowControl w:val="0"/>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Pr>
          <w:lang w:eastAsia="en-GB"/>
        </w:rPr>
        <w:t>Table with Specific Objectives</w:t>
      </w:r>
    </w:p>
    <w:p w14:paraId="7BF515B4" w14:textId="77777777" w:rsidR="00F43827" w:rsidRDefault="00F43827">
      <w:pPr>
        <w:pStyle w:val="JAGBody"/>
        <w:keepNext w:val="0"/>
        <w:widowControl w:val="0"/>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Pr>
          <w:lang w:eastAsia="en-GB"/>
        </w:rPr>
        <w:t>Demonstration of compatibility with Community, National and Regional Policies</w:t>
      </w:r>
    </w:p>
    <w:p w14:paraId="044E9B45" w14:textId="77777777" w:rsidR="00F43827" w:rsidRPr="00840FA3" w:rsidRDefault="00F43827" w:rsidP="009965A2">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56A769BA" w14:textId="77777777" w:rsidR="00F43827" w:rsidRDefault="00F43827" w:rsidP="00F43827">
      <w:pPr>
        <w:pStyle w:val="CommentText"/>
        <w:widowControl w:val="0"/>
        <w:ind w:left="851"/>
        <w:rPr>
          <w:rFonts w:cs="Arial"/>
          <w:b/>
          <w:bCs/>
          <w:color w:val="808080" w:themeColor="background1" w:themeShade="80"/>
        </w:rPr>
      </w:pPr>
    </w:p>
    <w:p w14:paraId="6C33EE48" w14:textId="77777777" w:rsidR="00F43827" w:rsidRDefault="00F43827" w:rsidP="00F43827">
      <w:pPr>
        <w:pStyle w:val="CommentText"/>
        <w:widowControl w:val="0"/>
        <w:ind w:left="851"/>
        <w:rPr>
          <w:rFonts w:cs="Arial"/>
          <w:b/>
          <w:bCs/>
          <w:color w:val="808080" w:themeColor="background1" w:themeShade="80"/>
        </w:rPr>
      </w:pPr>
    </w:p>
    <w:p w14:paraId="55B8B7E1" w14:textId="51A806FD" w:rsidR="00155E81" w:rsidRDefault="00155E81">
      <w:pPr>
        <w:rPr>
          <w:rFonts w:cs="Arial"/>
          <w:b/>
          <w:bCs/>
          <w:color w:val="808080" w:themeColor="background1" w:themeShade="80"/>
        </w:rPr>
      </w:pPr>
      <w:r>
        <w:rPr>
          <w:rFonts w:cs="Arial"/>
          <w:b/>
          <w:bCs/>
          <w:color w:val="808080" w:themeColor="background1" w:themeShade="80"/>
        </w:rPr>
        <w:br w:type="page"/>
      </w:r>
    </w:p>
    <w:p w14:paraId="417A182B" w14:textId="0325247E" w:rsidR="00522C2E" w:rsidRPr="00A57923" w:rsidRDefault="00522C2E" w:rsidP="00522C2E">
      <w:pPr>
        <w:pStyle w:val="JAGLevel1"/>
        <w:widowControl w:val="0"/>
        <w:tabs>
          <w:tab w:val="clear" w:pos="567"/>
        </w:tabs>
        <w:adjustRightInd w:val="0"/>
        <w:spacing w:before="0"/>
        <w:ind w:left="567" w:hanging="567"/>
        <w:textAlignment w:val="baseline"/>
      </w:pPr>
      <w:bookmarkStart w:id="5" w:name="_Toc153449780"/>
      <w:bookmarkStart w:id="6" w:name="_Toc158889796"/>
      <w:r>
        <w:lastRenderedPageBreak/>
        <w:t>Existing Situation – Project Context</w:t>
      </w:r>
      <w:bookmarkEnd w:id="5"/>
      <w:bookmarkEnd w:id="6"/>
      <w:r>
        <w:t xml:space="preserve"> </w:t>
      </w:r>
    </w:p>
    <w:p w14:paraId="028BAF0E" w14:textId="19BE32BD" w:rsidR="00522C2E" w:rsidRPr="00522C2E" w:rsidRDefault="00522C2E" w:rsidP="005F06D3">
      <w:pPr>
        <w:pStyle w:val="JAGLevel2"/>
        <w:widowControl w:val="0"/>
        <w:adjustRightInd w:val="0"/>
        <w:ind w:left="567" w:hanging="567"/>
        <w:textAlignment w:val="baseline"/>
        <w:outlineLvl w:val="1"/>
      </w:pPr>
      <w:bookmarkStart w:id="7" w:name="_Toc158889797"/>
      <w:r w:rsidRPr="00522C2E">
        <w:t>Location and outline of the project</w:t>
      </w:r>
      <w:bookmarkEnd w:id="7"/>
    </w:p>
    <w:p w14:paraId="43C75E96" w14:textId="77777777" w:rsidR="00522C2E" w:rsidRDefault="00522C2E" w:rsidP="00522C2E">
      <w:pPr>
        <w:pStyle w:val="JAGBody"/>
        <w:tabs>
          <w:tab w:val="clear" w:pos="567"/>
        </w:tabs>
        <w:ind w:left="851"/>
        <w:outlineLvl w:val="9"/>
        <w:rPr>
          <w:lang w:eastAsia="en-GB"/>
        </w:rPr>
      </w:pPr>
    </w:p>
    <w:p w14:paraId="52848AAB" w14:textId="3104337C" w:rsidR="00522C2E" w:rsidRDefault="00522C2E" w:rsidP="00522C2E">
      <w:pPr>
        <w:pStyle w:val="JAGBody"/>
        <w:outlineLvl w:val="9"/>
        <w:rPr>
          <w:lang w:eastAsia="en-GB"/>
        </w:rPr>
      </w:pPr>
      <w:r>
        <w:rPr>
          <w:lang w:eastAsia="en-GB"/>
        </w:rPr>
        <w:t>Provide a General Layout Plan in 1:50,000 scale or similar against a mapping background.  Additionally, provide a wider location map to a larger scale if necessary to show the project location.</w:t>
      </w:r>
    </w:p>
    <w:p w14:paraId="41C89B5C" w14:textId="77777777" w:rsidR="00522C2E" w:rsidRDefault="00522C2E" w:rsidP="00522C2E">
      <w:pPr>
        <w:pStyle w:val="JAGBody"/>
        <w:tabs>
          <w:tab w:val="clear" w:pos="567"/>
        </w:tabs>
        <w:ind w:left="851"/>
        <w:outlineLvl w:val="9"/>
        <w:rPr>
          <w:lang w:eastAsia="en-GB"/>
        </w:rPr>
      </w:pPr>
    </w:p>
    <w:p w14:paraId="47FCFF13" w14:textId="114CB5C8" w:rsidR="00522C2E" w:rsidRPr="00522C2E" w:rsidRDefault="00522C2E" w:rsidP="005F06D3">
      <w:pPr>
        <w:pStyle w:val="JAGLevel2"/>
        <w:widowControl w:val="0"/>
        <w:adjustRightInd w:val="0"/>
        <w:ind w:left="567" w:hanging="567"/>
        <w:textAlignment w:val="baseline"/>
        <w:outlineLvl w:val="1"/>
      </w:pPr>
      <w:bookmarkStart w:id="8" w:name="_Toc158889798"/>
      <w:r w:rsidRPr="00522C2E">
        <w:t>Current situation</w:t>
      </w:r>
      <w:bookmarkEnd w:id="8"/>
    </w:p>
    <w:p w14:paraId="4FD24FE5" w14:textId="77777777" w:rsidR="00522C2E" w:rsidRDefault="00522C2E" w:rsidP="00522C2E">
      <w:pPr>
        <w:pStyle w:val="JAGBody"/>
        <w:tabs>
          <w:tab w:val="clear" w:pos="567"/>
        </w:tabs>
        <w:ind w:left="851"/>
        <w:outlineLvl w:val="9"/>
        <w:rPr>
          <w:lang w:eastAsia="en-GB"/>
        </w:rPr>
      </w:pPr>
    </w:p>
    <w:p w14:paraId="524FF5C8" w14:textId="77777777" w:rsidR="00522C2E" w:rsidRDefault="00522C2E" w:rsidP="00522C2E">
      <w:pPr>
        <w:pStyle w:val="JAGBody"/>
        <w:outlineLvl w:val="9"/>
        <w:rPr>
          <w:lang w:eastAsia="en-GB"/>
        </w:rPr>
      </w:pPr>
      <w:r>
        <w:rPr>
          <w:lang w:eastAsia="en-GB"/>
        </w:rPr>
        <w:t xml:space="preserve">The current situation should be described in a short and clear manner, with reference to the relevant Google map or to an existing general project layout from previous studies. The description should provide </w:t>
      </w:r>
      <w:r w:rsidRPr="00522C2E">
        <w:rPr>
          <w:lang w:eastAsia="en-GB"/>
        </w:rPr>
        <w:t>at least</w:t>
      </w:r>
      <w:r>
        <w:rPr>
          <w:lang w:eastAsia="en-GB"/>
        </w:rPr>
        <w:t xml:space="preserve"> the following information, </w:t>
      </w:r>
      <w:proofErr w:type="gramStart"/>
      <w:r w:rsidRPr="00522C2E">
        <w:rPr>
          <w:lang w:eastAsia="en-GB"/>
        </w:rPr>
        <w:t>taking into account</w:t>
      </w:r>
      <w:proofErr w:type="gramEnd"/>
      <w:r w:rsidRPr="00522C2E">
        <w:rPr>
          <w:lang w:eastAsia="en-GB"/>
        </w:rPr>
        <w:t xml:space="preserve"> the type of the project:</w:t>
      </w:r>
    </w:p>
    <w:p w14:paraId="6094E195" w14:textId="77777777" w:rsidR="00522C2E" w:rsidRDefault="00522C2E" w:rsidP="00522C2E">
      <w:pPr>
        <w:pStyle w:val="JAGBody"/>
        <w:tabs>
          <w:tab w:val="clear" w:pos="567"/>
        </w:tabs>
        <w:ind w:left="851"/>
        <w:outlineLvl w:val="9"/>
        <w:rPr>
          <w:lang w:eastAsia="en-GB"/>
        </w:rPr>
      </w:pPr>
    </w:p>
    <w:p w14:paraId="4A9EE87F" w14:textId="2E175411" w:rsidR="00522C2E" w:rsidRPr="00522C2E" w:rsidRDefault="007204C9" w:rsidP="323353F5">
      <w:pPr>
        <w:pStyle w:val="JAGBody"/>
        <w:numPr>
          <w:ilvl w:val="0"/>
          <w:numId w:val="28"/>
        </w:numPr>
        <w:tabs>
          <w:tab w:val="clear" w:pos="567"/>
        </w:tabs>
        <w:ind w:left="851" w:hanging="567"/>
        <w:rPr>
          <w:lang w:eastAsia="en-GB"/>
        </w:rPr>
      </w:pPr>
      <w:r>
        <w:rPr>
          <w:lang w:eastAsia="en-GB"/>
        </w:rPr>
        <w:t>P</w:t>
      </w:r>
      <w:r w:rsidR="00522C2E" w:rsidRPr="00522C2E">
        <w:rPr>
          <w:lang w:eastAsia="en-GB"/>
        </w:rPr>
        <w:t>resent a description of the study area</w:t>
      </w:r>
      <w:r w:rsidR="0C0D55BB" w:rsidRPr="323353F5">
        <w:rPr>
          <w:lang w:eastAsia="en-GB"/>
        </w:rPr>
        <w:t xml:space="preserve"> (including maps as necessary)</w:t>
      </w:r>
      <w:r w:rsidR="00522C2E" w:rsidRPr="323353F5">
        <w:rPr>
          <w:lang w:eastAsia="en-GB"/>
        </w:rPr>
        <w:t>,</w:t>
      </w:r>
      <w:r w:rsidR="00522C2E" w:rsidRPr="00522C2E">
        <w:rPr>
          <w:lang w:eastAsia="en-GB"/>
        </w:rPr>
        <w:t xml:space="preserve"> describing topography, existing developed areas, watercourses, existing transport infrastructure and other relevant </w:t>
      </w:r>
      <w:proofErr w:type="gramStart"/>
      <w:r w:rsidR="00522C2E" w:rsidRPr="00522C2E">
        <w:rPr>
          <w:lang w:eastAsia="en-GB"/>
        </w:rPr>
        <w:t>information;</w:t>
      </w:r>
      <w:proofErr w:type="gramEnd"/>
    </w:p>
    <w:p w14:paraId="4D4A2208" w14:textId="6127E69E" w:rsidR="00522C2E" w:rsidRPr="00522C2E" w:rsidRDefault="00522C2E">
      <w:pPr>
        <w:pStyle w:val="JAGBody"/>
        <w:numPr>
          <w:ilvl w:val="0"/>
          <w:numId w:val="28"/>
        </w:numPr>
        <w:tabs>
          <w:tab w:val="clear" w:pos="567"/>
        </w:tabs>
        <w:ind w:left="851" w:hanging="567"/>
        <w:outlineLvl w:val="9"/>
        <w:rPr>
          <w:lang w:eastAsia="en-GB"/>
        </w:rPr>
      </w:pPr>
      <w:r w:rsidRPr="00522C2E">
        <w:rPr>
          <w:lang w:eastAsia="en-GB"/>
        </w:rPr>
        <w:t>Present information on any Special Areas of Conservation</w:t>
      </w:r>
      <w:r w:rsidR="00703582">
        <w:rPr>
          <w:lang w:eastAsia="en-GB"/>
        </w:rPr>
        <w:t>,</w:t>
      </w:r>
      <w:r w:rsidRPr="00522C2E">
        <w:rPr>
          <w:lang w:eastAsia="en-GB"/>
        </w:rPr>
        <w:t xml:space="preserve"> </w:t>
      </w:r>
      <w:r w:rsidR="00703582">
        <w:rPr>
          <w:lang w:eastAsia="en-GB"/>
        </w:rPr>
        <w:t>including</w:t>
      </w:r>
      <w:r w:rsidR="00703582" w:rsidRPr="00522C2E">
        <w:rPr>
          <w:lang w:eastAsia="en-GB"/>
        </w:rPr>
        <w:t xml:space="preserve"> </w:t>
      </w:r>
      <w:r w:rsidRPr="00522C2E">
        <w:rPr>
          <w:lang w:eastAsia="en-GB"/>
        </w:rPr>
        <w:t xml:space="preserve">Natura 2000 areas, supported by mapping, </w:t>
      </w:r>
      <w:r w:rsidR="007D5465">
        <w:rPr>
          <w:lang w:eastAsia="en-GB"/>
        </w:rPr>
        <w:t>that</w:t>
      </w:r>
      <w:r w:rsidR="00031006" w:rsidRPr="00522C2E">
        <w:rPr>
          <w:lang w:eastAsia="en-GB"/>
        </w:rPr>
        <w:t xml:space="preserve"> </w:t>
      </w:r>
      <w:r w:rsidRPr="00522C2E">
        <w:rPr>
          <w:lang w:eastAsia="en-GB"/>
        </w:rPr>
        <w:t xml:space="preserve">are at risk of being impacted by the </w:t>
      </w:r>
      <w:proofErr w:type="gramStart"/>
      <w:r w:rsidRPr="00522C2E">
        <w:rPr>
          <w:lang w:eastAsia="en-GB"/>
        </w:rPr>
        <w:t>project;</w:t>
      </w:r>
      <w:proofErr w:type="gramEnd"/>
    </w:p>
    <w:p w14:paraId="30087B34" w14:textId="412E58BE" w:rsidR="00522C2E" w:rsidRPr="00522C2E" w:rsidRDefault="00522C2E">
      <w:pPr>
        <w:pStyle w:val="JAGBody"/>
        <w:numPr>
          <w:ilvl w:val="0"/>
          <w:numId w:val="28"/>
        </w:numPr>
        <w:tabs>
          <w:tab w:val="clear" w:pos="567"/>
        </w:tabs>
        <w:ind w:left="851" w:hanging="567"/>
        <w:outlineLvl w:val="9"/>
        <w:rPr>
          <w:lang w:eastAsia="en-GB"/>
        </w:rPr>
      </w:pPr>
      <w:r w:rsidRPr="00522C2E">
        <w:rPr>
          <w:lang w:eastAsia="en-GB"/>
        </w:rPr>
        <w:t xml:space="preserve">In the case of projects relating to </w:t>
      </w:r>
      <w:r w:rsidR="007D5465">
        <w:rPr>
          <w:i/>
          <w:iCs/>
          <w:lang w:eastAsia="en-GB"/>
        </w:rPr>
        <w:t>“s</w:t>
      </w:r>
      <w:r w:rsidR="007D5465" w:rsidRPr="007D5465">
        <w:rPr>
          <w:i/>
          <w:iCs/>
          <w:lang w:eastAsia="en-GB"/>
        </w:rPr>
        <w:t>ystems</w:t>
      </w:r>
      <w:r w:rsidR="007D5465">
        <w:rPr>
          <w:i/>
          <w:iCs/>
          <w:lang w:eastAsia="en-GB"/>
        </w:rPr>
        <w:t>”</w:t>
      </w:r>
      <w:r w:rsidR="007D5465" w:rsidRPr="00522C2E">
        <w:rPr>
          <w:lang w:eastAsia="en-GB"/>
        </w:rPr>
        <w:t xml:space="preserve"> </w:t>
      </w:r>
      <w:r w:rsidRPr="00522C2E">
        <w:rPr>
          <w:lang w:eastAsia="en-GB"/>
        </w:rPr>
        <w:t xml:space="preserve">provide a description of the existing asset and its </w:t>
      </w:r>
      <w:proofErr w:type="gramStart"/>
      <w:r w:rsidRPr="00522C2E">
        <w:rPr>
          <w:lang w:eastAsia="en-GB"/>
        </w:rPr>
        <w:t>condition;</w:t>
      </w:r>
      <w:proofErr w:type="gramEnd"/>
      <w:r w:rsidRPr="00522C2E">
        <w:rPr>
          <w:lang w:eastAsia="en-GB"/>
        </w:rPr>
        <w:t xml:space="preserve">  </w:t>
      </w:r>
    </w:p>
    <w:p w14:paraId="506B3BC0" w14:textId="1848D5D3" w:rsidR="00522C2E" w:rsidRPr="00522C2E" w:rsidRDefault="00522C2E" w:rsidP="323353F5">
      <w:pPr>
        <w:pStyle w:val="JAGBody"/>
        <w:numPr>
          <w:ilvl w:val="0"/>
          <w:numId w:val="28"/>
        </w:numPr>
        <w:tabs>
          <w:tab w:val="clear" w:pos="567"/>
        </w:tabs>
        <w:ind w:left="851" w:hanging="567"/>
        <w:rPr>
          <w:lang w:eastAsia="en-GB"/>
        </w:rPr>
      </w:pPr>
      <w:r w:rsidRPr="00522C2E">
        <w:rPr>
          <w:lang w:eastAsia="en-GB"/>
        </w:rPr>
        <w:t xml:space="preserve">Present the existing demand scenario, utilising either a transport model or through collection of survey data and/or desktop research as necessary.  Identify aspects where there is </w:t>
      </w:r>
      <w:r w:rsidR="007D5465">
        <w:rPr>
          <w:lang w:eastAsia="en-GB"/>
        </w:rPr>
        <w:t xml:space="preserve">(or where </w:t>
      </w:r>
      <w:r w:rsidR="6C56F218" w:rsidRPr="323353F5">
        <w:rPr>
          <w:lang w:eastAsia="en-GB"/>
        </w:rPr>
        <w:t xml:space="preserve">is </w:t>
      </w:r>
      <w:r w:rsidR="007D5465">
        <w:rPr>
          <w:lang w:eastAsia="en-GB"/>
        </w:rPr>
        <w:t xml:space="preserve">anticipated in the short term) </w:t>
      </w:r>
      <w:r w:rsidRPr="00522C2E">
        <w:rPr>
          <w:lang w:eastAsia="en-GB"/>
        </w:rPr>
        <w:t>a reduced level of service for users</w:t>
      </w:r>
      <w:r w:rsidR="0018590E">
        <w:rPr>
          <w:lang w:eastAsia="en-GB"/>
        </w:rPr>
        <w:t>,</w:t>
      </w:r>
      <w:r w:rsidRPr="00522C2E">
        <w:rPr>
          <w:lang w:eastAsia="en-GB"/>
        </w:rPr>
        <w:t xml:space="preserve"> supported by analytical data;</w:t>
      </w:r>
      <w:r>
        <w:rPr>
          <w:lang w:eastAsia="en-GB"/>
        </w:rPr>
        <w:t xml:space="preserve"> and</w:t>
      </w:r>
    </w:p>
    <w:p w14:paraId="3CE027FD" w14:textId="77777777" w:rsidR="00522C2E" w:rsidRPr="00522C2E" w:rsidRDefault="00522C2E">
      <w:pPr>
        <w:pStyle w:val="JAGBody"/>
        <w:numPr>
          <w:ilvl w:val="0"/>
          <w:numId w:val="28"/>
        </w:numPr>
        <w:tabs>
          <w:tab w:val="clear" w:pos="567"/>
        </w:tabs>
        <w:ind w:left="851" w:hanging="567"/>
        <w:outlineLvl w:val="9"/>
        <w:rPr>
          <w:lang w:eastAsia="en-GB"/>
        </w:rPr>
      </w:pPr>
      <w:r w:rsidRPr="00522C2E">
        <w:rPr>
          <w:lang w:eastAsia="en-GB"/>
        </w:rPr>
        <w:t xml:space="preserve">Present any information on archaeological sites, either confirmed or where there is a high risk of archaeological </w:t>
      </w:r>
      <w:proofErr w:type="gramStart"/>
      <w:r w:rsidRPr="00522C2E">
        <w:rPr>
          <w:lang w:eastAsia="en-GB"/>
        </w:rPr>
        <w:t>findings;</w:t>
      </w:r>
      <w:proofErr w:type="gramEnd"/>
    </w:p>
    <w:p w14:paraId="7E6AFCAF" w14:textId="77777777" w:rsidR="00522C2E" w:rsidRDefault="00522C2E" w:rsidP="00522C2E">
      <w:pPr>
        <w:pStyle w:val="JAGBody"/>
        <w:tabs>
          <w:tab w:val="clear" w:pos="567"/>
        </w:tabs>
        <w:outlineLvl w:val="9"/>
        <w:rPr>
          <w:lang w:eastAsia="en-GB"/>
        </w:rPr>
      </w:pPr>
    </w:p>
    <w:p w14:paraId="696CB55D" w14:textId="2D51905D" w:rsidR="00522C2E" w:rsidRPr="00D212B9" w:rsidRDefault="00522C2E" w:rsidP="00522C2E">
      <w:pPr>
        <w:pStyle w:val="JAGBody"/>
        <w:outlineLvl w:val="9"/>
        <w:rPr>
          <w:lang w:eastAsia="en-GB"/>
        </w:rPr>
      </w:pPr>
      <w:r>
        <w:rPr>
          <w:lang w:eastAsia="en-GB"/>
        </w:rPr>
        <w:t>For Linear Project</w:t>
      </w:r>
      <w:r w:rsidR="0075106D">
        <w:rPr>
          <w:lang w:eastAsia="en-GB"/>
        </w:rPr>
        <w:t>s</w:t>
      </w:r>
      <w:r>
        <w:rPr>
          <w:lang w:eastAsia="en-GB"/>
        </w:rPr>
        <w:t xml:space="preserve">, the description should cover the entire Project Impact Catchment Area (the Study Area being that area within which all feasible alignments are to be explored as part of the Option Analysis).  </w:t>
      </w:r>
      <w:r w:rsidR="007204C9">
        <w:rPr>
          <w:lang w:eastAsia="en-GB"/>
        </w:rPr>
        <w:t>For</w:t>
      </w:r>
      <w:r>
        <w:rPr>
          <w:lang w:eastAsia="en-GB"/>
        </w:rPr>
        <w:t xml:space="preserve"> </w:t>
      </w:r>
      <w:r w:rsidR="007D5465">
        <w:rPr>
          <w:lang w:eastAsia="en-GB"/>
        </w:rPr>
        <w:t>Linear Projects</w:t>
      </w:r>
      <w:r>
        <w:rPr>
          <w:lang w:eastAsia="en-GB"/>
        </w:rPr>
        <w:t xml:space="preserve"> the description of the current situation can </w:t>
      </w:r>
      <w:r w:rsidR="007D5465">
        <w:rPr>
          <w:lang w:eastAsia="en-GB"/>
        </w:rPr>
        <w:t xml:space="preserve">therefore </w:t>
      </w:r>
      <w:r>
        <w:rPr>
          <w:lang w:eastAsia="en-GB"/>
        </w:rPr>
        <w:t xml:space="preserve">be </w:t>
      </w:r>
      <w:r w:rsidR="007D5465">
        <w:rPr>
          <w:lang w:eastAsia="en-GB"/>
        </w:rPr>
        <w:t xml:space="preserve">quite </w:t>
      </w:r>
      <w:r>
        <w:rPr>
          <w:lang w:eastAsia="en-GB"/>
        </w:rPr>
        <w:t>extensive.</w:t>
      </w:r>
    </w:p>
    <w:p w14:paraId="0A76B14A" w14:textId="77777777" w:rsidR="00522C2E" w:rsidRDefault="00522C2E" w:rsidP="00522C2E">
      <w:pPr>
        <w:pStyle w:val="CommentText"/>
        <w:widowControl w:val="0"/>
        <w:ind w:left="851"/>
        <w:rPr>
          <w:rFonts w:cs="Arial"/>
          <w:b/>
          <w:bCs/>
        </w:rPr>
      </w:pPr>
    </w:p>
    <w:p w14:paraId="067C2B12" w14:textId="1FCB49B1" w:rsidR="00522C2E" w:rsidRPr="00522C2E" w:rsidRDefault="00522C2E" w:rsidP="005F06D3">
      <w:pPr>
        <w:pStyle w:val="JAGLevel2"/>
        <w:widowControl w:val="0"/>
        <w:adjustRightInd w:val="0"/>
        <w:ind w:left="567" w:hanging="567"/>
        <w:textAlignment w:val="baseline"/>
        <w:outlineLvl w:val="1"/>
      </w:pPr>
      <w:bookmarkStart w:id="9" w:name="_Toc158889799"/>
      <w:r w:rsidRPr="00522C2E">
        <w:t>Complementarity with Other Projects</w:t>
      </w:r>
      <w:bookmarkEnd w:id="9"/>
    </w:p>
    <w:p w14:paraId="648CF414" w14:textId="77777777" w:rsidR="00522C2E" w:rsidRDefault="00522C2E" w:rsidP="00522C2E">
      <w:pPr>
        <w:pStyle w:val="JAGBody"/>
        <w:keepNext w:val="0"/>
        <w:widowControl w:val="0"/>
        <w:tabs>
          <w:tab w:val="clear" w:pos="567"/>
        </w:tabs>
        <w:ind w:left="851"/>
        <w:outlineLvl w:val="9"/>
        <w:rPr>
          <w:lang w:eastAsia="en-GB"/>
        </w:rPr>
      </w:pPr>
    </w:p>
    <w:p w14:paraId="0E7C995B" w14:textId="2D1C02FF" w:rsidR="00522C2E" w:rsidRDefault="00522C2E" w:rsidP="323353F5">
      <w:pPr>
        <w:pStyle w:val="JAGBody"/>
        <w:rPr>
          <w:lang w:eastAsia="en-GB"/>
        </w:rPr>
      </w:pPr>
      <w:r>
        <w:rPr>
          <w:lang w:eastAsia="en-GB"/>
        </w:rPr>
        <w:t xml:space="preserve">In some cases, a project may have design interfaces with other projects that are to be delivered in the same location.  In this regard, due consideration must be given to those other </w:t>
      </w:r>
      <w:proofErr w:type="gramStart"/>
      <w:r>
        <w:rPr>
          <w:lang w:eastAsia="en-GB"/>
        </w:rPr>
        <w:t>projects</w:t>
      </w:r>
      <w:proofErr w:type="gramEnd"/>
      <w:r>
        <w:rPr>
          <w:lang w:eastAsia="en-GB"/>
        </w:rPr>
        <w:t xml:space="preserve"> and it should be </w:t>
      </w:r>
      <w:r w:rsidR="26313A4D" w:rsidRPr="323353F5">
        <w:rPr>
          <w:lang w:eastAsia="en-GB"/>
        </w:rPr>
        <w:t xml:space="preserve">examined </w:t>
      </w:r>
      <w:r>
        <w:rPr>
          <w:lang w:eastAsia="en-GB"/>
        </w:rPr>
        <w:t xml:space="preserve">what measures are being undertaken to ensure that both projects will be delivered in a complementary way.  This should present the following: </w:t>
      </w:r>
    </w:p>
    <w:p w14:paraId="5D13F5B9" w14:textId="77777777" w:rsidR="00522C2E" w:rsidRDefault="00522C2E" w:rsidP="00522C2E">
      <w:pPr>
        <w:pStyle w:val="JAGBody"/>
        <w:outlineLvl w:val="9"/>
        <w:rPr>
          <w:lang w:eastAsia="en-GB"/>
        </w:rPr>
      </w:pPr>
    </w:p>
    <w:p w14:paraId="61C6A6DA" w14:textId="62C10642" w:rsidR="00522C2E" w:rsidRDefault="00522C2E">
      <w:pPr>
        <w:pStyle w:val="JAGBody"/>
        <w:numPr>
          <w:ilvl w:val="0"/>
          <w:numId w:val="28"/>
        </w:numPr>
        <w:tabs>
          <w:tab w:val="clear" w:pos="567"/>
        </w:tabs>
        <w:ind w:left="851" w:hanging="567"/>
        <w:outlineLvl w:val="9"/>
        <w:rPr>
          <w:lang w:eastAsia="en-GB"/>
        </w:rPr>
      </w:pPr>
      <w:r>
        <w:rPr>
          <w:lang w:eastAsia="en-GB"/>
        </w:rPr>
        <w:t>Define complementary projects, where there are interfaces with the current project; and</w:t>
      </w:r>
    </w:p>
    <w:p w14:paraId="1CFBE193" w14:textId="29882924" w:rsidR="00522C2E" w:rsidRDefault="00522C2E">
      <w:pPr>
        <w:pStyle w:val="JAGBody"/>
        <w:numPr>
          <w:ilvl w:val="0"/>
          <w:numId w:val="28"/>
        </w:numPr>
        <w:tabs>
          <w:tab w:val="clear" w:pos="567"/>
        </w:tabs>
        <w:ind w:left="851" w:hanging="567"/>
        <w:outlineLvl w:val="9"/>
        <w:rPr>
          <w:lang w:eastAsia="en-GB"/>
        </w:rPr>
      </w:pPr>
      <w:r>
        <w:rPr>
          <w:lang w:eastAsia="en-GB"/>
        </w:rPr>
        <w:t xml:space="preserve">Identify how the proposed project </w:t>
      </w:r>
      <w:proofErr w:type="gramStart"/>
      <w:r>
        <w:rPr>
          <w:lang w:eastAsia="en-GB"/>
        </w:rPr>
        <w:t>takes into account</w:t>
      </w:r>
      <w:proofErr w:type="gramEnd"/>
      <w:r>
        <w:rPr>
          <w:lang w:eastAsia="en-GB"/>
        </w:rPr>
        <w:t xml:space="preserve"> the complementary project in such a way that public funds are being efficiently used.  This should describe how the project has been designed in order to accommodate the complementary investment at a future date</w:t>
      </w:r>
      <w:r w:rsidR="00AF2DB3">
        <w:rPr>
          <w:lang w:eastAsia="en-GB"/>
        </w:rPr>
        <w:t xml:space="preserve">, by way of design features or coordination of </w:t>
      </w:r>
      <w:proofErr w:type="gramStart"/>
      <w:r w:rsidR="00AF2DB3">
        <w:rPr>
          <w:lang w:eastAsia="en-GB"/>
        </w:rPr>
        <w:t>delivery</w:t>
      </w:r>
      <w:r>
        <w:rPr>
          <w:lang w:eastAsia="en-GB"/>
        </w:rPr>
        <w:t>;</w:t>
      </w:r>
      <w:proofErr w:type="gramEnd"/>
    </w:p>
    <w:p w14:paraId="219C8714" w14:textId="6F82E79B" w:rsidR="00EB3354" w:rsidRDefault="00EB3354">
      <w:pPr>
        <w:rPr>
          <w:rFonts w:cs="Arial"/>
          <w:bCs/>
          <w:kern w:val="32"/>
          <w:szCs w:val="21"/>
          <w:lang w:val="en-IE" w:eastAsia="en-GB"/>
        </w:rPr>
      </w:pPr>
      <w:r>
        <w:rPr>
          <w:lang w:eastAsia="en-GB"/>
        </w:rPr>
        <w:br w:type="page"/>
      </w:r>
    </w:p>
    <w:p w14:paraId="0BFC22D1" w14:textId="77777777" w:rsidR="00522C2E" w:rsidRDefault="00522C2E" w:rsidP="00522C2E">
      <w:pPr>
        <w:pStyle w:val="JAGBody"/>
        <w:keepNext w:val="0"/>
        <w:widowControl w:val="0"/>
        <w:tabs>
          <w:tab w:val="clear" w:pos="567"/>
        </w:tabs>
        <w:ind w:left="851"/>
        <w:outlineLvl w:val="9"/>
        <w:rPr>
          <w:lang w:eastAsia="en-GB"/>
        </w:rPr>
      </w:pPr>
    </w:p>
    <w:p w14:paraId="0CF6D80B" w14:textId="77777777" w:rsidR="00522C2E" w:rsidRDefault="00522C2E" w:rsidP="00522C2E">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p>
    <w:p w14:paraId="74CAE64D" w14:textId="77777777" w:rsidR="00522C2E" w:rsidRDefault="00522C2E" w:rsidP="00522C2E">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26F1FCAE" w14:textId="77777777" w:rsidR="00522C2E" w:rsidRDefault="00522C2E" w:rsidP="00522C2E">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74957585" w14:textId="77777777" w:rsidR="00522C2E" w:rsidRDefault="00522C2E">
      <w:pPr>
        <w:pStyle w:val="JAGBody"/>
        <w:keepNext w:val="0"/>
        <w:widowControl w:val="0"/>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Pr>
          <w:lang w:eastAsia="en-GB"/>
        </w:rPr>
        <w:t>Description of Current Situation, including environmental constraints mapping</w:t>
      </w:r>
    </w:p>
    <w:p w14:paraId="24CA584B" w14:textId="77777777" w:rsidR="00522C2E" w:rsidRDefault="00522C2E">
      <w:pPr>
        <w:pStyle w:val="JAGBody"/>
        <w:keepNext w:val="0"/>
        <w:widowControl w:val="0"/>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Pr>
          <w:lang w:eastAsia="en-GB"/>
        </w:rPr>
        <w:t>Overview of Complementarity with other projects</w:t>
      </w:r>
    </w:p>
    <w:p w14:paraId="273F6617" w14:textId="77777777" w:rsidR="00522C2E" w:rsidRPr="00840FA3" w:rsidRDefault="00522C2E" w:rsidP="00522C2E">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0440A7D4" w14:textId="77777777" w:rsidR="007D5465" w:rsidRDefault="007D5465">
      <w:pPr>
        <w:rPr>
          <w:rFonts w:cs="Arial"/>
          <w:b/>
          <w:bCs/>
          <w:kern w:val="32"/>
          <w:sz w:val="28"/>
          <w:szCs w:val="32"/>
          <w:lang w:val="en-IE"/>
        </w:rPr>
      </w:pPr>
      <w:bookmarkStart w:id="10" w:name="_Toc149053445"/>
      <w:bookmarkStart w:id="11" w:name="_Toc153449781"/>
      <w:r>
        <w:br w:type="page"/>
      </w:r>
    </w:p>
    <w:p w14:paraId="1A2AB3A0" w14:textId="29C3EA48" w:rsidR="00590EE9" w:rsidRPr="0075106D" w:rsidRDefault="00590EE9" w:rsidP="0075106D">
      <w:pPr>
        <w:pStyle w:val="JAGLevel1"/>
        <w:widowControl w:val="0"/>
        <w:tabs>
          <w:tab w:val="clear" w:pos="567"/>
        </w:tabs>
        <w:adjustRightInd w:val="0"/>
        <w:spacing w:before="0"/>
        <w:ind w:left="567" w:hanging="567"/>
        <w:textAlignment w:val="baseline"/>
      </w:pPr>
      <w:bookmarkStart w:id="12" w:name="_Toc158889800"/>
      <w:r w:rsidRPr="0075106D">
        <w:lastRenderedPageBreak/>
        <w:t>Demand Analysis</w:t>
      </w:r>
      <w:bookmarkEnd w:id="10"/>
      <w:bookmarkEnd w:id="11"/>
      <w:bookmarkEnd w:id="12"/>
    </w:p>
    <w:p w14:paraId="0890B90E" w14:textId="1700DA3D" w:rsidR="00590EE9" w:rsidRPr="0075106D" w:rsidRDefault="00590EE9" w:rsidP="005F06D3">
      <w:pPr>
        <w:pStyle w:val="JAGLevel2"/>
        <w:widowControl w:val="0"/>
        <w:adjustRightInd w:val="0"/>
        <w:ind w:left="567" w:hanging="567"/>
        <w:textAlignment w:val="baseline"/>
        <w:outlineLvl w:val="1"/>
      </w:pPr>
      <w:bookmarkStart w:id="13" w:name="_Toc158889801"/>
      <w:r w:rsidRPr="0075106D">
        <w:t>Introduction</w:t>
      </w:r>
      <w:bookmarkEnd w:id="13"/>
    </w:p>
    <w:p w14:paraId="3317F32D" w14:textId="77777777" w:rsidR="00590EE9" w:rsidRDefault="00590EE9" w:rsidP="00590EE9">
      <w:pPr>
        <w:pStyle w:val="CommentText"/>
        <w:ind w:left="1418"/>
        <w:rPr>
          <w:rFonts w:cs="Arial"/>
          <w:color w:val="808080" w:themeColor="background1" w:themeShade="80"/>
        </w:rPr>
      </w:pPr>
    </w:p>
    <w:p w14:paraId="38D8DBD1" w14:textId="77777777" w:rsidR="00590EE9" w:rsidRDefault="00590EE9" w:rsidP="0075106D">
      <w:pPr>
        <w:pStyle w:val="JAGBody"/>
        <w:outlineLvl w:val="9"/>
        <w:rPr>
          <w:lang w:eastAsia="en-GB"/>
        </w:rPr>
      </w:pPr>
      <w:r w:rsidRPr="00F70350">
        <w:rPr>
          <w:lang w:eastAsia="en-GB"/>
        </w:rPr>
        <w:t>Transport Demand Analysis describes the process of developing a representation of existing and future demand for transport</w:t>
      </w:r>
      <w:r>
        <w:rPr>
          <w:lang w:eastAsia="en-GB"/>
        </w:rPr>
        <w:t xml:space="preserve"> that will use a new project</w:t>
      </w:r>
      <w:r w:rsidRPr="00F70350">
        <w:rPr>
          <w:lang w:eastAsia="en-GB"/>
        </w:rPr>
        <w:t xml:space="preserve">.  </w:t>
      </w:r>
      <w:r>
        <w:rPr>
          <w:lang w:eastAsia="en-GB"/>
        </w:rPr>
        <w:t xml:space="preserve">It provides an estimation of how demand will respond, over time, to changes in transport supply and demand. These outputs are necessary to support infrastructure design and operational planning, as well as project appraisal.  </w:t>
      </w:r>
    </w:p>
    <w:p w14:paraId="7275ABED" w14:textId="77777777" w:rsidR="00590EE9" w:rsidRDefault="00590EE9" w:rsidP="0075106D">
      <w:pPr>
        <w:pStyle w:val="JAGBody"/>
        <w:outlineLvl w:val="9"/>
        <w:rPr>
          <w:lang w:eastAsia="en-GB"/>
        </w:rPr>
      </w:pPr>
    </w:p>
    <w:p w14:paraId="27519C7C" w14:textId="77777777" w:rsidR="00590EE9" w:rsidRDefault="00590EE9" w:rsidP="0075106D">
      <w:pPr>
        <w:pStyle w:val="JAGBody"/>
        <w:outlineLvl w:val="9"/>
        <w:rPr>
          <w:lang w:eastAsia="en-GB"/>
        </w:rPr>
      </w:pPr>
      <w:r>
        <w:rPr>
          <w:lang w:eastAsia="en-GB"/>
        </w:rPr>
        <w:t xml:space="preserve">Given the breadth of applications for Transport Models, it is natural that there is a wide range of guidance available for their construction and application.  The requirements presented in this guide are based </w:t>
      </w:r>
      <w:r w:rsidRPr="00257631">
        <w:rPr>
          <w:lang w:eastAsia="en-GB"/>
        </w:rPr>
        <w:t>on Transport Modelling Guidance prepared by JASPERS</w:t>
      </w:r>
      <w:r>
        <w:rPr>
          <w:lang w:eastAsia="en-GB"/>
        </w:rPr>
        <w:t xml:space="preserve"> (</w:t>
      </w:r>
      <w:r w:rsidRPr="0075106D">
        <w:rPr>
          <w:lang w:eastAsia="en-GB"/>
        </w:rPr>
        <w:t>The Use of Transport Models in Transport Planning and Project Appraisal</w:t>
      </w:r>
      <w:r w:rsidRPr="00257631">
        <w:rPr>
          <w:lang w:eastAsia="en-GB"/>
        </w:rPr>
        <w:t>)</w:t>
      </w:r>
      <w:r w:rsidRPr="0075106D">
        <w:rPr>
          <w:vertAlign w:val="superscript"/>
          <w:lang w:eastAsia="en-GB"/>
        </w:rPr>
        <w:t>.</w:t>
      </w:r>
      <w:r w:rsidRPr="0075106D">
        <w:rPr>
          <w:vertAlign w:val="superscript"/>
          <w:lang w:eastAsia="en-GB"/>
        </w:rPr>
        <w:footnoteReference w:id="2"/>
      </w:r>
      <w:r w:rsidRPr="0075106D">
        <w:rPr>
          <w:vertAlign w:val="superscript"/>
          <w:lang w:eastAsia="en-GB"/>
        </w:rPr>
        <w:t xml:space="preserve"> </w:t>
      </w:r>
      <w:r>
        <w:rPr>
          <w:lang w:eastAsia="en-GB"/>
        </w:rPr>
        <w:t xml:space="preserve"> </w:t>
      </w:r>
    </w:p>
    <w:p w14:paraId="00ECFE6B" w14:textId="77777777" w:rsidR="00590EE9" w:rsidRPr="00F70350" w:rsidRDefault="00590EE9" w:rsidP="00590EE9">
      <w:pPr>
        <w:pStyle w:val="CommentText"/>
        <w:ind w:left="1418"/>
        <w:rPr>
          <w:rFonts w:cs="Arial"/>
          <w:color w:val="808080" w:themeColor="background1" w:themeShade="80"/>
          <w:lang w:val="en-IE"/>
        </w:rPr>
      </w:pPr>
    </w:p>
    <w:p w14:paraId="1EE8F948" w14:textId="1B62E266" w:rsidR="00590EE9" w:rsidRPr="0075106D" w:rsidRDefault="0075106D" w:rsidP="005F06D3">
      <w:pPr>
        <w:pStyle w:val="JAGLevel2"/>
        <w:widowControl w:val="0"/>
        <w:adjustRightInd w:val="0"/>
        <w:ind w:left="567" w:hanging="567"/>
        <w:textAlignment w:val="baseline"/>
        <w:outlineLvl w:val="1"/>
      </w:pPr>
      <w:bookmarkStart w:id="14" w:name="_Toc158889802"/>
      <w:r>
        <w:t xml:space="preserve">Available </w:t>
      </w:r>
      <w:r w:rsidR="00590EE9" w:rsidRPr="0075106D">
        <w:t>Methodologies</w:t>
      </w:r>
      <w:bookmarkEnd w:id="14"/>
    </w:p>
    <w:p w14:paraId="6AB011A7" w14:textId="77777777" w:rsidR="00590EE9" w:rsidRDefault="00590EE9" w:rsidP="00590EE9">
      <w:pPr>
        <w:pStyle w:val="CommentText"/>
        <w:ind w:left="1418"/>
        <w:rPr>
          <w:rFonts w:cs="Arial"/>
          <w:color w:val="808080" w:themeColor="background1" w:themeShade="80"/>
        </w:rPr>
      </w:pPr>
    </w:p>
    <w:p w14:paraId="7FA2187B" w14:textId="01A6CC06" w:rsidR="00590EE9" w:rsidRPr="00F70350" w:rsidRDefault="00590EE9" w:rsidP="0075106D">
      <w:pPr>
        <w:pStyle w:val="JAGBody"/>
        <w:outlineLvl w:val="9"/>
        <w:rPr>
          <w:lang w:eastAsia="en-GB"/>
        </w:rPr>
      </w:pPr>
      <w:r w:rsidRPr="00F70350">
        <w:rPr>
          <w:lang w:eastAsia="en-GB"/>
        </w:rPr>
        <w:t xml:space="preserve">The methodology for the Demand Analysis will generally depend on the complexity of the project investment and its likely impacts.  </w:t>
      </w:r>
      <w:r>
        <w:rPr>
          <w:lang w:eastAsia="en-GB"/>
        </w:rPr>
        <w:t>T</w:t>
      </w:r>
      <w:r w:rsidRPr="00F70350">
        <w:rPr>
          <w:lang w:eastAsia="en-GB"/>
        </w:rPr>
        <w:t>he following forms are available</w:t>
      </w:r>
      <w:r>
        <w:rPr>
          <w:lang w:eastAsia="en-GB"/>
        </w:rPr>
        <w:t xml:space="preserve"> to support the analysis of transport projects</w:t>
      </w:r>
      <w:r w:rsidR="0061661B">
        <w:rPr>
          <w:lang w:eastAsia="en-GB"/>
        </w:rPr>
        <w:t xml:space="preserve"> (</w:t>
      </w:r>
      <w:r>
        <w:rPr>
          <w:lang w:eastAsia="en-GB"/>
        </w:rPr>
        <w:t>and which are referenced also in Annex I):</w:t>
      </w:r>
    </w:p>
    <w:p w14:paraId="089222EB" w14:textId="77777777" w:rsidR="00590EE9" w:rsidRDefault="00590EE9" w:rsidP="00590EE9">
      <w:pPr>
        <w:pStyle w:val="CommentText"/>
        <w:ind w:left="1418"/>
        <w:rPr>
          <w:rFonts w:cs="Arial"/>
          <w:color w:val="808080" w:themeColor="background1" w:themeShade="80"/>
        </w:rPr>
      </w:pPr>
    </w:p>
    <w:tbl>
      <w:tblPr>
        <w:tblStyle w:val="TableGrid"/>
        <w:tblW w:w="0" w:type="auto"/>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2"/>
        <w:gridCol w:w="430"/>
        <w:gridCol w:w="5107"/>
      </w:tblGrid>
      <w:tr w:rsidR="00590EE9" w14:paraId="42987DDB" w14:textId="77777777" w:rsidTr="00973899">
        <w:tc>
          <w:tcPr>
            <w:tcW w:w="26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9524B23" w14:textId="77777777" w:rsidR="00590EE9" w:rsidRDefault="00590EE9" w:rsidP="00973899">
            <w:pPr>
              <w:pStyle w:val="CommentText"/>
              <w:jc w:val="center"/>
              <w:rPr>
                <w:rFonts w:cs="Arial"/>
              </w:rPr>
            </w:pPr>
            <w:r w:rsidRPr="00F70350">
              <w:rPr>
                <w:rFonts w:cs="Arial"/>
              </w:rPr>
              <w:t>Simple Models</w:t>
            </w:r>
          </w:p>
          <w:p w14:paraId="15197FA5" w14:textId="77777777" w:rsidR="00590EE9" w:rsidRPr="00F70350" w:rsidRDefault="00590EE9" w:rsidP="00973899">
            <w:pPr>
              <w:pStyle w:val="CommentText"/>
              <w:jc w:val="center"/>
              <w:rPr>
                <w:rFonts w:cs="Arial"/>
              </w:rPr>
            </w:pPr>
            <w:r>
              <w:rPr>
                <w:rFonts w:cs="Arial"/>
              </w:rPr>
              <w:t>(SM)</w:t>
            </w:r>
          </w:p>
        </w:tc>
        <w:tc>
          <w:tcPr>
            <w:tcW w:w="430" w:type="dxa"/>
            <w:tcBorders>
              <w:left w:val="single" w:sz="4" w:space="0" w:color="auto"/>
            </w:tcBorders>
          </w:tcPr>
          <w:p w14:paraId="0E428F12" w14:textId="77777777" w:rsidR="00590EE9" w:rsidRPr="00F70350" w:rsidRDefault="00590EE9" w:rsidP="00973899">
            <w:pPr>
              <w:pStyle w:val="CommentText"/>
              <w:rPr>
                <w:rFonts w:cs="Arial"/>
              </w:rPr>
            </w:pPr>
          </w:p>
        </w:tc>
        <w:tc>
          <w:tcPr>
            <w:tcW w:w="5108" w:type="dxa"/>
          </w:tcPr>
          <w:p w14:paraId="2A776CDF" w14:textId="77777777" w:rsidR="00590EE9" w:rsidRPr="00F70350" w:rsidRDefault="00590EE9" w:rsidP="00973899">
            <w:pPr>
              <w:pStyle w:val="CommentText"/>
              <w:rPr>
                <w:rFonts w:cs="Arial"/>
                <w:i/>
                <w:iCs/>
              </w:rPr>
            </w:pPr>
            <w:r w:rsidRPr="00F70350">
              <w:rPr>
                <w:i/>
                <w:iCs/>
              </w:rPr>
              <w:t xml:space="preserve">Projects where impacts are fully understood.  Calculation can be undertaken using spreadsheets or </w:t>
            </w:r>
            <w:r>
              <w:rPr>
                <w:i/>
                <w:iCs/>
              </w:rPr>
              <w:t>basic calculations</w:t>
            </w:r>
            <w:r w:rsidRPr="00F70350">
              <w:rPr>
                <w:i/>
                <w:iCs/>
              </w:rPr>
              <w:t>.</w:t>
            </w:r>
          </w:p>
        </w:tc>
      </w:tr>
      <w:tr w:rsidR="00590EE9" w14:paraId="49CE6FC9" w14:textId="77777777" w:rsidTr="00973899">
        <w:tc>
          <w:tcPr>
            <w:tcW w:w="2683" w:type="dxa"/>
            <w:tcBorders>
              <w:top w:val="single" w:sz="4" w:space="0" w:color="auto"/>
              <w:bottom w:val="single" w:sz="4" w:space="0" w:color="auto"/>
            </w:tcBorders>
            <w:vAlign w:val="center"/>
          </w:tcPr>
          <w:p w14:paraId="6F21020A" w14:textId="77777777" w:rsidR="00590EE9" w:rsidRPr="00F70350" w:rsidRDefault="00590EE9" w:rsidP="00973899">
            <w:pPr>
              <w:pStyle w:val="CommentText"/>
              <w:jc w:val="center"/>
              <w:rPr>
                <w:rFonts w:cs="Arial"/>
              </w:rPr>
            </w:pPr>
          </w:p>
        </w:tc>
        <w:tc>
          <w:tcPr>
            <w:tcW w:w="430" w:type="dxa"/>
          </w:tcPr>
          <w:p w14:paraId="60581E69" w14:textId="77777777" w:rsidR="00590EE9" w:rsidRPr="00F70350" w:rsidRDefault="00590EE9" w:rsidP="00973899">
            <w:pPr>
              <w:pStyle w:val="CommentText"/>
              <w:rPr>
                <w:rFonts w:cs="Arial"/>
              </w:rPr>
            </w:pPr>
          </w:p>
        </w:tc>
        <w:tc>
          <w:tcPr>
            <w:tcW w:w="5108" w:type="dxa"/>
          </w:tcPr>
          <w:p w14:paraId="2F9387D3" w14:textId="77777777" w:rsidR="00590EE9" w:rsidRPr="00F70350" w:rsidRDefault="00590EE9" w:rsidP="00973899">
            <w:pPr>
              <w:pStyle w:val="CommentText"/>
              <w:rPr>
                <w:rFonts w:cs="Arial"/>
                <w:i/>
                <w:iCs/>
              </w:rPr>
            </w:pPr>
          </w:p>
        </w:tc>
      </w:tr>
      <w:tr w:rsidR="00590EE9" w14:paraId="56B17C42" w14:textId="77777777" w:rsidTr="00973899">
        <w:tc>
          <w:tcPr>
            <w:tcW w:w="26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FA34C76" w14:textId="77777777" w:rsidR="00590EE9" w:rsidRDefault="00590EE9" w:rsidP="00973899">
            <w:pPr>
              <w:pStyle w:val="CommentText"/>
              <w:jc w:val="center"/>
              <w:rPr>
                <w:rFonts w:cs="Arial"/>
              </w:rPr>
            </w:pPr>
            <w:r w:rsidRPr="00F70350">
              <w:rPr>
                <w:rFonts w:cs="Arial"/>
              </w:rPr>
              <w:t>Assignment Models</w:t>
            </w:r>
          </w:p>
          <w:p w14:paraId="06B90790" w14:textId="77777777" w:rsidR="00590EE9" w:rsidRPr="00F70350" w:rsidRDefault="00590EE9" w:rsidP="00973899">
            <w:pPr>
              <w:pStyle w:val="CommentText"/>
              <w:jc w:val="center"/>
              <w:rPr>
                <w:rFonts w:cs="Arial"/>
              </w:rPr>
            </w:pPr>
            <w:r>
              <w:rPr>
                <w:rFonts w:cs="Arial"/>
              </w:rPr>
              <w:t>(ASM)</w:t>
            </w:r>
          </w:p>
        </w:tc>
        <w:tc>
          <w:tcPr>
            <w:tcW w:w="430" w:type="dxa"/>
            <w:tcBorders>
              <w:left w:val="single" w:sz="4" w:space="0" w:color="auto"/>
            </w:tcBorders>
          </w:tcPr>
          <w:p w14:paraId="0363D7BD" w14:textId="77777777" w:rsidR="00590EE9" w:rsidRPr="00F70350" w:rsidRDefault="00590EE9" w:rsidP="00973899">
            <w:pPr>
              <w:pStyle w:val="CommentText"/>
              <w:rPr>
                <w:rFonts w:cs="Arial"/>
              </w:rPr>
            </w:pPr>
          </w:p>
        </w:tc>
        <w:tc>
          <w:tcPr>
            <w:tcW w:w="5108" w:type="dxa"/>
          </w:tcPr>
          <w:p w14:paraId="28581885" w14:textId="27A9F76F" w:rsidR="00590EE9" w:rsidRPr="00F70350" w:rsidRDefault="00590EE9" w:rsidP="00973899">
            <w:pPr>
              <w:pStyle w:val="CommentText"/>
              <w:rPr>
                <w:rFonts w:cs="Arial"/>
                <w:i/>
                <w:iCs/>
              </w:rPr>
            </w:pPr>
            <w:r w:rsidRPr="00F70350">
              <w:rPr>
                <w:rFonts w:cs="Arial"/>
                <w:i/>
                <w:iCs/>
              </w:rPr>
              <w:t>Projects with Fixed Transport Demand, and where only impact is re-routing of trips.</w:t>
            </w:r>
            <w:r>
              <w:rPr>
                <w:rFonts w:cs="Arial"/>
                <w:i/>
                <w:iCs/>
              </w:rPr>
              <w:t xml:space="preserve">  .</w:t>
            </w:r>
          </w:p>
        </w:tc>
      </w:tr>
      <w:tr w:rsidR="00590EE9" w14:paraId="5225281C" w14:textId="77777777" w:rsidTr="00973899">
        <w:tc>
          <w:tcPr>
            <w:tcW w:w="2683" w:type="dxa"/>
            <w:tcBorders>
              <w:top w:val="single" w:sz="4" w:space="0" w:color="auto"/>
              <w:bottom w:val="single" w:sz="4" w:space="0" w:color="auto"/>
            </w:tcBorders>
            <w:vAlign w:val="center"/>
          </w:tcPr>
          <w:p w14:paraId="71F8D6ED" w14:textId="77777777" w:rsidR="00590EE9" w:rsidRPr="00F70350" w:rsidRDefault="00590EE9" w:rsidP="00973899">
            <w:pPr>
              <w:pStyle w:val="CommentText"/>
              <w:jc w:val="center"/>
              <w:rPr>
                <w:rFonts w:cs="Arial"/>
              </w:rPr>
            </w:pPr>
          </w:p>
        </w:tc>
        <w:tc>
          <w:tcPr>
            <w:tcW w:w="430" w:type="dxa"/>
          </w:tcPr>
          <w:p w14:paraId="725A31F6" w14:textId="77777777" w:rsidR="00590EE9" w:rsidRPr="00F70350" w:rsidRDefault="00590EE9" w:rsidP="00973899">
            <w:pPr>
              <w:pStyle w:val="CommentText"/>
              <w:rPr>
                <w:rFonts w:cs="Arial"/>
              </w:rPr>
            </w:pPr>
          </w:p>
        </w:tc>
        <w:tc>
          <w:tcPr>
            <w:tcW w:w="5108" w:type="dxa"/>
          </w:tcPr>
          <w:p w14:paraId="093BB1EB" w14:textId="77777777" w:rsidR="00590EE9" w:rsidRPr="00F70350" w:rsidRDefault="00590EE9" w:rsidP="00973899">
            <w:pPr>
              <w:pStyle w:val="CommentText"/>
              <w:rPr>
                <w:rFonts w:cs="Arial"/>
                <w:i/>
                <w:iCs/>
              </w:rPr>
            </w:pPr>
          </w:p>
        </w:tc>
      </w:tr>
      <w:tr w:rsidR="00590EE9" w14:paraId="57B58C70" w14:textId="77777777" w:rsidTr="00973899">
        <w:tc>
          <w:tcPr>
            <w:tcW w:w="26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680ACA9" w14:textId="77777777" w:rsidR="00590EE9" w:rsidRDefault="00590EE9" w:rsidP="00973899">
            <w:pPr>
              <w:pStyle w:val="CommentText"/>
              <w:jc w:val="center"/>
              <w:rPr>
                <w:rFonts w:cs="Arial"/>
              </w:rPr>
            </w:pPr>
            <w:r w:rsidRPr="00F70350">
              <w:rPr>
                <w:rFonts w:cs="Arial"/>
              </w:rPr>
              <w:t>Mode Share Models</w:t>
            </w:r>
          </w:p>
          <w:p w14:paraId="416CBE37" w14:textId="77777777" w:rsidR="00590EE9" w:rsidRPr="00F70350" w:rsidRDefault="00590EE9" w:rsidP="00973899">
            <w:pPr>
              <w:pStyle w:val="CommentText"/>
              <w:jc w:val="center"/>
              <w:rPr>
                <w:rFonts w:cs="Arial"/>
              </w:rPr>
            </w:pPr>
            <w:r>
              <w:rPr>
                <w:rFonts w:cs="Arial"/>
              </w:rPr>
              <w:t>(MSM)</w:t>
            </w:r>
          </w:p>
        </w:tc>
        <w:tc>
          <w:tcPr>
            <w:tcW w:w="430" w:type="dxa"/>
            <w:tcBorders>
              <w:left w:val="single" w:sz="4" w:space="0" w:color="auto"/>
            </w:tcBorders>
          </w:tcPr>
          <w:p w14:paraId="03CA1056" w14:textId="77777777" w:rsidR="00590EE9" w:rsidRPr="00F70350" w:rsidRDefault="00590EE9" w:rsidP="00973899">
            <w:pPr>
              <w:pStyle w:val="CommentText"/>
              <w:rPr>
                <w:rFonts w:cs="Arial"/>
              </w:rPr>
            </w:pPr>
          </w:p>
        </w:tc>
        <w:tc>
          <w:tcPr>
            <w:tcW w:w="5108" w:type="dxa"/>
          </w:tcPr>
          <w:p w14:paraId="79E16A3D" w14:textId="77777777" w:rsidR="00590EE9" w:rsidRPr="00F70350" w:rsidRDefault="00590EE9" w:rsidP="00973899">
            <w:pPr>
              <w:pStyle w:val="CommentText"/>
              <w:rPr>
                <w:rFonts w:cs="Arial"/>
                <w:i/>
                <w:iCs/>
              </w:rPr>
            </w:pPr>
            <w:r w:rsidRPr="00F70350">
              <w:rPr>
                <w:rFonts w:cs="Arial"/>
                <w:i/>
                <w:iCs/>
              </w:rPr>
              <w:t>Projects where there is an expected change in demand between different transport modes, but without any broader impacts on trip choice</w:t>
            </w:r>
            <w:r>
              <w:rPr>
                <w:rFonts w:cs="Arial"/>
                <w:i/>
                <w:iCs/>
              </w:rPr>
              <w:t>.</w:t>
            </w:r>
          </w:p>
        </w:tc>
      </w:tr>
      <w:tr w:rsidR="00590EE9" w14:paraId="1199C628" w14:textId="77777777" w:rsidTr="00973899">
        <w:tc>
          <w:tcPr>
            <w:tcW w:w="2683" w:type="dxa"/>
            <w:tcBorders>
              <w:top w:val="single" w:sz="4" w:space="0" w:color="auto"/>
              <w:bottom w:val="single" w:sz="4" w:space="0" w:color="auto"/>
            </w:tcBorders>
            <w:vAlign w:val="center"/>
          </w:tcPr>
          <w:p w14:paraId="6AD97C47" w14:textId="77777777" w:rsidR="00590EE9" w:rsidRPr="00F70350" w:rsidRDefault="00590EE9" w:rsidP="00973899">
            <w:pPr>
              <w:pStyle w:val="CommentText"/>
              <w:jc w:val="center"/>
              <w:rPr>
                <w:rFonts w:cs="Arial"/>
              </w:rPr>
            </w:pPr>
          </w:p>
        </w:tc>
        <w:tc>
          <w:tcPr>
            <w:tcW w:w="430" w:type="dxa"/>
          </w:tcPr>
          <w:p w14:paraId="34819698" w14:textId="77777777" w:rsidR="00590EE9" w:rsidRPr="00F70350" w:rsidRDefault="00590EE9" w:rsidP="00973899">
            <w:pPr>
              <w:pStyle w:val="CommentText"/>
              <w:rPr>
                <w:rFonts w:cs="Arial"/>
              </w:rPr>
            </w:pPr>
          </w:p>
        </w:tc>
        <w:tc>
          <w:tcPr>
            <w:tcW w:w="5108" w:type="dxa"/>
          </w:tcPr>
          <w:p w14:paraId="6A7B2726" w14:textId="77777777" w:rsidR="00590EE9" w:rsidRPr="00F70350" w:rsidRDefault="00590EE9" w:rsidP="00973899">
            <w:pPr>
              <w:pStyle w:val="CommentText"/>
              <w:rPr>
                <w:rFonts w:cs="Arial"/>
                <w:i/>
                <w:iCs/>
              </w:rPr>
            </w:pPr>
          </w:p>
        </w:tc>
      </w:tr>
      <w:tr w:rsidR="00590EE9" w14:paraId="1EA15165" w14:textId="77777777" w:rsidTr="00973899">
        <w:tc>
          <w:tcPr>
            <w:tcW w:w="26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353AED8" w14:textId="77777777" w:rsidR="00590EE9" w:rsidRDefault="00590EE9" w:rsidP="00973899">
            <w:pPr>
              <w:pStyle w:val="CommentText"/>
              <w:jc w:val="center"/>
              <w:rPr>
                <w:rFonts w:cs="Arial"/>
              </w:rPr>
            </w:pPr>
            <w:r w:rsidRPr="00F70350">
              <w:rPr>
                <w:rFonts w:cs="Arial"/>
              </w:rPr>
              <w:t>Variable Demand Models</w:t>
            </w:r>
          </w:p>
          <w:p w14:paraId="4C6764CB" w14:textId="77777777" w:rsidR="00590EE9" w:rsidRPr="00F70350" w:rsidRDefault="00590EE9" w:rsidP="00973899">
            <w:pPr>
              <w:pStyle w:val="CommentText"/>
              <w:jc w:val="center"/>
              <w:rPr>
                <w:rFonts w:cs="Arial"/>
              </w:rPr>
            </w:pPr>
            <w:r>
              <w:rPr>
                <w:rFonts w:cs="Arial"/>
              </w:rPr>
              <w:t>(VDM)</w:t>
            </w:r>
          </w:p>
        </w:tc>
        <w:tc>
          <w:tcPr>
            <w:tcW w:w="430" w:type="dxa"/>
            <w:tcBorders>
              <w:left w:val="single" w:sz="4" w:space="0" w:color="auto"/>
            </w:tcBorders>
          </w:tcPr>
          <w:p w14:paraId="35928ECC" w14:textId="77777777" w:rsidR="00590EE9" w:rsidRPr="00F70350" w:rsidRDefault="00590EE9" w:rsidP="00973899">
            <w:pPr>
              <w:pStyle w:val="CommentText"/>
              <w:rPr>
                <w:rFonts w:cs="Arial"/>
              </w:rPr>
            </w:pPr>
          </w:p>
        </w:tc>
        <w:tc>
          <w:tcPr>
            <w:tcW w:w="5108" w:type="dxa"/>
          </w:tcPr>
          <w:p w14:paraId="527CF3C9" w14:textId="77777777" w:rsidR="00590EE9" w:rsidRPr="00F70350" w:rsidRDefault="00590EE9" w:rsidP="00973899">
            <w:pPr>
              <w:pStyle w:val="CommentText"/>
              <w:rPr>
                <w:rFonts w:cs="Arial"/>
                <w:i/>
                <w:iCs/>
              </w:rPr>
            </w:pPr>
            <w:r w:rsidRPr="00F70350">
              <w:rPr>
                <w:rFonts w:cs="Arial"/>
                <w:i/>
                <w:iCs/>
              </w:rPr>
              <w:t>Projects where significant changes in the transport network are likely to impact on the decisions behind travelling (destination or trip frequency)</w:t>
            </w:r>
            <w:r>
              <w:rPr>
                <w:rFonts w:cs="Arial"/>
                <w:i/>
                <w:iCs/>
              </w:rPr>
              <w:t>.</w:t>
            </w:r>
            <w:r w:rsidRPr="00F70350">
              <w:rPr>
                <w:rFonts w:cs="Arial"/>
                <w:i/>
                <w:iCs/>
              </w:rPr>
              <w:t xml:space="preserve"> </w:t>
            </w:r>
          </w:p>
        </w:tc>
      </w:tr>
    </w:tbl>
    <w:p w14:paraId="2DBC4E55" w14:textId="77777777" w:rsidR="00590EE9" w:rsidRDefault="00590EE9" w:rsidP="00590EE9">
      <w:pPr>
        <w:pStyle w:val="CommentText"/>
        <w:ind w:left="1418"/>
        <w:rPr>
          <w:rFonts w:cs="Arial"/>
          <w:color w:val="808080" w:themeColor="background1" w:themeShade="80"/>
        </w:rPr>
      </w:pPr>
    </w:p>
    <w:p w14:paraId="2C15E706" w14:textId="5124C786" w:rsidR="00590EE9" w:rsidRPr="00F70350" w:rsidRDefault="0061661B" w:rsidP="0075106D">
      <w:pPr>
        <w:pStyle w:val="JAGBody"/>
        <w:tabs>
          <w:tab w:val="clear" w:pos="567"/>
        </w:tabs>
        <w:outlineLvl w:val="9"/>
        <w:rPr>
          <w:lang w:eastAsia="en-GB"/>
        </w:rPr>
      </w:pPr>
      <w:r>
        <w:rPr>
          <w:i/>
          <w:iCs/>
        </w:rPr>
        <w:t xml:space="preserve">Proprietary software tools are generally used for the above, </w:t>
      </w:r>
      <w:proofErr w:type="gramStart"/>
      <w:r>
        <w:rPr>
          <w:i/>
          <w:iCs/>
        </w:rPr>
        <w:t>with the exception of</w:t>
      </w:r>
      <w:proofErr w:type="gramEnd"/>
      <w:r>
        <w:rPr>
          <w:i/>
          <w:iCs/>
        </w:rPr>
        <w:t xml:space="preserve"> Simple Models.</w:t>
      </w:r>
      <w:r>
        <w:rPr>
          <w:lang w:eastAsia="en-GB"/>
        </w:rPr>
        <w:t xml:space="preserve"> </w:t>
      </w:r>
      <w:r w:rsidR="00590EE9">
        <w:rPr>
          <w:lang w:eastAsia="en-GB"/>
        </w:rPr>
        <w:t>For further information on selecting the appropriate form of Demand Analysis to suit a particular function, please see Table 5-1 of the JASPERS Guidance on Transport Modelling</w:t>
      </w:r>
      <w:r w:rsidR="00590EE9" w:rsidRPr="00D246B7">
        <w:rPr>
          <w:vertAlign w:val="superscript"/>
          <w:lang w:eastAsia="en-GB"/>
        </w:rPr>
        <w:t>1</w:t>
      </w:r>
      <w:r w:rsidR="00590EE9">
        <w:rPr>
          <w:lang w:eastAsia="en-GB"/>
        </w:rPr>
        <w:t>.</w:t>
      </w:r>
    </w:p>
    <w:p w14:paraId="5F4CAA58" w14:textId="77777777" w:rsidR="00590EE9" w:rsidRDefault="00590EE9" w:rsidP="00590EE9">
      <w:pPr>
        <w:pStyle w:val="JAGBody"/>
        <w:keepNext w:val="0"/>
        <w:widowControl w:val="0"/>
        <w:tabs>
          <w:tab w:val="clear" w:pos="567"/>
        </w:tabs>
        <w:outlineLvl w:val="9"/>
        <w:rPr>
          <w:i/>
          <w:iCs/>
          <w:u w:val="single"/>
          <w:lang w:eastAsia="en-GB"/>
        </w:rPr>
      </w:pPr>
    </w:p>
    <w:p w14:paraId="1B2FD1A8" w14:textId="77777777" w:rsidR="00590EE9" w:rsidRPr="0075106D" w:rsidRDefault="00590EE9" w:rsidP="0075106D">
      <w:pPr>
        <w:pStyle w:val="JAGLevel2"/>
        <w:widowControl w:val="0"/>
        <w:adjustRightInd w:val="0"/>
        <w:ind w:left="567" w:hanging="567"/>
        <w:textAlignment w:val="baseline"/>
        <w:outlineLvl w:val="9"/>
      </w:pPr>
      <w:r w:rsidRPr="0075106D">
        <w:t>Developing a Transport Model</w:t>
      </w:r>
    </w:p>
    <w:p w14:paraId="148ACBC9" w14:textId="77777777" w:rsidR="00590EE9" w:rsidRDefault="00590EE9" w:rsidP="00590EE9">
      <w:pPr>
        <w:pStyle w:val="CommentText"/>
        <w:ind w:left="1418"/>
        <w:rPr>
          <w:rFonts w:cs="Arial"/>
          <w:color w:val="808080" w:themeColor="background1" w:themeShade="80"/>
        </w:rPr>
      </w:pPr>
    </w:p>
    <w:p w14:paraId="2BB8A8E0" w14:textId="292F6C6F" w:rsidR="00590EE9" w:rsidRDefault="00590EE9" w:rsidP="0075106D">
      <w:pPr>
        <w:pStyle w:val="JAGBody"/>
        <w:tabs>
          <w:tab w:val="clear" w:pos="567"/>
        </w:tabs>
        <w:outlineLvl w:val="9"/>
        <w:rPr>
          <w:lang w:eastAsia="en-GB"/>
        </w:rPr>
      </w:pPr>
      <w:r>
        <w:rPr>
          <w:lang w:eastAsia="en-GB"/>
        </w:rPr>
        <w:t xml:space="preserve">Regardless of the functionality and method of modelling chosen, the procedure for developing a Transport Model is the same.  </w:t>
      </w:r>
      <w:r w:rsidR="00867E9C">
        <w:rPr>
          <w:lang w:eastAsia="en-GB"/>
        </w:rPr>
        <w:t>In general, t</w:t>
      </w:r>
      <w:r>
        <w:rPr>
          <w:lang w:eastAsia="en-GB"/>
        </w:rPr>
        <w:t xml:space="preserve">he steps to be followed in model development are presented below and should be followed in this sequence during the development of any transport modelling tool.  The procedure applies equally for Simple Models as well as </w:t>
      </w:r>
      <w:r w:rsidR="00867E9C">
        <w:rPr>
          <w:lang w:eastAsia="en-GB"/>
        </w:rPr>
        <w:t>network</w:t>
      </w:r>
      <w:r>
        <w:rPr>
          <w:lang w:eastAsia="en-GB"/>
        </w:rPr>
        <w:t xml:space="preserve"> models, </w:t>
      </w:r>
      <w:r>
        <w:rPr>
          <w:lang w:eastAsia="en-GB"/>
        </w:rPr>
        <w:lastRenderedPageBreak/>
        <w:t>although the level of detail that needs to be presented in a Simple Model is clearly much more limited.</w:t>
      </w:r>
    </w:p>
    <w:p w14:paraId="66335E75" w14:textId="77777777" w:rsidR="00590EE9" w:rsidRDefault="00590EE9" w:rsidP="0075106D">
      <w:pPr>
        <w:pStyle w:val="JAGBody"/>
        <w:tabs>
          <w:tab w:val="clear" w:pos="567"/>
        </w:tabs>
        <w:outlineLvl w:val="9"/>
        <w:rPr>
          <w:lang w:eastAsia="en-GB"/>
        </w:rPr>
      </w:pPr>
    </w:p>
    <w:p w14:paraId="5BBB9A79" w14:textId="77777777" w:rsidR="00590EE9" w:rsidRDefault="00590EE9" w:rsidP="0075106D">
      <w:pPr>
        <w:pStyle w:val="JAGBody"/>
        <w:tabs>
          <w:tab w:val="clear" w:pos="567"/>
        </w:tabs>
        <w:jc w:val="center"/>
        <w:outlineLvl w:val="9"/>
        <w:rPr>
          <w:lang w:eastAsia="en-GB"/>
        </w:rPr>
      </w:pPr>
      <w:r>
        <w:rPr>
          <w:noProof/>
        </w:rPr>
        <w:drawing>
          <wp:inline distT="0" distB="0" distL="0" distR="0" wp14:anchorId="5A0129E7" wp14:editId="1A7B6539">
            <wp:extent cx="5314952" cy="59721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l="27350" t="3346" r="26541" b="18933"/>
                    <a:stretch/>
                  </pic:blipFill>
                  <pic:spPr bwMode="auto">
                    <a:xfrm>
                      <a:off x="0" y="0"/>
                      <a:ext cx="5328274" cy="5987144"/>
                    </a:xfrm>
                    <a:prstGeom prst="rect">
                      <a:avLst/>
                    </a:prstGeom>
                    <a:ln>
                      <a:noFill/>
                    </a:ln>
                    <a:extLst>
                      <a:ext uri="{53640926-AAD7-44D8-BBD7-CCE9431645EC}">
                        <a14:shadowObscured xmlns:a14="http://schemas.microsoft.com/office/drawing/2010/main"/>
                      </a:ext>
                    </a:extLst>
                  </pic:spPr>
                </pic:pic>
              </a:graphicData>
            </a:graphic>
          </wp:inline>
        </w:drawing>
      </w:r>
    </w:p>
    <w:p w14:paraId="47220A58" w14:textId="77777777" w:rsidR="00590EE9" w:rsidRDefault="00590EE9" w:rsidP="00590EE9">
      <w:pPr>
        <w:pStyle w:val="JAGBody"/>
        <w:tabs>
          <w:tab w:val="clear" w:pos="567"/>
        </w:tabs>
        <w:ind w:left="851"/>
        <w:outlineLvl w:val="9"/>
        <w:rPr>
          <w:lang w:eastAsia="en-GB"/>
        </w:rPr>
      </w:pPr>
    </w:p>
    <w:p w14:paraId="7FF3AB81" w14:textId="50FF0E94" w:rsidR="00590EE9" w:rsidRDefault="00590EE9" w:rsidP="00590EE9">
      <w:pPr>
        <w:pStyle w:val="JAGBody"/>
        <w:tabs>
          <w:tab w:val="clear" w:pos="567"/>
        </w:tabs>
        <w:ind w:left="851"/>
        <w:jc w:val="center"/>
        <w:outlineLvl w:val="9"/>
        <w:rPr>
          <w:i/>
          <w:iCs/>
          <w:lang w:eastAsia="en-GB"/>
        </w:rPr>
      </w:pPr>
      <w:r w:rsidRPr="00E35EAB">
        <w:rPr>
          <w:i/>
          <w:iCs/>
          <w:lang w:eastAsia="en-GB"/>
        </w:rPr>
        <w:t xml:space="preserve">Figure </w:t>
      </w:r>
      <w:r w:rsidR="0075106D">
        <w:rPr>
          <w:i/>
          <w:iCs/>
          <w:lang w:eastAsia="en-GB"/>
        </w:rPr>
        <w:t>3-1</w:t>
      </w:r>
      <w:r w:rsidRPr="00E35EAB">
        <w:rPr>
          <w:i/>
          <w:iCs/>
          <w:lang w:eastAsia="en-GB"/>
        </w:rPr>
        <w:t>: Steps in a Transport Modelling Activity</w:t>
      </w:r>
    </w:p>
    <w:p w14:paraId="42077663" w14:textId="77777777" w:rsidR="00590EE9" w:rsidRPr="00E35EAB" w:rsidRDefault="00590EE9" w:rsidP="00590EE9">
      <w:pPr>
        <w:pStyle w:val="JAGBody"/>
        <w:tabs>
          <w:tab w:val="clear" w:pos="567"/>
        </w:tabs>
        <w:outlineLvl w:val="9"/>
        <w:rPr>
          <w:i/>
          <w:iCs/>
          <w:lang w:eastAsia="en-GB"/>
        </w:rPr>
      </w:pPr>
    </w:p>
    <w:p w14:paraId="33559DFD" w14:textId="77777777" w:rsidR="00590EE9" w:rsidRDefault="00590EE9" w:rsidP="00590EE9">
      <w:pPr>
        <w:pStyle w:val="CommentText"/>
        <w:widowControl w:val="0"/>
        <w:ind w:left="851"/>
        <w:rPr>
          <w:rFonts w:cs="Arial"/>
          <w:b/>
          <w:bCs/>
        </w:rPr>
      </w:pPr>
    </w:p>
    <w:p w14:paraId="6833DFBA" w14:textId="77777777" w:rsidR="001D5EE0" w:rsidRDefault="00590EE9" w:rsidP="0075106D">
      <w:pPr>
        <w:pStyle w:val="JAGBody"/>
        <w:keepNext w:val="0"/>
        <w:widowControl w:val="0"/>
        <w:tabs>
          <w:tab w:val="clear" w:pos="567"/>
        </w:tabs>
        <w:outlineLvl w:val="9"/>
        <w:rPr>
          <w:lang w:eastAsia="en-GB"/>
        </w:rPr>
        <w:sectPr w:rsidR="001D5EE0" w:rsidSect="00993D43">
          <w:footerReference w:type="default" r:id="rId20"/>
          <w:endnotePr>
            <w:numFmt w:val="decimal"/>
          </w:endnotePr>
          <w:pgSz w:w="11906" w:h="16838" w:code="9"/>
          <w:pgMar w:top="1440" w:right="1418" w:bottom="1418" w:left="1418" w:header="720" w:footer="851" w:gutter="0"/>
          <w:pgNumType w:start="1"/>
          <w:cols w:space="720"/>
          <w:docGrid w:linePitch="286"/>
        </w:sectPr>
      </w:pPr>
      <w:r>
        <w:rPr>
          <w:lang w:eastAsia="en-GB"/>
        </w:rPr>
        <w:t>In all cases, the Demand Analysis using Transport Models (particularly during the appraisal of the Preferred Option) shall take account of the standard parameter values presented in Annex II in their operation, and in the generation of output indicators.</w:t>
      </w:r>
    </w:p>
    <w:p w14:paraId="7ECF9C7E" w14:textId="6A3773A8" w:rsidR="00590EE9" w:rsidRPr="0075106D" w:rsidRDefault="00590EE9" w:rsidP="005F06D3">
      <w:pPr>
        <w:pStyle w:val="JAGLevel2"/>
        <w:widowControl w:val="0"/>
        <w:adjustRightInd w:val="0"/>
        <w:ind w:left="567" w:hanging="567"/>
        <w:textAlignment w:val="baseline"/>
        <w:outlineLvl w:val="1"/>
      </w:pPr>
      <w:bookmarkStart w:id="15" w:name="_Toc158889803"/>
      <w:r w:rsidRPr="0075106D">
        <w:lastRenderedPageBreak/>
        <w:t>Reporting of the Demand Analysis</w:t>
      </w:r>
      <w:bookmarkEnd w:id="15"/>
    </w:p>
    <w:p w14:paraId="7DB38D73" w14:textId="77777777" w:rsidR="00590EE9" w:rsidRPr="00E23F49" w:rsidRDefault="00590EE9" w:rsidP="0075106D">
      <w:pPr>
        <w:pStyle w:val="JAGLevel2"/>
        <w:keepNext w:val="0"/>
        <w:widowControl w:val="0"/>
        <w:numPr>
          <w:ilvl w:val="0"/>
          <w:numId w:val="0"/>
        </w:numPr>
        <w:ind w:left="792"/>
        <w:outlineLvl w:val="9"/>
        <w:rPr>
          <w:lang w:eastAsia="en-GB"/>
        </w:rPr>
      </w:pPr>
    </w:p>
    <w:p w14:paraId="1EDC1F68" w14:textId="77777777" w:rsidR="00125520" w:rsidRDefault="00590EE9" w:rsidP="0075106D">
      <w:pPr>
        <w:pStyle w:val="JAGBody"/>
        <w:tabs>
          <w:tab w:val="clear" w:pos="567"/>
        </w:tabs>
        <w:outlineLvl w:val="9"/>
        <w:rPr>
          <w:lang w:eastAsia="en-GB"/>
        </w:rPr>
      </w:pPr>
      <w:r w:rsidRPr="00E23F49">
        <w:rPr>
          <w:lang w:eastAsia="en-GB"/>
        </w:rPr>
        <w:t xml:space="preserve">It is crucial that any transport model is not a “black box” for project justification. The modelling process, input data, assumptions and outputs should be fully and transparently justified and documented to allow external review and understanding. </w:t>
      </w:r>
    </w:p>
    <w:p w14:paraId="06ED4603" w14:textId="77777777" w:rsidR="00125520" w:rsidRDefault="00125520" w:rsidP="0075106D">
      <w:pPr>
        <w:pStyle w:val="JAGBody"/>
        <w:tabs>
          <w:tab w:val="clear" w:pos="567"/>
        </w:tabs>
        <w:outlineLvl w:val="9"/>
        <w:rPr>
          <w:lang w:eastAsia="en-GB"/>
        </w:rPr>
      </w:pPr>
    </w:p>
    <w:p w14:paraId="3172832F" w14:textId="5E8AAF0E" w:rsidR="003D14F4" w:rsidRPr="003D14F4" w:rsidRDefault="003D14F4" w:rsidP="003D14F4">
      <w:pPr>
        <w:pStyle w:val="JAGBullet"/>
        <w:widowControl w:val="0"/>
        <w:numPr>
          <w:ilvl w:val="0"/>
          <w:numId w:val="0"/>
        </w:numPr>
        <w:ind w:left="851"/>
        <w:rPr>
          <w:i/>
          <w:iCs/>
          <w:sz w:val="21"/>
          <w:szCs w:val="21"/>
        </w:rPr>
      </w:pPr>
      <w:r w:rsidRPr="003D14F4">
        <w:rPr>
          <w:i/>
          <w:iCs/>
          <w:sz w:val="21"/>
          <w:szCs w:val="21"/>
        </w:rPr>
        <w:t>General Information</w:t>
      </w:r>
    </w:p>
    <w:p w14:paraId="5C55B958" w14:textId="77777777" w:rsidR="003D14F4" w:rsidRDefault="003D14F4" w:rsidP="0075106D">
      <w:pPr>
        <w:pStyle w:val="JAGBody"/>
        <w:tabs>
          <w:tab w:val="clear" w:pos="567"/>
        </w:tabs>
        <w:outlineLvl w:val="9"/>
        <w:rPr>
          <w:lang w:eastAsia="en-GB"/>
        </w:rPr>
      </w:pPr>
    </w:p>
    <w:p w14:paraId="23B0CF64" w14:textId="736B5D4F" w:rsidR="003D14F4" w:rsidRPr="003D14F4" w:rsidRDefault="003D14F4" w:rsidP="003D14F4">
      <w:pPr>
        <w:pStyle w:val="JAGBullet"/>
        <w:widowControl w:val="0"/>
        <w:ind w:left="851" w:hanging="425"/>
        <w:rPr>
          <w:sz w:val="21"/>
          <w:szCs w:val="21"/>
        </w:rPr>
      </w:pPr>
      <w:r w:rsidRPr="003D14F4">
        <w:rPr>
          <w:sz w:val="21"/>
          <w:szCs w:val="21"/>
        </w:rPr>
        <w:t>Present</w:t>
      </w:r>
      <w:r w:rsidR="00590EE9" w:rsidRPr="003D14F4">
        <w:rPr>
          <w:sz w:val="21"/>
          <w:szCs w:val="21"/>
        </w:rPr>
        <w:t xml:space="preserve"> all input assumptions, data collected, analysis methods </w:t>
      </w:r>
      <w:r w:rsidR="006B2FB3">
        <w:rPr>
          <w:sz w:val="21"/>
          <w:szCs w:val="21"/>
        </w:rPr>
        <w:t>applied</w:t>
      </w:r>
      <w:r w:rsidR="00590EE9" w:rsidRPr="003D14F4">
        <w:rPr>
          <w:sz w:val="21"/>
          <w:szCs w:val="21"/>
        </w:rPr>
        <w:t>.</w:t>
      </w:r>
      <w:r w:rsidR="0075106D" w:rsidRPr="003D14F4">
        <w:rPr>
          <w:sz w:val="21"/>
          <w:szCs w:val="21"/>
        </w:rPr>
        <w:t xml:space="preserve">  </w:t>
      </w:r>
    </w:p>
    <w:p w14:paraId="1687F844" w14:textId="248C1DC3" w:rsidR="003D14F4" w:rsidRPr="003D14F4" w:rsidRDefault="003D14F4" w:rsidP="003D14F4">
      <w:pPr>
        <w:pStyle w:val="JAGBullet"/>
        <w:widowControl w:val="0"/>
        <w:ind w:left="851" w:hanging="425"/>
        <w:rPr>
          <w:sz w:val="21"/>
          <w:szCs w:val="21"/>
        </w:rPr>
      </w:pPr>
      <w:r w:rsidRPr="003D14F4">
        <w:rPr>
          <w:sz w:val="21"/>
          <w:szCs w:val="21"/>
        </w:rPr>
        <w:t xml:space="preserve">Present the procedure for construction, </w:t>
      </w:r>
      <w:proofErr w:type="gramStart"/>
      <w:r w:rsidRPr="003D14F4">
        <w:rPr>
          <w:sz w:val="21"/>
          <w:szCs w:val="21"/>
        </w:rPr>
        <w:t>calibration</w:t>
      </w:r>
      <w:proofErr w:type="gramEnd"/>
      <w:r w:rsidRPr="003D14F4">
        <w:rPr>
          <w:sz w:val="21"/>
          <w:szCs w:val="21"/>
        </w:rPr>
        <w:t xml:space="preserve"> and validation of the model</w:t>
      </w:r>
      <w:r w:rsidR="00AF2DB3">
        <w:rPr>
          <w:sz w:val="21"/>
          <w:szCs w:val="21"/>
        </w:rPr>
        <w:t>.</w:t>
      </w:r>
    </w:p>
    <w:p w14:paraId="6A2E33FA" w14:textId="77777777" w:rsidR="00590EE9" w:rsidRDefault="00590EE9" w:rsidP="00590EE9">
      <w:pPr>
        <w:pStyle w:val="JAGBullet"/>
        <w:widowControl w:val="0"/>
        <w:numPr>
          <w:ilvl w:val="0"/>
          <w:numId w:val="0"/>
        </w:numPr>
        <w:rPr>
          <w:sz w:val="21"/>
          <w:szCs w:val="21"/>
        </w:rPr>
      </w:pPr>
    </w:p>
    <w:p w14:paraId="41303239" w14:textId="3B766334" w:rsidR="003D14F4" w:rsidRPr="003D14F4" w:rsidRDefault="003D14F4" w:rsidP="003D14F4">
      <w:pPr>
        <w:pStyle w:val="JAGBullet"/>
        <w:widowControl w:val="0"/>
        <w:numPr>
          <w:ilvl w:val="0"/>
          <w:numId w:val="0"/>
        </w:numPr>
        <w:ind w:left="851"/>
        <w:rPr>
          <w:i/>
          <w:iCs/>
          <w:sz w:val="21"/>
          <w:szCs w:val="21"/>
        </w:rPr>
      </w:pPr>
      <w:r w:rsidRPr="003D14F4">
        <w:rPr>
          <w:i/>
          <w:iCs/>
          <w:sz w:val="21"/>
          <w:szCs w:val="21"/>
        </w:rPr>
        <w:t>Without the Project:</w:t>
      </w:r>
    </w:p>
    <w:p w14:paraId="26E6704B" w14:textId="77777777" w:rsidR="003D14F4" w:rsidRDefault="003D14F4" w:rsidP="003D14F4">
      <w:pPr>
        <w:pStyle w:val="JAGBullet"/>
        <w:widowControl w:val="0"/>
        <w:numPr>
          <w:ilvl w:val="0"/>
          <w:numId w:val="0"/>
        </w:numPr>
        <w:ind w:left="851"/>
        <w:rPr>
          <w:sz w:val="21"/>
          <w:szCs w:val="21"/>
        </w:rPr>
      </w:pPr>
    </w:p>
    <w:p w14:paraId="098CE334" w14:textId="26D50DC6" w:rsidR="00590EE9" w:rsidRDefault="00590EE9" w:rsidP="0075106D">
      <w:pPr>
        <w:pStyle w:val="JAGBullet"/>
        <w:widowControl w:val="0"/>
        <w:ind w:left="851" w:hanging="425"/>
        <w:rPr>
          <w:sz w:val="21"/>
          <w:szCs w:val="21"/>
        </w:rPr>
      </w:pPr>
      <w:r>
        <w:rPr>
          <w:sz w:val="21"/>
          <w:szCs w:val="21"/>
        </w:rPr>
        <w:t>A representation of demand on sections of the network in the vicinity of the project in the Without-Project Scenario for the Opening Year, the Design Year (Opening Year + 15 years), and the Horizon Year (</w:t>
      </w:r>
      <w:r w:rsidR="00DC4BEF">
        <w:rPr>
          <w:sz w:val="21"/>
          <w:szCs w:val="21"/>
        </w:rPr>
        <w:t>End of Appraisal Period</w:t>
      </w:r>
      <w:proofErr w:type="gramStart"/>
      <w:r>
        <w:rPr>
          <w:sz w:val="21"/>
          <w:szCs w:val="21"/>
        </w:rPr>
        <w:t>);</w:t>
      </w:r>
      <w:proofErr w:type="gramEnd"/>
    </w:p>
    <w:p w14:paraId="09BF7227" w14:textId="0DF5FC02" w:rsidR="003D14F4" w:rsidRDefault="003D14F4" w:rsidP="003D14F4">
      <w:pPr>
        <w:pStyle w:val="JAGBullet"/>
        <w:widowControl w:val="0"/>
        <w:numPr>
          <w:ilvl w:val="0"/>
          <w:numId w:val="0"/>
        </w:numPr>
        <w:ind w:left="851"/>
        <w:rPr>
          <w:sz w:val="21"/>
          <w:szCs w:val="21"/>
        </w:rPr>
      </w:pPr>
    </w:p>
    <w:p w14:paraId="30D18A41" w14:textId="705BFE66" w:rsidR="003D14F4" w:rsidRPr="003D14F4" w:rsidRDefault="003D14F4" w:rsidP="003D14F4">
      <w:pPr>
        <w:pStyle w:val="JAGBullet"/>
        <w:widowControl w:val="0"/>
        <w:numPr>
          <w:ilvl w:val="0"/>
          <w:numId w:val="0"/>
        </w:numPr>
        <w:ind w:left="851"/>
        <w:rPr>
          <w:i/>
          <w:iCs/>
          <w:sz w:val="21"/>
          <w:szCs w:val="21"/>
        </w:rPr>
      </w:pPr>
      <w:r w:rsidRPr="003D14F4">
        <w:rPr>
          <w:i/>
          <w:iCs/>
          <w:sz w:val="21"/>
          <w:szCs w:val="21"/>
        </w:rPr>
        <w:t>With the Project (Preferred Option)</w:t>
      </w:r>
    </w:p>
    <w:p w14:paraId="6BAA4465" w14:textId="77777777" w:rsidR="003D14F4" w:rsidRDefault="003D14F4" w:rsidP="003D14F4">
      <w:pPr>
        <w:pStyle w:val="JAGBullet"/>
        <w:widowControl w:val="0"/>
        <w:numPr>
          <w:ilvl w:val="0"/>
          <w:numId w:val="0"/>
        </w:numPr>
        <w:ind w:left="851"/>
        <w:rPr>
          <w:sz w:val="21"/>
          <w:szCs w:val="21"/>
        </w:rPr>
      </w:pPr>
    </w:p>
    <w:p w14:paraId="7CF4EC26" w14:textId="78E7A179" w:rsidR="00590EE9" w:rsidRDefault="00590EE9" w:rsidP="0075106D">
      <w:pPr>
        <w:pStyle w:val="JAGBullet"/>
        <w:widowControl w:val="0"/>
        <w:ind w:left="851" w:hanging="425"/>
        <w:rPr>
          <w:sz w:val="21"/>
          <w:szCs w:val="21"/>
        </w:rPr>
      </w:pPr>
      <w:r w:rsidRPr="00257631">
        <w:rPr>
          <w:sz w:val="21"/>
          <w:szCs w:val="21"/>
        </w:rPr>
        <w:t xml:space="preserve">A representation of demand on sections of the network in the vicinity of the project for the With-Project Scenario for the </w:t>
      </w:r>
      <w:r>
        <w:rPr>
          <w:sz w:val="21"/>
          <w:szCs w:val="21"/>
        </w:rPr>
        <w:t xml:space="preserve">Opening Year, the Design Year (Opening Year + 15 years), and the Horizon Year </w:t>
      </w:r>
      <w:r w:rsidR="00A304A3">
        <w:rPr>
          <w:sz w:val="21"/>
          <w:szCs w:val="21"/>
        </w:rPr>
        <w:t>(End of the Appraisal Period</w:t>
      </w:r>
      <w:proofErr w:type="gramStart"/>
      <w:r>
        <w:rPr>
          <w:sz w:val="21"/>
          <w:szCs w:val="21"/>
        </w:rPr>
        <w:t>);</w:t>
      </w:r>
      <w:proofErr w:type="gramEnd"/>
    </w:p>
    <w:p w14:paraId="5B1458BA" w14:textId="77777777" w:rsidR="00590EE9" w:rsidRPr="00257631" w:rsidRDefault="00590EE9" w:rsidP="0075106D">
      <w:pPr>
        <w:pStyle w:val="JAGBullet"/>
        <w:widowControl w:val="0"/>
        <w:ind w:left="851" w:hanging="425"/>
        <w:rPr>
          <w:sz w:val="21"/>
          <w:szCs w:val="21"/>
        </w:rPr>
      </w:pPr>
      <w:r w:rsidRPr="00257631">
        <w:rPr>
          <w:sz w:val="21"/>
          <w:szCs w:val="21"/>
        </w:rPr>
        <w:t xml:space="preserve">In the case of transport models using software packages, </w:t>
      </w:r>
      <w:proofErr w:type="gramStart"/>
      <w:r w:rsidRPr="00257631">
        <w:rPr>
          <w:sz w:val="21"/>
          <w:szCs w:val="21"/>
        </w:rPr>
        <w:t>provide also</w:t>
      </w:r>
      <w:proofErr w:type="gramEnd"/>
      <w:r w:rsidRPr="00257631">
        <w:rPr>
          <w:sz w:val="21"/>
          <w:szCs w:val="21"/>
        </w:rPr>
        <w:t xml:space="preserve"> study-area indicators for the Opening Year and Design Year to include as appropriate:</w:t>
      </w:r>
    </w:p>
    <w:p w14:paraId="369CB934" w14:textId="77777777" w:rsidR="00590EE9" w:rsidRDefault="00590EE9">
      <w:pPr>
        <w:pStyle w:val="JAGBullet"/>
        <w:widowControl w:val="0"/>
        <w:numPr>
          <w:ilvl w:val="1"/>
          <w:numId w:val="24"/>
        </w:numPr>
        <w:rPr>
          <w:sz w:val="21"/>
          <w:szCs w:val="21"/>
        </w:rPr>
      </w:pPr>
      <w:r>
        <w:rPr>
          <w:sz w:val="21"/>
          <w:szCs w:val="21"/>
        </w:rPr>
        <w:t xml:space="preserve">Network passenger-km by transport </w:t>
      </w:r>
      <w:proofErr w:type="gramStart"/>
      <w:r>
        <w:rPr>
          <w:sz w:val="21"/>
          <w:szCs w:val="21"/>
        </w:rPr>
        <w:t>mode;</w:t>
      </w:r>
      <w:proofErr w:type="gramEnd"/>
    </w:p>
    <w:p w14:paraId="3579CD5E" w14:textId="77777777" w:rsidR="00590EE9" w:rsidRDefault="00590EE9">
      <w:pPr>
        <w:pStyle w:val="JAGBullet"/>
        <w:widowControl w:val="0"/>
        <w:numPr>
          <w:ilvl w:val="1"/>
          <w:numId w:val="24"/>
        </w:numPr>
        <w:rPr>
          <w:sz w:val="21"/>
          <w:szCs w:val="21"/>
        </w:rPr>
      </w:pPr>
      <w:r>
        <w:rPr>
          <w:sz w:val="21"/>
          <w:szCs w:val="21"/>
        </w:rPr>
        <w:t xml:space="preserve">Network </w:t>
      </w:r>
      <w:proofErr w:type="spellStart"/>
      <w:r>
        <w:rPr>
          <w:sz w:val="21"/>
          <w:szCs w:val="21"/>
        </w:rPr>
        <w:t>veh</w:t>
      </w:r>
      <w:proofErr w:type="spellEnd"/>
      <w:r>
        <w:rPr>
          <w:sz w:val="21"/>
          <w:szCs w:val="21"/>
        </w:rPr>
        <w:t xml:space="preserve">-km by vehicle </w:t>
      </w:r>
      <w:proofErr w:type="gramStart"/>
      <w:r>
        <w:rPr>
          <w:sz w:val="21"/>
          <w:szCs w:val="21"/>
        </w:rPr>
        <w:t>type;</w:t>
      </w:r>
      <w:proofErr w:type="gramEnd"/>
      <w:r>
        <w:rPr>
          <w:sz w:val="21"/>
          <w:szCs w:val="21"/>
        </w:rPr>
        <w:t xml:space="preserve"> </w:t>
      </w:r>
    </w:p>
    <w:p w14:paraId="1CC861F2" w14:textId="77777777" w:rsidR="00590EE9" w:rsidRDefault="00590EE9">
      <w:pPr>
        <w:pStyle w:val="JAGBullet"/>
        <w:widowControl w:val="0"/>
        <w:numPr>
          <w:ilvl w:val="1"/>
          <w:numId w:val="24"/>
        </w:numPr>
        <w:rPr>
          <w:sz w:val="21"/>
          <w:szCs w:val="21"/>
        </w:rPr>
      </w:pPr>
      <w:r>
        <w:rPr>
          <w:sz w:val="21"/>
          <w:szCs w:val="21"/>
        </w:rPr>
        <w:t xml:space="preserve">Network </w:t>
      </w:r>
      <w:proofErr w:type="spellStart"/>
      <w:r>
        <w:rPr>
          <w:sz w:val="21"/>
          <w:szCs w:val="21"/>
        </w:rPr>
        <w:t>veh</w:t>
      </w:r>
      <w:proofErr w:type="spellEnd"/>
      <w:r>
        <w:rPr>
          <w:sz w:val="21"/>
          <w:szCs w:val="21"/>
        </w:rPr>
        <w:t xml:space="preserve">-hours by vehicle </w:t>
      </w:r>
      <w:proofErr w:type="gramStart"/>
      <w:r>
        <w:rPr>
          <w:sz w:val="21"/>
          <w:szCs w:val="21"/>
        </w:rPr>
        <w:t>type;</w:t>
      </w:r>
      <w:proofErr w:type="gramEnd"/>
      <w:r>
        <w:rPr>
          <w:sz w:val="21"/>
          <w:szCs w:val="21"/>
        </w:rPr>
        <w:t xml:space="preserve"> </w:t>
      </w:r>
    </w:p>
    <w:p w14:paraId="4E624FBD" w14:textId="77777777" w:rsidR="00590EE9" w:rsidRDefault="00590EE9">
      <w:pPr>
        <w:pStyle w:val="JAGBullet"/>
        <w:widowControl w:val="0"/>
        <w:numPr>
          <w:ilvl w:val="1"/>
          <w:numId w:val="24"/>
        </w:numPr>
        <w:rPr>
          <w:sz w:val="21"/>
          <w:szCs w:val="21"/>
        </w:rPr>
      </w:pPr>
      <w:r>
        <w:rPr>
          <w:sz w:val="21"/>
          <w:szCs w:val="21"/>
        </w:rPr>
        <w:t>Emissions (CO2</w:t>
      </w:r>
      <w:proofErr w:type="gramStart"/>
      <w:r>
        <w:rPr>
          <w:sz w:val="21"/>
          <w:szCs w:val="21"/>
        </w:rPr>
        <w:t>);</w:t>
      </w:r>
      <w:proofErr w:type="gramEnd"/>
    </w:p>
    <w:p w14:paraId="2C99E2CC" w14:textId="77777777" w:rsidR="00590EE9" w:rsidRPr="00D246B7" w:rsidRDefault="00590EE9">
      <w:pPr>
        <w:pStyle w:val="JAGBullet"/>
        <w:widowControl w:val="0"/>
        <w:numPr>
          <w:ilvl w:val="1"/>
          <w:numId w:val="24"/>
        </w:numPr>
        <w:rPr>
          <w:sz w:val="21"/>
          <w:szCs w:val="21"/>
        </w:rPr>
      </w:pPr>
      <w:r w:rsidRPr="00D246B7">
        <w:rPr>
          <w:sz w:val="21"/>
          <w:szCs w:val="21"/>
        </w:rPr>
        <w:t>Pollutants (if applicable</w:t>
      </w:r>
      <w:proofErr w:type="gramStart"/>
      <w:r w:rsidRPr="00D246B7">
        <w:rPr>
          <w:sz w:val="21"/>
          <w:szCs w:val="21"/>
        </w:rPr>
        <w:t>);</w:t>
      </w:r>
      <w:proofErr w:type="gramEnd"/>
    </w:p>
    <w:p w14:paraId="269E7D7C" w14:textId="77777777" w:rsidR="00590EE9" w:rsidRPr="00D246B7" w:rsidRDefault="00590EE9">
      <w:pPr>
        <w:pStyle w:val="JAGBullet"/>
        <w:widowControl w:val="0"/>
        <w:numPr>
          <w:ilvl w:val="1"/>
          <w:numId w:val="24"/>
        </w:numPr>
        <w:rPr>
          <w:sz w:val="21"/>
          <w:szCs w:val="21"/>
        </w:rPr>
      </w:pPr>
      <w:r w:rsidRPr="00D246B7">
        <w:rPr>
          <w:sz w:val="21"/>
          <w:szCs w:val="21"/>
        </w:rPr>
        <w:t>Accident calculations (if applicable); and</w:t>
      </w:r>
    </w:p>
    <w:p w14:paraId="2940BB91" w14:textId="77777777" w:rsidR="00590EE9" w:rsidRPr="00D246B7" w:rsidRDefault="00590EE9">
      <w:pPr>
        <w:pStyle w:val="JAGBullet"/>
        <w:widowControl w:val="0"/>
        <w:numPr>
          <w:ilvl w:val="1"/>
          <w:numId w:val="24"/>
        </w:numPr>
        <w:rPr>
          <w:sz w:val="21"/>
          <w:szCs w:val="21"/>
        </w:rPr>
      </w:pPr>
      <w:r w:rsidRPr="00D246B7">
        <w:rPr>
          <w:sz w:val="21"/>
          <w:szCs w:val="21"/>
        </w:rPr>
        <w:t>Other indicators as dictated by the model abilities and specifications.</w:t>
      </w:r>
    </w:p>
    <w:p w14:paraId="33686206" w14:textId="77777777" w:rsidR="00590EE9" w:rsidRDefault="00590EE9" w:rsidP="00590EE9">
      <w:pPr>
        <w:pStyle w:val="JAGBullet"/>
        <w:widowControl w:val="0"/>
        <w:numPr>
          <w:ilvl w:val="0"/>
          <w:numId w:val="0"/>
        </w:numPr>
        <w:ind w:left="720" w:hanging="360"/>
        <w:rPr>
          <w:sz w:val="21"/>
          <w:szCs w:val="21"/>
        </w:rPr>
      </w:pPr>
    </w:p>
    <w:p w14:paraId="21A926F1" w14:textId="17B537F6" w:rsidR="00125520" w:rsidRDefault="00590EE9" w:rsidP="00125520">
      <w:pPr>
        <w:pStyle w:val="JAGBody"/>
        <w:tabs>
          <w:tab w:val="clear" w:pos="567"/>
        </w:tabs>
        <w:outlineLvl w:val="9"/>
        <w:rPr>
          <w:lang w:eastAsia="en-GB"/>
        </w:rPr>
      </w:pPr>
      <w:r>
        <w:rPr>
          <w:lang w:eastAsia="en-GB"/>
        </w:rPr>
        <w:t xml:space="preserve">It is essential that there is a clear connection between the outputs of the Demand Analysis presented in this section of the report with the inputs to the Economic Analysis presented in Section </w:t>
      </w:r>
      <w:r w:rsidR="004F0CCD">
        <w:rPr>
          <w:lang w:eastAsia="en-GB"/>
        </w:rPr>
        <w:t>7</w:t>
      </w:r>
      <w:r>
        <w:rPr>
          <w:lang w:eastAsia="en-GB"/>
        </w:rPr>
        <w:t xml:space="preserve"> showing continuity between both analyses.</w:t>
      </w:r>
      <w:r w:rsidR="00491F81">
        <w:rPr>
          <w:lang w:eastAsia="en-GB"/>
        </w:rPr>
        <w:t xml:space="preserve">  </w:t>
      </w:r>
      <w:r w:rsidR="00125520">
        <w:rPr>
          <w:lang w:eastAsia="en-GB"/>
        </w:rPr>
        <w:t xml:space="preserve">The reporting should be prepared either within the Feasibility Study </w:t>
      </w:r>
      <w:r w:rsidR="00125520" w:rsidRPr="0075106D">
        <w:rPr>
          <w:lang w:eastAsia="en-GB"/>
        </w:rPr>
        <w:t>Report, or in the case of more complex models it can be prepared as an external stand-alone document</w:t>
      </w:r>
      <w:r w:rsidR="00125520">
        <w:rPr>
          <w:lang w:eastAsia="en-GB"/>
        </w:rPr>
        <w:t xml:space="preserve"> (Transport Modelling Report)</w:t>
      </w:r>
      <w:r w:rsidR="00125520" w:rsidRPr="0075106D">
        <w:rPr>
          <w:lang w:eastAsia="en-GB"/>
        </w:rPr>
        <w:t xml:space="preserve"> with a simple reference in the Feasibility Study Report.  </w:t>
      </w:r>
      <w:r w:rsidR="00125520">
        <w:rPr>
          <w:lang w:eastAsia="en-GB"/>
        </w:rPr>
        <w:t>Whichever approach is chosen</w:t>
      </w:r>
      <w:r w:rsidR="00491F81">
        <w:rPr>
          <w:lang w:eastAsia="en-GB"/>
        </w:rPr>
        <w:t>, t</w:t>
      </w:r>
      <w:r w:rsidR="00125520">
        <w:rPr>
          <w:lang w:eastAsia="en-GB"/>
        </w:rPr>
        <w:t>he reporting</w:t>
      </w:r>
      <w:r w:rsidR="00125520" w:rsidRPr="0075106D">
        <w:rPr>
          <w:lang w:eastAsia="en-GB"/>
        </w:rPr>
        <w:t xml:space="preserve"> should include all the information as set out in the JASPERS Transport Modelling Guidance</w:t>
      </w:r>
      <w:r w:rsidR="00125520" w:rsidRPr="00125520">
        <w:rPr>
          <w:vertAlign w:val="superscript"/>
          <w:lang w:eastAsia="en-GB"/>
        </w:rPr>
        <w:t>1</w:t>
      </w:r>
      <w:r w:rsidR="00125520" w:rsidRPr="0075106D">
        <w:rPr>
          <w:lang w:eastAsia="en-GB"/>
        </w:rPr>
        <w:t>.</w:t>
      </w:r>
    </w:p>
    <w:p w14:paraId="732ED2D3" w14:textId="77777777" w:rsidR="004F01D7" w:rsidRDefault="004F01D7" w:rsidP="00125520">
      <w:pPr>
        <w:pStyle w:val="JAGBody"/>
        <w:tabs>
          <w:tab w:val="clear" w:pos="567"/>
        </w:tabs>
        <w:outlineLvl w:val="9"/>
        <w:rPr>
          <w:lang w:eastAsia="en-GB"/>
        </w:rPr>
      </w:pPr>
    </w:p>
    <w:p w14:paraId="03DEADC2" w14:textId="1C1A9B92" w:rsidR="004F01D7" w:rsidRPr="0075106D" w:rsidRDefault="004F01D7" w:rsidP="004F01D7">
      <w:pPr>
        <w:pStyle w:val="JAGLevel2"/>
        <w:widowControl w:val="0"/>
        <w:adjustRightInd w:val="0"/>
        <w:ind w:left="567" w:hanging="567"/>
        <w:textAlignment w:val="baseline"/>
        <w:outlineLvl w:val="9"/>
      </w:pPr>
      <w:r>
        <w:t>Using the</w:t>
      </w:r>
      <w:r w:rsidRPr="0075106D">
        <w:t xml:space="preserve"> Transport Model</w:t>
      </w:r>
    </w:p>
    <w:p w14:paraId="10BCB090" w14:textId="77777777" w:rsidR="004F01D7" w:rsidRDefault="004F01D7" w:rsidP="004F01D7">
      <w:pPr>
        <w:pStyle w:val="CommentText"/>
        <w:ind w:left="1418"/>
        <w:rPr>
          <w:rFonts w:cs="Arial"/>
          <w:color w:val="808080" w:themeColor="background1" w:themeShade="80"/>
        </w:rPr>
      </w:pPr>
    </w:p>
    <w:p w14:paraId="6BAE5380" w14:textId="714ED6DD" w:rsidR="004F01D7" w:rsidRDefault="004F01D7" w:rsidP="00125520">
      <w:pPr>
        <w:pStyle w:val="JAGBody"/>
        <w:tabs>
          <w:tab w:val="clear" w:pos="567"/>
        </w:tabs>
        <w:outlineLvl w:val="9"/>
        <w:rPr>
          <w:lang w:eastAsia="en-GB"/>
        </w:rPr>
      </w:pPr>
      <w:r>
        <w:rPr>
          <w:lang w:eastAsia="en-GB"/>
        </w:rPr>
        <w:t>The transport modelling is generally used at two points during project development, as follows:</w:t>
      </w:r>
    </w:p>
    <w:p w14:paraId="19BB0F26" w14:textId="77777777" w:rsidR="004F01D7" w:rsidRDefault="004F01D7" w:rsidP="00125520">
      <w:pPr>
        <w:pStyle w:val="JAGBody"/>
        <w:tabs>
          <w:tab w:val="clear" w:pos="567"/>
        </w:tabs>
        <w:outlineLvl w:val="9"/>
        <w:rPr>
          <w:lang w:eastAsia="en-GB"/>
        </w:rPr>
      </w:pPr>
    </w:p>
    <w:p w14:paraId="010A763B" w14:textId="77777777" w:rsidR="002E2E92" w:rsidRDefault="004F01D7" w:rsidP="004F01D7">
      <w:pPr>
        <w:pStyle w:val="JAGBullet"/>
        <w:widowControl w:val="0"/>
        <w:ind w:left="851" w:hanging="425"/>
        <w:rPr>
          <w:sz w:val="21"/>
          <w:szCs w:val="21"/>
        </w:rPr>
      </w:pPr>
      <w:r>
        <w:rPr>
          <w:sz w:val="21"/>
          <w:szCs w:val="21"/>
        </w:rPr>
        <w:t>During the Options Analysis</w:t>
      </w:r>
      <w:r w:rsidR="0006249C">
        <w:rPr>
          <w:sz w:val="21"/>
          <w:szCs w:val="21"/>
        </w:rPr>
        <w:t xml:space="preserve">, the transport models are used to generate initial demand forecasts for each option for input to the Preliminary Appraisal (see Section 4.3.3).  At this stage, an initial </w:t>
      </w:r>
      <w:r w:rsidR="002E2E92">
        <w:rPr>
          <w:sz w:val="21"/>
          <w:szCs w:val="21"/>
        </w:rPr>
        <w:t>less-detailed version of the transport model can be used to support the option selection; and</w:t>
      </w:r>
    </w:p>
    <w:p w14:paraId="60CAFA9F" w14:textId="77777777" w:rsidR="002E2E92" w:rsidRDefault="002E2E92" w:rsidP="00AC12C8">
      <w:pPr>
        <w:pStyle w:val="JAGBullet"/>
        <w:widowControl w:val="0"/>
        <w:numPr>
          <w:ilvl w:val="0"/>
          <w:numId w:val="0"/>
        </w:numPr>
        <w:ind w:left="851"/>
        <w:rPr>
          <w:sz w:val="21"/>
          <w:szCs w:val="21"/>
        </w:rPr>
      </w:pPr>
    </w:p>
    <w:p w14:paraId="798DC2A8" w14:textId="7F1842E3" w:rsidR="004F01D7" w:rsidRPr="00257631" w:rsidRDefault="002E2E92" w:rsidP="004F01D7">
      <w:pPr>
        <w:pStyle w:val="JAGBullet"/>
        <w:widowControl w:val="0"/>
        <w:ind w:left="851" w:hanging="425"/>
        <w:rPr>
          <w:sz w:val="21"/>
          <w:szCs w:val="21"/>
        </w:rPr>
      </w:pPr>
      <w:r>
        <w:rPr>
          <w:sz w:val="21"/>
          <w:szCs w:val="21"/>
        </w:rPr>
        <w:t>Following the Selection of the Preferred Option, the Transport Modelling is used to inform the final Economic and Financial Analysis (see Section 7).</w:t>
      </w:r>
    </w:p>
    <w:p w14:paraId="56A71BB8" w14:textId="77777777" w:rsidR="004F01D7" w:rsidRPr="00AC12C8" w:rsidRDefault="004F01D7" w:rsidP="00125520">
      <w:pPr>
        <w:pStyle w:val="JAGBody"/>
        <w:tabs>
          <w:tab w:val="clear" w:pos="567"/>
        </w:tabs>
        <w:outlineLvl w:val="9"/>
        <w:rPr>
          <w:lang w:val="en-GB" w:eastAsia="en-GB"/>
        </w:rPr>
      </w:pPr>
    </w:p>
    <w:p w14:paraId="4B233B5C" w14:textId="77777777" w:rsidR="00125520" w:rsidRPr="00125520" w:rsidRDefault="00125520" w:rsidP="00590EE9">
      <w:pPr>
        <w:pStyle w:val="JAGBody"/>
        <w:keepNext w:val="0"/>
        <w:widowControl w:val="0"/>
        <w:tabs>
          <w:tab w:val="clear" w:pos="567"/>
        </w:tabs>
        <w:ind w:left="851"/>
        <w:outlineLvl w:val="9"/>
        <w:rPr>
          <w:lang w:val="en-GB" w:eastAsia="en-GB"/>
        </w:rPr>
      </w:pPr>
    </w:p>
    <w:p w14:paraId="60FF3CEB" w14:textId="77777777" w:rsidR="0075106D" w:rsidRDefault="0075106D" w:rsidP="0075106D">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5182E28A" w14:textId="5938541A" w:rsidR="00590EE9" w:rsidRDefault="00590EE9" w:rsidP="0075106D">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2539BB87" w14:textId="77777777" w:rsidR="00590EE9" w:rsidRDefault="00590EE9" w:rsidP="0075106D">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32DBEA08" w14:textId="2A6C524B" w:rsidR="00590EE9" w:rsidRPr="00712ECE" w:rsidRDefault="00125520" w:rsidP="0075106D">
      <w:pPr>
        <w:pStyle w:val="JAGBullet"/>
        <w:widowControl w:val="0"/>
        <w:pBdr>
          <w:top w:val="single" w:sz="4" w:space="1" w:color="auto"/>
          <w:left w:val="single" w:sz="4" w:space="4" w:color="auto"/>
          <w:bottom w:val="single" w:sz="4" w:space="1" w:color="auto"/>
          <w:right w:val="single" w:sz="4" w:space="4" w:color="auto"/>
        </w:pBdr>
        <w:shd w:val="clear" w:color="auto" w:fill="EAF1DD" w:themeFill="accent3" w:themeFillTint="33"/>
        <w:ind w:left="1276" w:hanging="425"/>
        <w:rPr>
          <w:sz w:val="21"/>
          <w:szCs w:val="21"/>
        </w:rPr>
      </w:pPr>
      <w:r>
        <w:rPr>
          <w:sz w:val="21"/>
          <w:szCs w:val="21"/>
        </w:rPr>
        <w:t xml:space="preserve">As per requirements of the </w:t>
      </w:r>
      <w:r w:rsidR="00590EE9" w:rsidRPr="00E23F49">
        <w:rPr>
          <w:sz w:val="21"/>
          <w:szCs w:val="21"/>
        </w:rPr>
        <w:t>Transport Modelling Report</w:t>
      </w:r>
      <w:r>
        <w:rPr>
          <w:sz w:val="21"/>
          <w:szCs w:val="21"/>
        </w:rPr>
        <w:t xml:space="preserve"> (see JASPERS Transport Modelling Guidance)</w:t>
      </w:r>
    </w:p>
    <w:p w14:paraId="39AE1364" w14:textId="77777777" w:rsidR="00590EE9" w:rsidRPr="006F489C" w:rsidRDefault="00590EE9" w:rsidP="0075106D">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val="en-GB" w:eastAsia="en-GB"/>
        </w:rPr>
      </w:pPr>
    </w:p>
    <w:p w14:paraId="05C7D196" w14:textId="77777777" w:rsidR="002E2E92" w:rsidRDefault="002E2E92">
      <w:pPr>
        <w:rPr>
          <w:rFonts w:cs="Arial"/>
          <w:b/>
          <w:bCs/>
          <w:kern w:val="32"/>
          <w:sz w:val="28"/>
          <w:szCs w:val="32"/>
          <w:lang w:val="en-IE"/>
        </w:rPr>
      </w:pPr>
      <w:bookmarkStart w:id="16" w:name="_Toc149053446"/>
      <w:bookmarkStart w:id="17" w:name="_Toc153449782"/>
      <w:r>
        <w:br w:type="page"/>
      </w:r>
    </w:p>
    <w:p w14:paraId="722FB1AF" w14:textId="26F25B95" w:rsidR="001B4334" w:rsidRPr="006C4608" w:rsidRDefault="001B4334" w:rsidP="001B4334">
      <w:pPr>
        <w:pStyle w:val="JAGLevel1"/>
        <w:widowControl w:val="0"/>
        <w:tabs>
          <w:tab w:val="clear" w:pos="567"/>
        </w:tabs>
        <w:adjustRightInd w:val="0"/>
        <w:spacing w:before="0"/>
        <w:ind w:left="567" w:hanging="567"/>
        <w:textAlignment w:val="baseline"/>
      </w:pPr>
      <w:bookmarkStart w:id="18" w:name="_Toc158889804"/>
      <w:r w:rsidRPr="006C4608">
        <w:lastRenderedPageBreak/>
        <w:t>Options Development and Analysis</w:t>
      </w:r>
      <w:bookmarkEnd w:id="16"/>
      <w:bookmarkEnd w:id="17"/>
      <w:bookmarkEnd w:id="18"/>
    </w:p>
    <w:p w14:paraId="3797AB1D" w14:textId="6C80DC26" w:rsidR="001B4334" w:rsidRPr="001B4334" w:rsidRDefault="001B4334" w:rsidP="005F06D3">
      <w:pPr>
        <w:pStyle w:val="JAGLevel2"/>
        <w:widowControl w:val="0"/>
        <w:adjustRightInd w:val="0"/>
        <w:ind w:left="567" w:hanging="567"/>
        <w:textAlignment w:val="baseline"/>
        <w:outlineLvl w:val="1"/>
      </w:pPr>
      <w:bookmarkStart w:id="19" w:name="_Toc158889805"/>
      <w:r w:rsidRPr="001B4334">
        <w:t>Introduction</w:t>
      </w:r>
      <w:bookmarkEnd w:id="19"/>
    </w:p>
    <w:p w14:paraId="508C3653" w14:textId="77777777" w:rsidR="001B4334" w:rsidRDefault="001B4334" w:rsidP="001B4334">
      <w:pPr>
        <w:pStyle w:val="JAGBody"/>
        <w:tabs>
          <w:tab w:val="clear" w:pos="567"/>
        </w:tabs>
        <w:ind w:left="851"/>
        <w:outlineLvl w:val="9"/>
        <w:rPr>
          <w:lang w:eastAsia="en-GB"/>
        </w:rPr>
      </w:pPr>
    </w:p>
    <w:p w14:paraId="2E0CF03C" w14:textId="243CAD20" w:rsidR="001B4334" w:rsidRDefault="001B4334" w:rsidP="323353F5">
      <w:pPr>
        <w:pStyle w:val="JAGBody"/>
        <w:tabs>
          <w:tab w:val="clear" w:pos="567"/>
        </w:tabs>
        <w:rPr>
          <w:lang w:eastAsia="en-GB"/>
        </w:rPr>
      </w:pPr>
      <w:r>
        <w:rPr>
          <w:lang w:eastAsia="en-GB"/>
        </w:rPr>
        <w:t>When preparing a transport project, the identification and testing of alternative solutions is an important part of the process.</w:t>
      </w:r>
      <w:r w:rsidRPr="00531F8E">
        <w:rPr>
          <w:lang w:eastAsia="en-GB"/>
        </w:rPr>
        <w:t xml:space="preserve"> </w:t>
      </w:r>
      <w:r>
        <w:rPr>
          <w:lang w:eastAsia="en-GB"/>
        </w:rPr>
        <w:t xml:space="preserve">Defining a series of relevant solutions </w:t>
      </w:r>
      <w:r w:rsidR="7C2714E3" w:rsidRPr="323353F5">
        <w:rPr>
          <w:lang w:eastAsia="en-GB"/>
        </w:rPr>
        <w:t xml:space="preserve">and examining them for </w:t>
      </w:r>
      <w:r>
        <w:rPr>
          <w:lang w:eastAsia="en-GB"/>
        </w:rPr>
        <w:t xml:space="preserve">a given problem, allows the optimal project to be defined.  This process is described as </w:t>
      </w:r>
      <w:r w:rsidRPr="001B4334">
        <w:rPr>
          <w:lang w:eastAsia="en-GB"/>
        </w:rPr>
        <w:t>Options Analysis and Testing</w:t>
      </w:r>
      <w:r>
        <w:rPr>
          <w:lang w:eastAsia="en-GB"/>
        </w:rPr>
        <w:t xml:space="preserve"> and ensures that the chosen project solution has the best potential for achieving a good economic and financial case.</w:t>
      </w:r>
    </w:p>
    <w:p w14:paraId="4168FEB8" w14:textId="77777777" w:rsidR="001B4334" w:rsidRDefault="001B4334" w:rsidP="001B4334">
      <w:pPr>
        <w:pStyle w:val="JAGBody"/>
        <w:tabs>
          <w:tab w:val="clear" w:pos="567"/>
        </w:tabs>
        <w:outlineLvl w:val="9"/>
        <w:rPr>
          <w:lang w:eastAsia="en-GB"/>
        </w:rPr>
      </w:pPr>
    </w:p>
    <w:p w14:paraId="7400B946" w14:textId="46CA6C2E" w:rsidR="001B4334" w:rsidRDefault="001B4334" w:rsidP="001B4334">
      <w:pPr>
        <w:pStyle w:val="JAGBody"/>
        <w:tabs>
          <w:tab w:val="clear" w:pos="567"/>
        </w:tabs>
        <w:outlineLvl w:val="9"/>
        <w:rPr>
          <w:lang w:eastAsia="en-GB"/>
        </w:rPr>
      </w:pPr>
      <w:r>
        <w:rPr>
          <w:lang w:eastAsia="en-GB"/>
        </w:rPr>
        <w:t xml:space="preserve">Defining and selecting the optimal solution relies on good engineering and planning expertise.  It requires the testing design solutions that differ in terms of scale, design </w:t>
      </w:r>
      <w:r w:rsidR="00F43CBD">
        <w:rPr>
          <w:lang w:eastAsia="en-GB"/>
        </w:rPr>
        <w:t>parameters</w:t>
      </w:r>
      <w:r>
        <w:rPr>
          <w:lang w:eastAsia="en-GB"/>
        </w:rPr>
        <w:t xml:space="preserve">, alignment, technology, and operational specifications.  The ultimate range of solutions depends on the skill and judgement of the design team, but if properly defined will ensure that the optimum design solution can emerge.   </w:t>
      </w:r>
    </w:p>
    <w:p w14:paraId="5AD0A9DD" w14:textId="77777777" w:rsidR="001B4334" w:rsidRDefault="001B4334" w:rsidP="001B4334">
      <w:pPr>
        <w:pStyle w:val="JAGBody"/>
        <w:tabs>
          <w:tab w:val="clear" w:pos="567"/>
        </w:tabs>
        <w:outlineLvl w:val="9"/>
        <w:rPr>
          <w:lang w:eastAsia="en-GB"/>
        </w:rPr>
      </w:pPr>
    </w:p>
    <w:p w14:paraId="121171CF" w14:textId="77777777" w:rsidR="001B4334" w:rsidRDefault="001B4334" w:rsidP="001B4334">
      <w:pPr>
        <w:pStyle w:val="JAGBody"/>
        <w:tabs>
          <w:tab w:val="clear" w:pos="567"/>
        </w:tabs>
        <w:outlineLvl w:val="9"/>
        <w:rPr>
          <w:lang w:eastAsia="en-GB"/>
        </w:rPr>
      </w:pPr>
      <w:r>
        <w:rPr>
          <w:lang w:eastAsia="en-GB"/>
        </w:rPr>
        <w:t>The Feasibility Study shall describe fully the process of Options Development and Analysis including all the options considered and the details of the analysis.  The elements to be reported in the Feasibility Study are as shown below:</w:t>
      </w:r>
    </w:p>
    <w:p w14:paraId="4247C29A" w14:textId="77777777" w:rsidR="001B4334" w:rsidRDefault="001B4334" w:rsidP="001B4334">
      <w:pPr>
        <w:pStyle w:val="JAGBody"/>
        <w:tabs>
          <w:tab w:val="clear" w:pos="567"/>
        </w:tabs>
        <w:ind w:left="851"/>
        <w:outlineLvl w:val="9"/>
        <w:rPr>
          <w:lang w:eastAsia="en-GB"/>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7"/>
        <w:gridCol w:w="4194"/>
      </w:tblGrid>
      <w:tr w:rsidR="001B4334" w14:paraId="1F2E4B01" w14:textId="77777777" w:rsidTr="001B4334">
        <w:tc>
          <w:tcPr>
            <w:tcW w:w="402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0EB8531" w14:textId="77777777" w:rsidR="001B4334" w:rsidRDefault="001B4334" w:rsidP="00AC12C8">
            <w:pPr>
              <w:pStyle w:val="JAGBody"/>
              <w:tabs>
                <w:tab w:val="clear" w:pos="567"/>
              </w:tabs>
              <w:jc w:val="center"/>
              <w:outlineLvl w:val="9"/>
              <w:rPr>
                <w:lang w:eastAsia="en-GB"/>
              </w:rPr>
            </w:pPr>
            <w:r>
              <w:rPr>
                <w:lang w:eastAsia="en-GB"/>
              </w:rPr>
              <w:t>Strategic Analysis</w:t>
            </w:r>
          </w:p>
          <w:p w14:paraId="366167AB" w14:textId="5EA50C75" w:rsidR="001B4334" w:rsidRPr="00C2770A" w:rsidRDefault="00EB02C1" w:rsidP="00AC12C8">
            <w:pPr>
              <w:pStyle w:val="JAGBody"/>
              <w:tabs>
                <w:tab w:val="clear" w:pos="567"/>
              </w:tabs>
              <w:spacing w:before="120"/>
              <w:jc w:val="center"/>
              <w:outlineLvl w:val="9"/>
              <w:rPr>
                <w:lang w:eastAsia="en-GB"/>
              </w:rPr>
            </w:pPr>
            <w:r>
              <w:rPr>
                <w:lang w:eastAsia="en-GB"/>
              </w:rPr>
              <w:t>(Section 4.2)</w:t>
            </w:r>
          </w:p>
        </w:tc>
        <w:tc>
          <w:tcPr>
            <w:tcW w:w="4194" w:type="dxa"/>
            <w:tcBorders>
              <w:left w:val="single" w:sz="4" w:space="0" w:color="auto"/>
            </w:tcBorders>
          </w:tcPr>
          <w:p w14:paraId="51D2CDCE" w14:textId="77777777" w:rsidR="001B4334" w:rsidRDefault="001B4334" w:rsidP="00973899">
            <w:pPr>
              <w:pStyle w:val="JAGBody"/>
              <w:tabs>
                <w:tab w:val="clear" w:pos="567"/>
              </w:tabs>
              <w:ind w:left="353" w:right="323" w:hanging="7"/>
              <w:outlineLvl w:val="9"/>
              <w:rPr>
                <w:lang w:eastAsia="en-GB"/>
              </w:rPr>
            </w:pPr>
            <w:r>
              <w:rPr>
                <w:lang w:eastAsia="en-GB"/>
              </w:rPr>
              <w:t xml:space="preserve">Defines the </w:t>
            </w:r>
            <w:r w:rsidRPr="00A50DB2">
              <w:rPr>
                <w:i/>
                <w:iCs/>
                <w:u w:val="single"/>
                <w:lang w:eastAsia="en-GB"/>
              </w:rPr>
              <w:t>type</w:t>
            </w:r>
            <w:r>
              <w:rPr>
                <w:lang w:eastAsia="en-GB"/>
              </w:rPr>
              <w:t xml:space="preserve"> and strategic characteristics of the investment.  </w:t>
            </w:r>
          </w:p>
        </w:tc>
      </w:tr>
      <w:tr w:rsidR="001B4334" w14:paraId="713C4083" w14:textId="77777777" w:rsidTr="001B4334">
        <w:tc>
          <w:tcPr>
            <w:tcW w:w="4027" w:type="dxa"/>
            <w:tcBorders>
              <w:top w:val="single" w:sz="4" w:space="0" w:color="auto"/>
              <w:left w:val="single" w:sz="4" w:space="0" w:color="auto"/>
              <w:bottom w:val="single" w:sz="4" w:space="0" w:color="auto"/>
            </w:tcBorders>
          </w:tcPr>
          <w:p w14:paraId="4E001FCF" w14:textId="77777777" w:rsidR="001B4334" w:rsidRDefault="001B4334" w:rsidP="00973899">
            <w:pPr>
              <w:pStyle w:val="JAGBody"/>
              <w:tabs>
                <w:tab w:val="clear" w:pos="567"/>
              </w:tabs>
              <w:spacing w:before="120"/>
              <w:jc w:val="center"/>
              <w:outlineLvl w:val="9"/>
              <w:rPr>
                <w:lang w:eastAsia="en-GB"/>
              </w:rPr>
            </w:pPr>
          </w:p>
        </w:tc>
        <w:tc>
          <w:tcPr>
            <w:tcW w:w="4194" w:type="dxa"/>
          </w:tcPr>
          <w:p w14:paraId="75D115BF" w14:textId="77777777" w:rsidR="001B4334" w:rsidRDefault="001B4334" w:rsidP="00973899">
            <w:pPr>
              <w:pStyle w:val="JAGBody"/>
              <w:tabs>
                <w:tab w:val="clear" w:pos="567"/>
              </w:tabs>
              <w:ind w:left="353" w:right="323" w:hanging="7"/>
              <w:outlineLvl w:val="9"/>
              <w:rPr>
                <w:lang w:eastAsia="en-GB"/>
              </w:rPr>
            </w:pPr>
          </w:p>
        </w:tc>
      </w:tr>
      <w:tr w:rsidR="001B4334" w14:paraId="77622092" w14:textId="77777777" w:rsidTr="001B4334">
        <w:tc>
          <w:tcPr>
            <w:tcW w:w="402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F83D2CF" w14:textId="77777777" w:rsidR="001B4334" w:rsidRDefault="001B4334" w:rsidP="00973899">
            <w:pPr>
              <w:pStyle w:val="JAGBody"/>
              <w:tabs>
                <w:tab w:val="clear" w:pos="567"/>
              </w:tabs>
              <w:spacing w:before="120"/>
              <w:jc w:val="center"/>
              <w:outlineLvl w:val="9"/>
              <w:rPr>
                <w:lang w:eastAsia="en-GB"/>
              </w:rPr>
            </w:pPr>
          </w:p>
          <w:p w14:paraId="6F3B145B" w14:textId="77777777" w:rsidR="001B4334" w:rsidRDefault="001B4334" w:rsidP="00AC12C8">
            <w:pPr>
              <w:pStyle w:val="JAGBody"/>
              <w:tabs>
                <w:tab w:val="clear" w:pos="567"/>
              </w:tabs>
              <w:jc w:val="center"/>
              <w:outlineLvl w:val="9"/>
              <w:rPr>
                <w:lang w:eastAsia="en-GB"/>
              </w:rPr>
            </w:pPr>
            <w:r>
              <w:rPr>
                <w:lang w:eastAsia="en-GB"/>
              </w:rPr>
              <w:t>Technical Options Analysis</w:t>
            </w:r>
          </w:p>
          <w:p w14:paraId="76AFB221" w14:textId="7F6701D5" w:rsidR="00EB02C1" w:rsidRDefault="00EB02C1" w:rsidP="00AC12C8">
            <w:pPr>
              <w:pStyle w:val="JAGBody"/>
              <w:tabs>
                <w:tab w:val="clear" w:pos="567"/>
              </w:tabs>
              <w:jc w:val="center"/>
              <w:outlineLvl w:val="9"/>
              <w:rPr>
                <w:lang w:eastAsia="en-GB"/>
              </w:rPr>
            </w:pPr>
            <w:r>
              <w:rPr>
                <w:lang w:eastAsia="en-GB"/>
              </w:rPr>
              <w:t>(Section 4.3)</w:t>
            </w:r>
          </w:p>
          <w:p w14:paraId="4888DA00" w14:textId="77777777" w:rsidR="001B4334" w:rsidRPr="00712ECE" w:rsidRDefault="001B4334" w:rsidP="00973899">
            <w:pPr>
              <w:pStyle w:val="JAGBody"/>
              <w:tabs>
                <w:tab w:val="clear" w:pos="567"/>
              </w:tabs>
              <w:spacing w:before="120"/>
              <w:jc w:val="center"/>
              <w:outlineLvl w:val="9"/>
              <w:rPr>
                <w:i/>
                <w:iCs/>
                <w:lang w:eastAsia="en-GB"/>
              </w:rPr>
            </w:pPr>
          </w:p>
        </w:tc>
        <w:tc>
          <w:tcPr>
            <w:tcW w:w="4194" w:type="dxa"/>
            <w:tcBorders>
              <w:left w:val="single" w:sz="4" w:space="0" w:color="auto"/>
            </w:tcBorders>
          </w:tcPr>
          <w:p w14:paraId="451FFE0D" w14:textId="16473A74" w:rsidR="001B4334" w:rsidRDefault="00EB02C1" w:rsidP="00973899">
            <w:pPr>
              <w:pStyle w:val="JAGBody"/>
              <w:tabs>
                <w:tab w:val="clear" w:pos="567"/>
              </w:tabs>
              <w:ind w:left="353" w:right="323" w:hanging="7"/>
              <w:outlineLvl w:val="9"/>
              <w:rPr>
                <w:lang w:eastAsia="en-GB"/>
              </w:rPr>
            </w:pPr>
            <w:r>
              <w:rPr>
                <w:lang w:eastAsia="en-GB"/>
              </w:rPr>
              <w:t xml:space="preserve">Defines </w:t>
            </w:r>
            <w:r w:rsidR="001B4334">
              <w:rPr>
                <w:lang w:eastAsia="en-GB"/>
              </w:rPr>
              <w:t xml:space="preserve">the appropriate technical design solution, supported by </w:t>
            </w:r>
            <w:r w:rsidR="00086D85">
              <w:rPr>
                <w:lang w:eastAsia="en-GB"/>
              </w:rPr>
              <w:t>Concept</w:t>
            </w:r>
            <w:r w:rsidR="00F508C1">
              <w:rPr>
                <w:lang w:eastAsia="en-GB"/>
              </w:rPr>
              <w:t xml:space="preserve"> design (</w:t>
            </w:r>
            <w:r w:rsidR="00086D85">
              <w:rPr>
                <w:lang w:eastAsia="en-GB"/>
              </w:rPr>
              <w:t xml:space="preserve">or </w:t>
            </w:r>
            <w:r w:rsidR="001B4334">
              <w:rPr>
                <w:lang w:eastAsia="en-GB"/>
              </w:rPr>
              <w:t>Preliminary Design</w:t>
            </w:r>
            <w:r w:rsidR="00C647F3">
              <w:rPr>
                <w:lang w:eastAsia="en-GB"/>
              </w:rPr>
              <w:t xml:space="preserve"> </w:t>
            </w:r>
            <w:r w:rsidR="00F508C1">
              <w:rPr>
                <w:lang w:eastAsia="en-GB"/>
              </w:rPr>
              <w:t>if</w:t>
            </w:r>
            <w:r w:rsidR="00C647F3">
              <w:rPr>
                <w:lang w:eastAsia="en-GB"/>
              </w:rPr>
              <w:t xml:space="preserve"> relevant</w:t>
            </w:r>
            <w:r w:rsidR="00F508C1">
              <w:rPr>
                <w:lang w:eastAsia="en-GB"/>
              </w:rPr>
              <w:t>)</w:t>
            </w:r>
            <w:r w:rsidR="00C647F3">
              <w:rPr>
                <w:lang w:eastAsia="en-GB"/>
              </w:rPr>
              <w:t>.</w:t>
            </w:r>
            <w:r w:rsidR="001B4334">
              <w:rPr>
                <w:lang w:eastAsia="en-GB"/>
              </w:rPr>
              <w:t xml:space="preserve"> </w:t>
            </w:r>
          </w:p>
        </w:tc>
      </w:tr>
      <w:tr w:rsidR="001B4334" w14:paraId="3F098E33" w14:textId="77777777" w:rsidTr="001B4334">
        <w:tc>
          <w:tcPr>
            <w:tcW w:w="4027" w:type="dxa"/>
            <w:tcBorders>
              <w:top w:val="single" w:sz="4" w:space="0" w:color="auto"/>
              <w:left w:val="single" w:sz="4" w:space="0" w:color="auto"/>
              <w:bottom w:val="single" w:sz="4" w:space="0" w:color="auto"/>
            </w:tcBorders>
          </w:tcPr>
          <w:p w14:paraId="0A8877CE" w14:textId="77777777" w:rsidR="001B4334" w:rsidRDefault="001B4334" w:rsidP="00973899">
            <w:pPr>
              <w:pStyle w:val="JAGBody"/>
              <w:tabs>
                <w:tab w:val="clear" w:pos="567"/>
              </w:tabs>
              <w:spacing w:before="120"/>
              <w:jc w:val="center"/>
              <w:outlineLvl w:val="9"/>
              <w:rPr>
                <w:lang w:eastAsia="en-GB"/>
              </w:rPr>
            </w:pPr>
          </w:p>
        </w:tc>
        <w:tc>
          <w:tcPr>
            <w:tcW w:w="4194" w:type="dxa"/>
          </w:tcPr>
          <w:p w14:paraId="3068C991" w14:textId="77777777" w:rsidR="001B4334" w:rsidRDefault="001B4334" w:rsidP="00973899">
            <w:pPr>
              <w:pStyle w:val="JAGBody"/>
              <w:tabs>
                <w:tab w:val="clear" w:pos="567"/>
              </w:tabs>
              <w:ind w:left="353" w:right="323" w:hanging="7"/>
              <w:outlineLvl w:val="9"/>
              <w:rPr>
                <w:lang w:eastAsia="en-GB"/>
              </w:rPr>
            </w:pPr>
          </w:p>
        </w:tc>
      </w:tr>
      <w:tr w:rsidR="001B4334" w14:paraId="49F240FD" w14:textId="77777777" w:rsidTr="001B4334">
        <w:tc>
          <w:tcPr>
            <w:tcW w:w="4027"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CA12227" w14:textId="77777777" w:rsidR="001B4334" w:rsidRDefault="001B4334" w:rsidP="00973899">
            <w:pPr>
              <w:pStyle w:val="JAGBody"/>
              <w:tabs>
                <w:tab w:val="clear" w:pos="567"/>
              </w:tabs>
              <w:spacing w:before="120"/>
              <w:jc w:val="center"/>
              <w:outlineLvl w:val="9"/>
              <w:rPr>
                <w:lang w:eastAsia="en-GB"/>
              </w:rPr>
            </w:pPr>
          </w:p>
          <w:p w14:paraId="7CA81405" w14:textId="77777777" w:rsidR="001B4334" w:rsidRDefault="001B4334" w:rsidP="00AC12C8">
            <w:pPr>
              <w:pStyle w:val="JAGBody"/>
              <w:tabs>
                <w:tab w:val="clear" w:pos="567"/>
              </w:tabs>
              <w:jc w:val="center"/>
              <w:outlineLvl w:val="9"/>
              <w:rPr>
                <w:lang w:eastAsia="en-GB"/>
              </w:rPr>
            </w:pPr>
            <w:r>
              <w:rPr>
                <w:lang w:eastAsia="en-GB"/>
              </w:rPr>
              <w:t>Preferred Option</w:t>
            </w:r>
          </w:p>
          <w:p w14:paraId="4FECFBB6" w14:textId="355BDF46" w:rsidR="00EB02C1" w:rsidRDefault="00EB02C1" w:rsidP="00AC12C8">
            <w:pPr>
              <w:pStyle w:val="JAGBody"/>
              <w:tabs>
                <w:tab w:val="clear" w:pos="567"/>
              </w:tabs>
              <w:jc w:val="center"/>
              <w:outlineLvl w:val="9"/>
              <w:rPr>
                <w:lang w:eastAsia="en-GB"/>
              </w:rPr>
            </w:pPr>
            <w:r>
              <w:rPr>
                <w:lang w:eastAsia="en-GB"/>
              </w:rPr>
              <w:t>(Section 5)</w:t>
            </w:r>
          </w:p>
          <w:p w14:paraId="57150CB6" w14:textId="77777777" w:rsidR="001B4334" w:rsidRPr="00712ECE" w:rsidRDefault="001B4334" w:rsidP="00973899">
            <w:pPr>
              <w:pStyle w:val="JAGBody"/>
              <w:tabs>
                <w:tab w:val="clear" w:pos="567"/>
              </w:tabs>
              <w:spacing w:before="120"/>
              <w:jc w:val="center"/>
              <w:outlineLvl w:val="9"/>
              <w:rPr>
                <w:i/>
                <w:iCs/>
                <w:lang w:eastAsia="en-GB"/>
              </w:rPr>
            </w:pPr>
          </w:p>
        </w:tc>
        <w:tc>
          <w:tcPr>
            <w:tcW w:w="4194" w:type="dxa"/>
            <w:tcBorders>
              <w:left w:val="single" w:sz="4" w:space="0" w:color="auto"/>
            </w:tcBorders>
          </w:tcPr>
          <w:p w14:paraId="5D95768F" w14:textId="527897B6" w:rsidR="001B4334" w:rsidRDefault="001B4334" w:rsidP="00973899">
            <w:pPr>
              <w:pStyle w:val="JAGBody"/>
              <w:tabs>
                <w:tab w:val="clear" w:pos="567"/>
              </w:tabs>
              <w:ind w:left="353" w:hanging="7"/>
              <w:outlineLvl w:val="9"/>
              <w:rPr>
                <w:lang w:eastAsia="en-GB"/>
              </w:rPr>
            </w:pPr>
            <w:r>
              <w:rPr>
                <w:lang w:eastAsia="en-GB"/>
              </w:rPr>
              <w:t>Defines the final solution that will later undergo further refinement (Section 6)</w:t>
            </w:r>
            <w:r w:rsidR="00F508C1">
              <w:rPr>
                <w:lang w:eastAsia="en-GB"/>
              </w:rPr>
              <w:t xml:space="preserve">, and which will </w:t>
            </w:r>
            <w:r w:rsidR="00EB02C1">
              <w:rPr>
                <w:lang w:eastAsia="en-GB"/>
              </w:rPr>
              <w:t>undergo</w:t>
            </w:r>
            <w:r w:rsidR="00C647F3">
              <w:rPr>
                <w:lang w:eastAsia="en-GB"/>
              </w:rPr>
              <w:t xml:space="preserve"> Preliminary Design</w:t>
            </w:r>
            <w:r>
              <w:rPr>
                <w:lang w:eastAsia="en-GB"/>
              </w:rPr>
              <w:t xml:space="preserve"> and final appraisal (Section 8)</w:t>
            </w:r>
            <w:r w:rsidR="00C647F3">
              <w:rPr>
                <w:lang w:eastAsia="en-GB"/>
              </w:rPr>
              <w:t>.</w:t>
            </w:r>
          </w:p>
        </w:tc>
      </w:tr>
    </w:tbl>
    <w:p w14:paraId="6DB3F91B" w14:textId="77777777" w:rsidR="001B4334" w:rsidRDefault="001B4334" w:rsidP="001B4334">
      <w:pPr>
        <w:pStyle w:val="JAGBody"/>
        <w:tabs>
          <w:tab w:val="clear" w:pos="567"/>
        </w:tabs>
        <w:ind w:left="851"/>
        <w:outlineLvl w:val="9"/>
        <w:rPr>
          <w:lang w:eastAsia="en-GB"/>
        </w:rPr>
      </w:pPr>
      <w:r>
        <w:rPr>
          <w:lang w:eastAsia="en-GB"/>
        </w:rPr>
        <w:t xml:space="preserve"> </w:t>
      </w:r>
    </w:p>
    <w:p w14:paraId="1E7E40AC" w14:textId="6C543549" w:rsidR="001D5EE0" w:rsidRDefault="001B4334" w:rsidP="001B4334">
      <w:pPr>
        <w:pStyle w:val="JAGBody"/>
        <w:tabs>
          <w:tab w:val="clear" w:pos="567"/>
        </w:tabs>
        <w:outlineLvl w:val="9"/>
        <w:rPr>
          <w:lang w:eastAsia="en-GB"/>
        </w:rPr>
        <w:sectPr w:rsidR="001D5EE0" w:rsidSect="00993D43">
          <w:endnotePr>
            <w:numFmt w:val="decimal"/>
          </w:endnotePr>
          <w:pgSz w:w="11906" w:h="16838" w:code="9"/>
          <w:pgMar w:top="1440" w:right="1418" w:bottom="1418" w:left="1418" w:header="720" w:footer="851" w:gutter="0"/>
          <w:cols w:space="720"/>
          <w:docGrid w:linePitch="286"/>
        </w:sectPr>
      </w:pPr>
      <w:r>
        <w:rPr>
          <w:lang w:eastAsia="en-GB"/>
        </w:rPr>
        <w:t>Each Stage of Options Analysis is supported by an appropriate design and analytical exercise to compare and evaluate options, with the level of analysis and design becoming deeper as the designers narrow towards the final set of options.</w:t>
      </w:r>
    </w:p>
    <w:p w14:paraId="608AD18E" w14:textId="23226D77" w:rsidR="001B4334" w:rsidRPr="001B4334" w:rsidRDefault="001B4334" w:rsidP="005F06D3">
      <w:pPr>
        <w:pStyle w:val="JAGLevel2"/>
        <w:widowControl w:val="0"/>
        <w:adjustRightInd w:val="0"/>
        <w:ind w:left="567" w:hanging="567"/>
        <w:textAlignment w:val="baseline"/>
        <w:outlineLvl w:val="1"/>
      </w:pPr>
      <w:bookmarkStart w:id="20" w:name="_Toc158889806"/>
      <w:r w:rsidRPr="001B4334">
        <w:lastRenderedPageBreak/>
        <w:t>Strategic Analysis</w:t>
      </w:r>
      <w:bookmarkEnd w:id="20"/>
    </w:p>
    <w:p w14:paraId="4896280D" w14:textId="77777777" w:rsidR="001B4334" w:rsidRDefault="001B4334" w:rsidP="001B4334">
      <w:pPr>
        <w:pStyle w:val="CommentText"/>
        <w:ind w:left="851"/>
        <w:rPr>
          <w:rFonts w:cs="Arial"/>
          <w:b/>
          <w:bCs/>
        </w:rPr>
      </w:pPr>
    </w:p>
    <w:p w14:paraId="438B510A" w14:textId="1E309ECD" w:rsidR="001B4334" w:rsidRDefault="001B4334" w:rsidP="001B4334">
      <w:pPr>
        <w:pStyle w:val="JAGBody"/>
        <w:tabs>
          <w:tab w:val="clear" w:pos="567"/>
        </w:tabs>
        <w:outlineLvl w:val="9"/>
        <w:rPr>
          <w:lang w:eastAsia="en-GB"/>
        </w:rPr>
      </w:pPr>
      <w:r w:rsidRPr="00A50DB2">
        <w:rPr>
          <w:lang w:eastAsia="en-GB"/>
        </w:rPr>
        <w:t xml:space="preserve">The Strategic Analysis should elaborate the rationale behind the selection of the </w:t>
      </w:r>
      <w:r w:rsidRPr="001B4334">
        <w:rPr>
          <w:lang w:eastAsia="en-GB"/>
        </w:rPr>
        <w:t>type</w:t>
      </w:r>
      <w:r w:rsidRPr="00A50DB2">
        <w:rPr>
          <w:lang w:eastAsia="en-GB"/>
        </w:rPr>
        <w:t xml:space="preserve"> </w:t>
      </w:r>
      <w:r>
        <w:rPr>
          <w:lang w:eastAsia="en-GB"/>
        </w:rPr>
        <w:t xml:space="preserve">and the strategic characteristics of the </w:t>
      </w:r>
      <w:r w:rsidRPr="00A50DB2">
        <w:rPr>
          <w:lang w:eastAsia="en-GB"/>
        </w:rPr>
        <w:t xml:space="preserve">project to be developed.  The Strategic Analysis </w:t>
      </w:r>
      <w:r>
        <w:rPr>
          <w:lang w:eastAsia="en-GB"/>
        </w:rPr>
        <w:t xml:space="preserve">can achieve this requirement by </w:t>
      </w:r>
      <w:r w:rsidRPr="001B4334">
        <w:rPr>
          <w:lang w:eastAsia="en-GB"/>
        </w:rPr>
        <w:t>one</w:t>
      </w:r>
      <w:r>
        <w:rPr>
          <w:lang w:eastAsia="en-GB"/>
        </w:rPr>
        <w:t xml:space="preserve"> of three methodologies:</w:t>
      </w:r>
    </w:p>
    <w:p w14:paraId="52B0D010" w14:textId="77777777" w:rsidR="001B4334" w:rsidRDefault="001B4334" w:rsidP="001B4334">
      <w:pPr>
        <w:pStyle w:val="JAGBody"/>
        <w:tabs>
          <w:tab w:val="clear" w:pos="567"/>
        </w:tabs>
        <w:ind w:left="851"/>
        <w:outlineLvl w:val="9"/>
        <w:rPr>
          <w:lang w:eastAsia="en-GB"/>
        </w:rPr>
      </w:pPr>
    </w:p>
    <w:tbl>
      <w:tblPr>
        <w:tblStyle w:val="TableGrid"/>
        <w:tblW w:w="8216" w:type="dxa"/>
        <w:tblInd w:w="7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6"/>
        <w:gridCol w:w="283"/>
        <w:gridCol w:w="2694"/>
        <w:gridCol w:w="284"/>
        <w:gridCol w:w="2409"/>
      </w:tblGrid>
      <w:tr w:rsidR="001B4334" w14:paraId="1E0FB055" w14:textId="77777777" w:rsidTr="00ED57CF">
        <w:tc>
          <w:tcPr>
            <w:tcW w:w="254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42AD113" w14:textId="77777777" w:rsidR="001B4334" w:rsidRPr="00360F64" w:rsidRDefault="001B4334" w:rsidP="00973899">
            <w:pPr>
              <w:pStyle w:val="JAGBody"/>
              <w:tabs>
                <w:tab w:val="clear" w:pos="567"/>
              </w:tabs>
              <w:outlineLvl w:val="9"/>
              <w:rPr>
                <w:b/>
                <w:bCs w:val="0"/>
                <w:i/>
                <w:iCs/>
                <w:lang w:eastAsia="en-GB"/>
              </w:rPr>
            </w:pPr>
            <w:r w:rsidRPr="00360F64">
              <w:rPr>
                <w:b/>
                <w:bCs w:val="0"/>
                <w:i/>
                <w:iCs/>
                <w:lang w:eastAsia="en-GB"/>
              </w:rPr>
              <w:t>Method 1:</w:t>
            </w:r>
            <w:r w:rsidRPr="00360F64">
              <w:rPr>
                <w:b/>
                <w:bCs w:val="0"/>
                <w:i/>
                <w:iCs/>
                <w:lang w:eastAsia="en-GB"/>
              </w:rPr>
              <w:tab/>
            </w:r>
          </w:p>
          <w:p w14:paraId="59A3A8E2" w14:textId="77777777" w:rsidR="001B4334" w:rsidRDefault="001B4334" w:rsidP="00973899">
            <w:pPr>
              <w:pStyle w:val="JAGBody"/>
              <w:tabs>
                <w:tab w:val="clear" w:pos="567"/>
              </w:tabs>
              <w:outlineLvl w:val="9"/>
              <w:rPr>
                <w:i/>
                <w:iCs/>
                <w:lang w:eastAsia="en-GB"/>
              </w:rPr>
            </w:pPr>
          </w:p>
          <w:p w14:paraId="7692BDEA" w14:textId="77777777" w:rsidR="001B4334" w:rsidRDefault="001B4334" w:rsidP="00973899">
            <w:pPr>
              <w:pStyle w:val="JAGBody"/>
              <w:tabs>
                <w:tab w:val="clear" w:pos="567"/>
              </w:tabs>
              <w:jc w:val="left"/>
              <w:outlineLvl w:val="9"/>
              <w:rPr>
                <w:lang w:eastAsia="en-GB"/>
              </w:rPr>
            </w:pPr>
            <w:r w:rsidRPr="00EB1D45">
              <w:rPr>
                <w:i/>
                <w:iCs/>
                <w:lang w:eastAsia="en-GB"/>
              </w:rPr>
              <w:t>Link to Statutory</w:t>
            </w:r>
            <w:r>
              <w:rPr>
                <w:i/>
                <w:iCs/>
                <w:lang w:eastAsia="en-GB"/>
              </w:rPr>
              <w:t xml:space="preserve"> Plan or Programme</w:t>
            </w:r>
          </w:p>
        </w:tc>
        <w:tc>
          <w:tcPr>
            <w:tcW w:w="283" w:type="dxa"/>
            <w:tcBorders>
              <w:left w:val="single" w:sz="4" w:space="0" w:color="auto"/>
              <w:right w:val="single" w:sz="4" w:space="0" w:color="auto"/>
            </w:tcBorders>
          </w:tcPr>
          <w:p w14:paraId="768CB5B6" w14:textId="77777777" w:rsidR="001B4334" w:rsidRDefault="001B4334" w:rsidP="00973899">
            <w:pPr>
              <w:pStyle w:val="JAGBody"/>
              <w:tabs>
                <w:tab w:val="clear" w:pos="567"/>
              </w:tabs>
              <w:outlineLvl w:val="9"/>
              <w:rPr>
                <w:lang w:eastAsia="en-GB"/>
              </w:rPr>
            </w:pPr>
          </w:p>
        </w:tc>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F240320" w14:textId="77777777" w:rsidR="001B4334" w:rsidRPr="00360F64" w:rsidRDefault="001B4334" w:rsidP="00973899">
            <w:pPr>
              <w:pStyle w:val="JAGBody"/>
              <w:tabs>
                <w:tab w:val="clear" w:pos="567"/>
              </w:tabs>
              <w:outlineLvl w:val="9"/>
              <w:rPr>
                <w:b/>
                <w:bCs w:val="0"/>
                <w:i/>
                <w:iCs/>
                <w:lang w:eastAsia="en-GB"/>
              </w:rPr>
            </w:pPr>
            <w:r w:rsidRPr="00360F64">
              <w:rPr>
                <w:b/>
                <w:bCs w:val="0"/>
                <w:i/>
                <w:iCs/>
                <w:lang w:eastAsia="en-GB"/>
              </w:rPr>
              <w:t>Method 2:</w:t>
            </w:r>
          </w:p>
          <w:p w14:paraId="7398ADC6" w14:textId="77777777" w:rsidR="001B4334" w:rsidRDefault="001B4334" w:rsidP="00973899">
            <w:pPr>
              <w:pStyle w:val="JAGBody"/>
              <w:tabs>
                <w:tab w:val="clear" w:pos="567"/>
              </w:tabs>
              <w:outlineLvl w:val="9"/>
              <w:rPr>
                <w:i/>
                <w:iCs/>
                <w:lang w:eastAsia="en-GB"/>
              </w:rPr>
            </w:pPr>
          </w:p>
          <w:p w14:paraId="434F8C40" w14:textId="3C86B157" w:rsidR="001B4334" w:rsidRDefault="001B4334" w:rsidP="00973899">
            <w:pPr>
              <w:pStyle w:val="JAGBody"/>
              <w:tabs>
                <w:tab w:val="clear" w:pos="567"/>
              </w:tabs>
              <w:jc w:val="left"/>
              <w:outlineLvl w:val="9"/>
              <w:rPr>
                <w:lang w:eastAsia="en-GB"/>
              </w:rPr>
            </w:pPr>
            <w:r w:rsidRPr="00EB1D45">
              <w:rPr>
                <w:i/>
                <w:iCs/>
                <w:lang w:eastAsia="en-GB"/>
              </w:rPr>
              <w:t xml:space="preserve">Compliance obligation according to </w:t>
            </w:r>
            <w:r>
              <w:rPr>
                <w:i/>
                <w:iCs/>
                <w:lang w:eastAsia="en-GB"/>
              </w:rPr>
              <w:t xml:space="preserve">a </w:t>
            </w:r>
            <w:r w:rsidRPr="00EB1D45">
              <w:rPr>
                <w:i/>
                <w:iCs/>
                <w:lang w:eastAsia="en-GB"/>
              </w:rPr>
              <w:t>relevant EU</w:t>
            </w:r>
            <w:r>
              <w:rPr>
                <w:i/>
                <w:iCs/>
                <w:lang w:eastAsia="en-GB"/>
              </w:rPr>
              <w:t xml:space="preserve"> </w:t>
            </w:r>
            <w:r w:rsidR="00E427B7">
              <w:rPr>
                <w:i/>
                <w:iCs/>
                <w:lang w:eastAsia="en-GB"/>
              </w:rPr>
              <w:t>Requirement</w:t>
            </w:r>
          </w:p>
        </w:tc>
        <w:tc>
          <w:tcPr>
            <w:tcW w:w="284" w:type="dxa"/>
            <w:tcBorders>
              <w:left w:val="single" w:sz="4" w:space="0" w:color="auto"/>
              <w:right w:val="single" w:sz="4" w:space="0" w:color="auto"/>
            </w:tcBorders>
          </w:tcPr>
          <w:p w14:paraId="5DC44EE3" w14:textId="77777777" w:rsidR="001B4334" w:rsidRDefault="001B4334" w:rsidP="00973899">
            <w:pPr>
              <w:pStyle w:val="JAGBody"/>
              <w:tabs>
                <w:tab w:val="clear" w:pos="567"/>
              </w:tabs>
              <w:outlineLvl w:val="9"/>
              <w:rPr>
                <w:lang w:eastAsia="en-GB"/>
              </w:rPr>
            </w:pPr>
          </w:p>
        </w:tc>
        <w:tc>
          <w:tcPr>
            <w:tcW w:w="24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F1339EC" w14:textId="77777777" w:rsidR="001B4334" w:rsidRPr="00360F64" w:rsidRDefault="001B4334" w:rsidP="00973899">
            <w:pPr>
              <w:pStyle w:val="JAGBody"/>
              <w:tabs>
                <w:tab w:val="clear" w:pos="567"/>
              </w:tabs>
              <w:outlineLvl w:val="9"/>
              <w:rPr>
                <w:b/>
                <w:bCs w:val="0"/>
                <w:i/>
                <w:iCs/>
                <w:lang w:eastAsia="en-GB"/>
              </w:rPr>
            </w:pPr>
            <w:r w:rsidRPr="00360F64">
              <w:rPr>
                <w:b/>
                <w:bCs w:val="0"/>
                <w:i/>
                <w:iCs/>
                <w:lang w:eastAsia="en-GB"/>
              </w:rPr>
              <w:t>Method 3:</w:t>
            </w:r>
          </w:p>
          <w:p w14:paraId="2FA1FC4F" w14:textId="77777777" w:rsidR="001B4334" w:rsidRDefault="001B4334" w:rsidP="00973899">
            <w:pPr>
              <w:pStyle w:val="JAGBody"/>
              <w:tabs>
                <w:tab w:val="clear" w:pos="567"/>
              </w:tabs>
              <w:outlineLvl w:val="9"/>
              <w:rPr>
                <w:i/>
                <w:iCs/>
                <w:lang w:eastAsia="en-GB"/>
              </w:rPr>
            </w:pPr>
          </w:p>
          <w:p w14:paraId="745939EA" w14:textId="77777777" w:rsidR="001B4334" w:rsidRDefault="001B4334" w:rsidP="00973899">
            <w:pPr>
              <w:pStyle w:val="JAGBody"/>
              <w:tabs>
                <w:tab w:val="clear" w:pos="567"/>
              </w:tabs>
              <w:jc w:val="left"/>
              <w:outlineLvl w:val="9"/>
              <w:rPr>
                <w:lang w:eastAsia="en-GB"/>
              </w:rPr>
            </w:pPr>
            <w:r w:rsidRPr="00EB1D45">
              <w:rPr>
                <w:i/>
                <w:iCs/>
                <w:lang w:eastAsia="en-GB"/>
              </w:rPr>
              <w:t>Strategic Options</w:t>
            </w:r>
            <w:r>
              <w:rPr>
                <w:i/>
                <w:iCs/>
                <w:lang w:eastAsia="en-GB"/>
              </w:rPr>
              <w:t xml:space="preserve"> Analysis</w:t>
            </w:r>
          </w:p>
        </w:tc>
      </w:tr>
    </w:tbl>
    <w:p w14:paraId="5AEC7D20" w14:textId="77777777" w:rsidR="001B4334" w:rsidRDefault="001B4334" w:rsidP="001B4334">
      <w:pPr>
        <w:pStyle w:val="JAGBody"/>
        <w:tabs>
          <w:tab w:val="clear" w:pos="567"/>
        </w:tabs>
        <w:ind w:left="851"/>
        <w:outlineLvl w:val="9"/>
        <w:rPr>
          <w:lang w:eastAsia="en-GB"/>
        </w:rPr>
      </w:pPr>
    </w:p>
    <w:p w14:paraId="51133956" w14:textId="77777777" w:rsidR="001B4334" w:rsidRPr="00360F64" w:rsidRDefault="001B4334" w:rsidP="001B4334">
      <w:pPr>
        <w:pStyle w:val="JAGLevel2"/>
        <w:widowControl w:val="0"/>
        <w:numPr>
          <w:ilvl w:val="2"/>
          <w:numId w:val="23"/>
        </w:numPr>
        <w:adjustRightInd w:val="0"/>
        <w:textAlignment w:val="baseline"/>
        <w:outlineLvl w:val="9"/>
        <w:rPr>
          <w:i w:val="0"/>
          <w:iCs/>
          <w:u w:val="single"/>
        </w:rPr>
      </w:pPr>
      <w:r w:rsidRPr="001B4334">
        <w:rPr>
          <w:i w:val="0"/>
          <w:iCs/>
          <w:u w:val="single"/>
        </w:rPr>
        <w:t>Method 1: Link to Statutory Plan or Programme</w:t>
      </w:r>
    </w:p>
    <w:p w14:paraId="698B833D" w14:textId="77777777" w:rsidR="001B4334" w:rsidRDefault="001B4334" w:rsidP="001B4334">
      <w:pPr>
        <w:pStyle w:val="JAGBody"/>
        <w:keepNext w:val="0"/>
        <w:widowControl w:val="0"/>
        <w:tabs>
          <w:tab w:val="clear" w:pos="567"/>
        </w:tabs>
        <w:ind w:left="851"/>
        <w:outlineLvl w:val="9"/>
        <w:rPr>
          <w:lang w:eastAsia="en-GB"/>
        </w:rPr>
      </w:pPr>
    </w:p>
    <w:p w14:paraId="2836A3B0" w14:textId="02882D59" w:rsidR="001B4334" w:rsidRPr="001B4334" w:rsidRDefault="001B4334" w:rsidP="001B4334">
      <w:pPr>
        <w:pStyle w:val="JAGBody"/>
        <w:keepNext w:val="0"/>
        <w:widowControl w:val="0"/>
        <w:tabs>
          <w:tab w:val="clear" w:pos="567"/>
        </w:tabs>
        <w:ind w:left="709"/>
        <w:outlineLvl w:val="9"/>
        <w:rPr>
          <w:lang w:val="en-GB"/>
        </w:rPr>
      </w:pPr>
      <w:r w:rsidRPr="001B4334">
        <w:rPr>
          <w:lang w:val="en-GB"/>
        </w:rPr>
        <w:t>The project has been identified in a statutory plan such as a Sustainable Urban Mobility Plan, Regional Transport Plan or National Transport Plan, which has been subject to a Strategic Environmental Assessment and where there is a clear recommendation for the type of project. The Feasibility Study shall refer to the statutory plan, the related environmental approval, and a reference to the specific recommendation within the plan.</w:t>
      </w:r>
    </w:p>
    <w:p w14:paraId="53325953" w14:textId="50A50CF6" w:rsidR="001B4334" w:rsidRDefault="001B4334" w:rsidP="001B4334">
      <w:pPr>
        <w:pStyle w:val="JAGBody"/>
        <w:keepNext w:val="0"/>
        <w:widowControl w:val="0"/>
        <w:tabs>
          <w:tab w:val="clear" w:pos="567"/>
          <w:tab w:val="left" w:pos="4590"/>
        </w:tabs>
        <w:ind w:left="1418" w:firstLine="26"/>
        <w:outlineLvl w:val="9"/>
        <w:rPr>
          <w:lang w:eastAsia="en-GB"/>
        </w:rPr>
      </w:pPr>
      <w:r>
        <w:rPr>
          <w:lang w:eastAsia="en-GB"/>
        </w:rPr>
        <w:tab/>
      </w:r>
    </w:p>
    <w:p w14:paraId="4D999C71" w14:textId="0EDA5E55" w:rsidR="001B4334" w:rsidRPr="00360F64" w:rsidRDefault="001B4334" w:rsidP="00577EBB">
      <w:pPr>
        <w:pStyle w:val="JAGLevel2"/>
        <w:widowControl w:val="0"/>
        <w:numPr>
          <w:ilvl w:val="2"/>
          <w:numId w:val="23"/>
        </w:numPr>
        <w:adjustRightInd w:val="0"/>
        <w:textAlignment w:val="baseline"/>
        <w:outlineLvl w:val="9"/>
        <w:rPr>
          <w:i w:val="0"/>
          <w:iCs/>
          <w:u w:val="single"/>
        </w:rPr>
      </w:pPr>
      <w:r w:rsidRPr="00577EBB">
        <w:rPr>
          <w:i w:val="0"/>
          <w:iCs/>
          <w:u w:val="single"/>
        </w:rPr>
        <w:t>Method 2:</w:t>
      </w:r>
      <w:r w:rsidRPr="00577EBB">
        <w:rPr>
          <w:i w:val="0"/>
          <w:iCs/>
          <w:u w:val="single"/>
        </w:rPr>
        <w:tab/>
        <w:t xml:space="preserve">Compliance obligation according to relevant EU </w:t>
      </w:r>
      <w:r w:rsidR="00086D85">
        <w:rPr>
          <w:i w:val="0"/>
          <w:iCs/>
          <w:u w:val="single"/>
        </w:rPr>
        <w:t>requirements</w:t>
      </w:r>
    </w:p>
    <w:p w14:paraId="19138C58" w14:textId="77777777" w:rsidR="001B4334" w:rsidRDefault="001B4334" w:rsidP="001B4334">
      <w:pPr>
        <w:pStyle w:val="JAGBody"/>
        <w:keepNext w:val="0"/>
        <w:widowControl w:val="0"/>
        <w:tabs>
          <w:tab w:val="clear" w:pos="567"/>
        </w:tabs>
        <w:ind w:left="851"/>
        <w:outlineLvl w:val="9"/>
        <w:rPr>
          <w:lang w:eastAsia="en-GB"/>
        </w:rPr>
      </w:pPr>
    </w:p>
    <w:p w14:paraId="1DFBD806" w14:textId="464BB5A4" w:rsidR="001B4334" w:rsidRPr="00577EBB" w:rsidRDefault="001B4334" w:rsidP="00577EBB">
      <w:pPr>
        <w:pStyle w:val="JAGBody"/>
        <w:keepNext w:val="0"/>
        <w:widowControl w:val="0"/>
        <w:tabs>
          <w:tab w:val="clear" w:pos="567"/>
        </w:tabs>
        <w:ind w:left="709"/>
        <w:outlineLvl w:val="9"/>
        <w:rPr>
          <w:lang w:val="en-GB"/>
        </w:rPr>
      </w:pPr>
      <w:r w:rsidRPr="00577EBB">
        <w:rPr>
          <w:lang w:val="en-GB"/>
        </w:rPr>
        <w:t>The investment is required as part of a compliance requirement according to relevant EU legislation</w:t>
      </w:r>
      <w:r w:rsidR="00086D85">
        <w:rPr>
          <w:lang w:val="en-GB"/>
        </w:rPr>
        <w:t xml:space="preserve"> (</w:t>
      </w:r>
      <w:proofErr w:type="gramStart"/>
      <w:r w:rsidR="00086D85">
        <w:rPr>
          <w:lang w:val="en-GB"/>
        </w:rPr>
        <w:t>e.g.</w:t>
      </w:r>
      <w:proofErr w:type="gramEnd"/>
      <w:r w:rsidR="00086D85">
        <w:rPr>
          <w:lang w:val="en-GB"/>
        </w:rPr>
        <w:t xml:space="preserve"> compliance with the Railway Directives)</w:t>
      </w:r>
      <w:r w:rsidRPr="00577EBB">
        <w:rPr>
          <w:lang w:val="en-GB"/>
        </w:rPr>
        <w:t xml:space="preserve">.  The Feasibility Study shall refer to the relevant </w:t>
      </w:r>
      <w:r w:rsidR="00086D85">
        <w:rPr>
          <w:lang w:val="en-GB"/>
        </w:rPr>
        <w:t>requirement</w:t>
      </w:r>
      <w:r w:rsidR="00EA68B0">
        <w:rPr>
          <w:lang w:val="en-GB"/>
        </w:rPr>
        <w:t>s</w:t>
      </w:r>
      <w:r w:rsidRPr="00577EBB">
        <w:rPr>
          <w:lang w:val="en-GB"/>
        </w:rPr>
        <w:t>.</w:t>
      </w:r>
    </w:p>
    <w:p w14:paraId="619B1FAA" w14:textId="77777777" w:rsidR="001B4334" w:rsidRDefault="001B4334" w:rsidP="001B4334">
      <w:pPr>
        <w:pStyle w:val="JAGBody"/>
        <w:keepNext w:val="0"/>
        <w:widowControl w:val="0"/>
        <w:tabs>
          <w:tab w:val="clear" w:pos="567"/>
        </w:tabs>
        <w:ind w:left="1418"/>
        <w:outlineLvl w:val="9"/>
        <w:rPr>
          <w:lang w:eastAsia="en-GB"/>
        </w:rPr>
      </w:pPr>
    </w:p>
    <w:p w14:paraId="171AB386" w14:textId="77777777" w:rsidR="001B4334" w:rsidRPr="00360F64" w:rsidRDefault="001B4334" w:rsidP="00577EBB">
      <w:pPr>
        <w:pStyle w:val="JAGLevel2"/>
        <w:widowControl w:val="0"/>
        <w:numPr>
          <w:ilvl w:val="2"/>
          <w:numId w:val="23"/>
        </w:numPr>
        <w:adjustRightInd w:val="0"/>
        <w:textAlignment w:val="baseline"/>
        <w:outlineLvl w:val="9"/>
        <w:rPr>
          <w:i w:val="0"/>
          <w:iCs/>
          <w:u w:val="single"/>
        </w:rPr>
      </w:pPr>
      <w:r w:rsidRPr="00577EBB">
        <w:rPr>
          <w:i w:val="0"/>
          <w:iCs/>
          <w:u w:val="single"/>
        </w:rPr>
        <w:t>Method 3:</w:t>
      </w:r>
      <w:r w:rsidRPr="00577EBB">
        <w:rPr>
          <w:i w:val="0"/>
          <w:iCs/>
          <w:u w:val="single"/>
        </w:rPr>
        <w:tab/>
        <w:t>Strategic Options Analysis</w:t>
      </w:r>
    </w:p>
    <w:p w14:paraId="7665CB55" w14:textId="77777777" w:rsidR="001B4334" w:rsidRPr="00360F64" w:rsidRDefault="001B4334" w:rsidP="001B4334">
      <w:pPr>
        <w:pStyle w:val="JAGBody"/>
        <w:keepNext w:val="0"/>
        <w:widowControl w:val="0"/>
        <w:tabs>
          <w:tab w:val="clear" w:pos="567"/>
        </w:tabs>
        <w:ind w:left="1418"/>
        <w:outlineLvl w:val="9"/>
        <w:rPr>
          <w:lang w:eastAsia="en-GB"/>
        </w:rPr>
      </w:pPr>
    </w:p>
    <w:p w14:paraId="3A3669CD" w14:textId="77777777" w:rsidR="001B4334" w:rsidRPr="00577EBB" w:rsidRDefault="001B4334" w:rsidP="00577EBB">
      <w:pPr>
        <w:pStyle w:val="JAGBody"/>
        <w:keepNext w:val="0"/>
        <w:widowControl w:val="0"/>
        <w:tabs>
          <w:tab w:val="clear" w:pos="567"/>
        </w:tabs>
        <w:ind w:left="709"/>
        <w:outlineLvl w:val="9"/>
        <w:rPr>
          <w:lang w:val="en-GB"/>
        </w:rPr>
      </w:pPr>
      <w:r w:rsidRPr="00577EBB">
        <w:rPr>
          <w:lang w:val="en-GB"/>
        </w:rPr>
        <w:t>Where the type of project is not supported by an existing statutory plan nor compliance obligation, the Feasibility Study shall demonstrate how the project type and its basic characteristics has been defined.  This is referred to as a Strategic Option Analysis. Examples of strategic analyses include:</w:t>
      </w:r>
      <w:r w:rsidRPr="00577EBB">
        <w:rPr>
          <w:lang w:val="en-GB"/>
        </w:rPr>
        <w:tab/>
      </w:r>
    </w:p>
    <w:p w14:paraId="5485A2EE" w14:textId="77777777" w:rsidR="001B4334" w:rsidRPr="00A50DB2" w:rsidRDefault="001B4334" w:rsidP="001B4334">
      <w:pPr>
        <w:pStyle w:val="JAGBody"/>
        <w:keepNext w:val="0"/>
        <w:widowControl w:val="0"/>
        <w:tabs>
          <w:tab w:val="clear" w:pos="567"/>
        </w:tabs>
        <w:ind w:left="1418" w:firstLine="26"/>
        <w:outlineLvl w:val="9"/>
        <w:rPr>
          <w:lang w:eastAsia="en-GB"/>
        </w:rPr>
      </w:pPr>
    </w:p>
    <w:p w14:paraId="25C86CEA" w14:textId="77777777" w:rsidR="001B4334" w:rsidRPr="00577EBB" w:rsidRDefault="001B4334">
      <w:pPr>
        <w:pStyle w:val="JAGBody"/>
        <w:keepNext w:val="0"/>
        <w:widowControl w:val="0"/>
        <w:numPr>
          <w:ilvl w:val="0"/>
          <w:numId w:val="28"/>
        </w:numPr>
        <w:tabs>
          <w:tab w:val="clear" w:pos="567"/>
        </w:tabs>
        <w:ind w:left="1418" w:hanging="425"/>
        <w:outlineLvl w:val="9"/>
        <w:rPr>
          <w:lang w:val="en-GB" w:eastAsia="en-GB"/>
        </w:rPr>
      </w:pPr>
      <w:r w:rsidRPr="00577EBB">
        <w:rPr>
          <w:lang w:val="en-GB" w:eastAsia="en-GB"/>
        </w:rPr>
        <w:t>Refurbishment vs replacement of rolling stock</w:t>
      </w:r>
    </w:p>
    <w:p w14:paraId="1507086E" w14:textId="77777777" w:rsidR="001B4334" w:rsidRPr="00577EBB" w:rsidRDefault="001B4334">
      <w:pPr>
        <w:pStyle w:val="JAGBody"/>
        <w:keepNext w:val="0"/>
        <w:widowControl w:val="0"/>
        <w:numPr>
          <w:ilvl w:val="0"/>
          <w:numId w:val="28"/>
        </w:numPr>
        <w:tabs>
          <w:tab w:val="clear" w:pos="567"/>
        </w:tabs>
        <w:ind w:left="1418" w:hanging="425"/>
        <w:outlineLvl w:val="9"/>
        <w:rPr>
          <w:lang w:val="en-GB" w:eastAsia="en-GB"/>
        </w:rPr>
      </w:pPr>
      <w:r w:rsidRPr="00577EBB">
        <w:rPr>
          <w:lang w:val="en-GB" w:eastAsia="en-GB"/>
        </w:rPr>
        <w:t>Construction of new road vs upgrade of existing road</w:t>
      </w:r>
    </w:p>
    <w:p w14:paraId="49DB1903" w14:textId="77777777" w:rsidR="001B4334" w:rsidRPr="00577EBB" w:rsidRDefault="001B4334">
      <w:pPr>
        <w:pStyle w:val="JAGBody"/>
        <w:keepNext w:val="0"/>
        <w:widowControl w:val="0"/>
        <w:numPr>
          <w:ilvl w:val="0"/>
          <w:numId w:val="28"/>
        </w:numPr>
        <w:tabs>
          <w:tab w:val="clear" w:pos="567"/>
        </w:tabs>
        <w:ind w:left="1418" w:hanging="425"/>
        <w:outlineLvl w:val="9"/>
        <w:rPr>
          <w:lang w:val="en-GB" w:eastAsia="en-GB"/>
        </w:rPr>
      </w:pPr>
      <w:r w:rsidRPr="00577EBB">
        <w:rPr>
          <w:lang w:val="en-GB" w:eastAsia="en-GB"/>
        </w:rPr>
        <w:t>Metro Project vs Urban Rail vs Bus Rapid Transit</w:t>
      </w:r>
    </w:p>
    <w:p w14:paraId="755B52A4" w14:textId="77777777" w:rsidR="001B4334" w:rsidRPr="00A50DB2" w:rsidRDefault="001B4334" w:rsidP="001B4334">
      <w:pPr>
        <w:pStyle w:val="JAGBody"/>
        <w:keepNext w:val="0"/>
        <w:widowControl w:val="0"/>
        <w:tabs>
          <w:tab w:val="clear" w:pos="567"/>
        </w:tabs>
        <w:ind w:left="1418" w:firstLine="26"/>
        <w:outlineLvl w:val="9"/>
        <w:rPr>
          <w:lang w:eastAsia="en-GB"/>
        </w:rPr>
      </w:pPr>
    </w:p>
    <w:p w14:paraId="4B7E5384" w14:textId="77777777" w:rsidR="001B4334" w:rsidRPr="00577EBB" w:rsidRDefault="001B4334" w:rsidP="00577EBB">
      <w:pPr>
        <w:pStyle w:val="JAGBody"/>
        <w:keepNext w:val="0"/>
        <w:widowControl w:val="0"/>
        <w:tabs>
          <w:tab w:val="clear" w:pos="567"/>
        </w:tabs>
        <w:ind w:left="709"/>
        <w:outlineLvl w:val="9"/>
        <w:rPr>
          <w:lang w:val="en-GB"/>
        </w:rPr>
      </w:pPr>
      <w:r w:rsidRPr="00577EBB">
        <w:rPr>
          <w:lang w:val="en-GB"/>
        </w:rPr>
        <w:t>The Strategic Options Analysis shall be undertaken as follows:</w:t>
      </w:r>
    </w:p>
    <w:p w14:paraId="4856C532" w14:textId="77777777" w:rsidR="001B4334" w:rsidRDefault="001B4334" w:rsidP="001B4334">
      <w:pPr>
        <w:pStyle w:val="JAGBody"/>
        <w:keepNext w:val="0"/>
        <w:widowControl w:val="0"/>
        <w:tabs>
          <w:tab w:val="clear" w:pos="567"/>
        </w:tabs>
        <w:ind w:left="1418" w:firstLine="26"/>
        <w:outlineLvl w:val="9"/>
        <w:rPr>
          <w:lang w:eastAsia="en-GB"/>
        </w:rPr>
      </w:pPr>
    </w:p>
    <w:p w14:paraId="43D7EBA0" w14:textId="77777777" w:rsidR="001B4334" w:rsidRDefault="001B4334">
      <w:pPr>
        <w:pStyle w:val="JAGBody"/>
        <w:keepNext w:val="0"/>
        <w:widowControl w:val="0"/>
        <w:numPr>
          <w:ilvl w:val="0"/>
          <w:numId w:val="30"/>
        </w:numPr>
        <w:tabs>
          <w:tab w:val="clear" w:pos="567"/>
        </w:tabs>
        <w:ind w:left="1418" w:hanging="425"/>
        <w:outlineLvl w:val="9"/>
        <w:rPr>
          <w:lang w:eastAsia="en-GB"/>
        </w:rPr>
      </w:pPr>
      <w:r w:rsidRPr="00C210EC">
        <w:rPr>
          <w:i/>
          <w:iCs/>
          <w:lang w:eastAsia="en-GB"/>
        </w:rPr>
        <w:t>Define the Strategic Options</w:t>
      </w:r>
      <w:r w:rsidRPr="00C210EC">
        <w:rPr>
          <w:lang w:eastAsia="en-GB"/>
        </w:rPr>
        <w:t xml:space="preserve">: </w:t>
      </w:r>
      <w:r>
        <w:rPr>
          <w:lang w:eastAsia="en-GB"/>
        </w:rPr>
        <w:t xml:space="preserve">These should be defined as solution </w:t>
      </w:r>
      <w:r w:rsidRPr="00C210EC">
        <w:rPr>
          <w:i/>
          <w:iCs/>
          <w:u w:val="single"/>
          <w:lang w:eastAsia="en-GB"/>
        </w:rPr>
        <w:t>types</w:t>
      </w:r>
      <w:r>
        <w:rPr>
          <w:lang w:eastAsia="en-GB"/>
        </w:rPr>
        <w:t xml:space="preserve"> at strategic level and not detailed project solutions.  </w:t>
      </w:r>
    </w:p>
    <w:p w14:paraId="4D773882" w14:textId="77777777" w:rsidR="001B4334" w:rsidRDefault="001B4334" w:rsidP="00577EBB">
      <w:pPr>
        <w:pStyle w:val="JAGBody"/>
        <w:keepNext w:val="0"/>
        <w:widowControl w:val="0"/>
        <w:tabs>
          <w:tab w:val="clear" w:pos="567"/>
        </w:tabs>
        <w:ind w:left="1418" w:hanging="425"/>
        <w:outlineLvl w:val="9"/>
        <w:rPr>
          <w:lang w:eastAsia="en-GB"/>
        </w:rPr>
      </w:pPr>
    </w:p>
    <w:p w14:paraId="71BFB5D4" w14:textId="77777777" w:rsidR="001B4334" w:rsidRPr="00E6633D" w:rsidRDefault="001B4334">
      <w:pPr>
        <w:pStyle w:val="JAGBody"/>
        <w:keepNext w:val="0"/>
        <w:widowControl w:val="0"/>
        <w:numPr>
          <w:ilvl w:val="0"/>
          <w:numId w:val="30"/>
        </w:numPr>
        <w:tabs>
          <w:tab w:val="clear" w:pos="567"/>
        </w:tabs>
        <w:ind w:left="1418" w:hanging="425"/>
        <w:outlineLvl w:val="9"/>
        <w:rPr>
          <w:lang w:eastAsia="en-GB"/>
        </w:rPr>
      </w:pPr>
      <w:r w:rsidRPr="00E6633D">
        <w:rPr>
          <w:lang w:eastAsia="en-GB"/>
        </w:rPr>
        <w:t xml:space="preserve">Evaluate the Strategic Options:  The framework should use a Multi-Criteria Analysis (MCA) that compares the project types against the project objectives which should be grouped under the categories shown in Table 1.1.  The comparison should be supported by some high-level analysis (demand, cost, environmental and economic analysis) as necessary to inform </w:t>
      </w:r>
      <w:r>
        <w:rPr>
          <w:lang w:eastAsia="en-GB"/>
        </w:rPr>
        <w:t>a Multi Criteria Analysis of the Strategic Options</w:t>
      </w:r>
      <w:r w:rsidRPr="00E6633D">
        <w:rPr>
          <w:lang w:eastAsia="en-GB"/>
        </w:rPr>
        <w:t>.</w:t>
      </w:r>
    </w:p>
    <w:p w14:paraId="62AF87B7" w14:textId="77777777" w:rsidR="001B4334" w:rsidRDefault="001B4334" w:rsidP="001B4334">
      <w:pPr>
        <w:pStyle w:val="JAGBody"/>
        <w:keepNext w:val="0"/>
        <w:widowControl w:val="0"/>
        <w:tabs>
          <w:tab w:val="clear" w:pos="567"/>
        </w:tabs>
        <w:outlineLvl w:val="9"/>
        <w:rPr>
          <w:lang w:eastAsia="en-GB"/>
        </w:rPr>
      </w:pPr>
    </w:p>
    <w:p w14:paraId="02F66182" w14:textId="77777777" w:rsidR="001B4334" w:rsidRPr="00577EBB" w:rsidRDefault="001B4334" w:rsidP="00577EBB">
      <w:pPr>
        <w:pStyle w:val="JAGBody"/>
        <w:keepNext w:val="0"/>
        <w:widowControl w:val="0"/>
        <w:tabs>
          <w:tab w:val="clear" w:pos="567"/>
        </w:tabs>
        <w:ind w:left="709"/>
        <w:outlineLvl w:val="9"/>
        <w:rPr>
          <w:lang w:val="en-GB"/>
        </w:rPr>
      </w:pPr>
      <w:r w:rsidRPr="00577EBB">
        <w:rPr>
          <w:lang w:val="en-GB"/>
        </w:rPr>
        <w:t>The selected Strategic Option shall be taken forward to the Technical Analysis.</w:t>
      </w:r>
    </w:p>
    <w:p w14:paraId="41076C87" w14:textId="77777777" w:rsidR="001B4334" w:rsidRDefault="001B4334" w:rsidP="001B4334">
      <w:pPr>
        <w:pStyle w:val="JAGBody"/>
        <w:keepNext w:val="0"/>
        <w:widowControl w:val="0"/>
        <w:tabs>
          <w:tab w:val="clear" w:pos="567"/>
        </w:tabs>
        <w:ind w:left="2268" w:hanging="425"/>
        <w:outlineLvl w:val="9"/>
        <w:rPr>
          <w:lang w:eastAsia="en-GB"/>
        </w:rPr>
      </w:pPr>
    </w:p>
    <w:p w14:paraId="54DB48A4" w14:textId="0021B963" w:rsidR="001B4334" w:rsidRDefault="001B4334" w:rsidP="005F06D3">
      <w:pPr>
        <w:pStyle w:val="JAGLevel2"/>
        <w:widowControl w:val="0"/>
        <w:adjustRightInd w:val="0"/>
        <w:ind w:left="567" w:hanging="567"/>
        <w:textAlignment w:val="baseline"/>
        <w:outlineLvl w:val="1"/>
      </w:pPr>
      <w:bookmarkStart w:id="21" w:name="_Toc158889807"/>
      <w:r w:rsidRPr="00577EBB">
        <w:t>Technical Analysis</w:t>
      </w:r>
      <w:bookmarkEnd w:id="21"/>
    </w:p>
    <w:p w14:paraId="5270B28C" w14:textId="77777777" w:rsidR="005B77C1" w:rsidRDefault="005B77C1" w:rsidP="005B77C1">
      <w:pPr>
        <w:pStyle w:val="JAGBody"/>
        <w:tabs>
          <w:tab w:val="clear" w:pos="567"/>
        </w:tabs>
        <w:outlineLvl w:val="9"/>
        <w:rPr>
          <w:lang w:eastAsia="en-GB"/>
        </w:rPr>
      </w:pPr>
    </w:p>
    <w:p w14:paraId="5F8F2D3F" w14:textId="77777777" w:rsidR="005B77C1" w:rsidRPr="005B77C1" w:rsidRDefault="005B77C1" w:rsidP="005B77C1">
      <w:pPr>
        <w:pStyle w:val="JAGBody"/>
        <w:tabs>
          <w:tab w:val="clear" w:pos="567"/>
        </w:tabs>
        <w:outlineLvl w:val="9"/>
        <w:rPr>
          <w:lang w:eastAsia="en-GB"/>
        </w:rPr>
      </w:pPr>
      <w:r w:rsidRPr="005B77C1">
        <w:rPr>
          <w:lang w:eastAsia="en-GB"/>
        </w:rPr>
        <w:t xml:space="preserve">The Technical Analysis describes the development of the design solution for the chosen strategic option. The Technical Options Analysis is normally accompanied by some form of Cost Benefit Analysis and Demand Analysis to inform the option selection and testing.  As such, this section should be read in conjunction with Sections 3 and 7 of this </w:t>
      </w:r>
      <w:proofErr w:type="gramStart"/>
      <w:r w:rsidRPr="005B77C1">
        <w:rPr>
          <w:lang w:eastAsia="en-GB"/>
        </w:rPr>
        <w:t>document</w:t>
      </w:r>
      <w:proofErr w:type="gramEnd"/>
      <w:r w:rsidRPr="005B77C1">
        <w:rPr>
          <w:lang w:eastAsia="en-GB"/>
        </w:rPr>
        <w:t>.  The sequence for the Technical Options Analysis is presented below.</w:t>
      </w:r>
    </w:p>
    <w:p w14:paraId="7B7EA500" w14:textId="2DEB86F2" w:rsidR="001B4334" w:rsidRDefault="001B4334" w:rsidP="001B4334">
      <w:pPr>
        <w:pStyle w:val="CommentText"/>
        <w:ind w:left="851"/>
        <w:rPr>
          <w:rFonts w:cs="Arial"/>
          <w:b/>
          <w:bCs/>
        </w:rPr>
      </w:pPr>
    </w:p>
    <w:p w14:paraId="3FA4ABFC" w14:textId="302C7433" w:rsidR="005B77C1" w:rsidRDefault="005B77C1" w:rsidP="001B4334">
      <w:pPr>
        <w:pStyle w:val="CommentText"/>
        <w:ind w:left="851"/>
        <w:rPr>
          <w:rFonts w:cs="Arial"/>
          <w:b/>
          <w:bCs/>
        </w:rPr>
      </w:pPr>
      <w:r>
        <w:rPr>
          <w:noProof/>
          <w:lang w:eastAsia="en-GB"/>
        </w:rPr>
        <w:drawing>
          <wp:inline distT="0" distB="0" distL="0" distR="0" wp14:anchorId="04D8A560" wp14:editId="356E945C">
            <wp:extent cx="5224145" cy="542925"/>
            <wp:effectExtent l="0" t="0" r="33655" b="28575"/>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34729E65" w14:textId="77777777" w:rsidR="005B77C1" w:rsidRDefault="005B77C1" w:rsidP="001B4334">
      <w:pPr>
        <w:pStyle w:val="CommentText"/>
        <w:ind w:left="851"/>
        <w:rPr>
          <w:rFonts w:cs="Arial"/>
          <w:b/>
          <w:bCs/>
        </w:rPr>
      </w:pPr>
    </w:p>
    <w:p w14:paraId="448CE0A5" w14:textId="221D6EA6" w:rsidR="001B4334" w:rsidRPr="00577EBB" w:rsidRDefault="005B77C1" w:rsidP="00577EBB">
      <w:pPr>
        <w:pStyle w:val="JAGLevel2"/>
        <w:widowControl w:val="0"/>
        <w:numPr>
          <w:ilvl w:val="2"/>
          <w:numId w:val="23"/>
        </w:numPr>
        <w:adjustRightInd w:val="0"/>
        <w:textAlignment w:val="baseline"/>
        <w:outlineLvl w:val="9"/>
        <w:rPr>
          <w:i w:val="0"/>
          <w:iCs/>
          <w:u w:val="single"/>
        </w:rPr>
      </w:pPr>
      <w:r>
        <w:rPr>
          <w:i w:val="0"/>
          <w:iCs/>
          <w:u w:val="single"/>
        </w:rPr>
        <w:t xml:space="preserve">Step 1: </w:t>
      </w:r>
      <w:r w:rsidR="001B4334" w:rsidRPr="00577EBB">
        <w:rPr>
          <w:i w:val="0"/>
          <w:iCs/>
          <w:u w:val="single"/>
        </w:rPr>
        <w:t>Defining the Options</w:t>
      </w:r>
    </w:p>
    <w:p w14:paraId="6B92E64A" w14:textId="77777777" w:rsidR="001B4334" w:rsidRDefault="001B4334" w:rsidP="001B4334">
      <w:pPr>
        <w:pStyle w:val="JAGBody"/>
        <w:tabs>
          <w:tab w:val="clear" w:pos="567"/>
        </w:tabs>
        <w:ind w:left="851"/>
        <w:outlineLvl w:val="9"/>
        <w:rPr>
          <w:lang w:eastAsia="en-GB"/>
        </w:rPr>
      </w:pPr>
    </w:p>
    <w:p w14:paraId="6656844C" w14:textId="32A4BB3A" w:rsidR="001B4334" w:rsidRPr="00577EBB" w:rsidRDefault="001B4334" w:rsidP="00577EBB">
      <w:pPr>
        <w:pStyle w:val="JAGBody"/>
        <w:keepNext w:val="0"/>
        <w:widowControl w:val="0"/>
        <w:tabs>
          <w:tab w:val="clear" w:pos="567"/>
        </w:tabs>
        <w:ind w:left="709"/>
        <w:outlineLvl w:val="9"/>
        <w:rPr>
          <w:lang w:val="en-GB"/>
        </w:rPr>
      </w:pPr>
      <w:r w:rsidRPr="00577EBB">
        <w:rPr>
          <w:lang w:val="en-GB"/>
        </w:rPr>
        <w:t xml:space="preserve">The key requirement in defining options in a transport project is that there is good flexibility in deriving possible solutions.  As such, the parameters that are used to define solutions should not be </w:t>
      </w:r>
      <w:r w:rsidR="00EA68B0" w:rsidRPr="00577EBB">
        <w:rPr>
          <w:lang w:val="en-GB"/>
        </w:rPr>
        <w:t>fixed but</w:t>
      </w:r>
      <w:r w:rsidRPr="00577EBB">
        <w:rPr>
          <w:lang w:val="en-GB"/>
        </w:rPr>
        <w:t xml:space="preserve"> should instead respond to the needs or objectives of the project.  The following variables are </w:t>
      </w:r>
      <w:r w:rsidR="00C60707">
        <w:rPr>
          <w:lang w:val="en-GB"/>
        </w:rPr>
        <w:t>relevant</w:t>
      </w:r>
      <w:r w:rsidR="00C60707" w:rsidRPr="00577EBB">
        <w:rPr>
          <w:lang w:val="en-GB"/>
        </w:rPr>
        <w:t xml:space="preserve"> </w:t>
      </w:r>
      <w:r w:rsidRPr="00577EBB">
        <w:rPr>
          <w:lang w:val="en-GB"/>
        </w:rPr>
        <w:t>for transport projects, depending on the project type:</w:t>
      </w:r>
    </w:p>
    <w:p w14:paraId="201E39EB" w14:textId="77777777" w:rsidR="001B4334" w:rsidRDefault="001B4334" w:rsidP="001B4334">
      <w:pPr>
        <w:pStyle w:val="JAGBullet"/>
        <w:numPr>
          <w:ilvl w:val="0"/>
          <w:numId w:val="0"/>
        </w:numPr>
        <w:rPr>
          <w:sz w:val="21"/>
          <w:szCs w:val="21"/>
        </w:rPr>
      </w:pPr>
    </w:p>
    <w:p w14:paraId="42A0ABD6" w14:textId="74AF7350" w:rsidR="001B4334" w:rsidRPr="00577EBB" w:rsidRDefault="001B4334">
      <w:pPr>
        <w:pStyle w:val="JAGBody"/>
        <w:keepNext w:val="0"/>
        <w:widowControl w:val="0"/>
        <w:numPr>
          <w:ilvl w:val="0"/>
          <w:numId w:val="28"/>
        </w:numPr>
        <w:tabs>
          <w:tab w:val="clear" w:pos="567"/>
        </w:tabs>
        <w:ind w:left="1418" w:hanging="425"/>
        <w:outlineLvl w:val="9"/>
        <w:rPr>
          <w:lang w:val="en-GB" w:eastAsia="en-GB"/>
        </w:rPr>
      </w:pPr>
      <w:r w:rsidRPr="00577EBB">
        <w:rPr>
          <w:lang w:val="en-GB" w:eastAsia="en-GB"/>
        </w:rPr>
        <w:t xml:space="preserve">Design </w:t>
      </w:r>
      <w:r w:rsidR="00DE1FFE">
        <w:rPr>
          <w:lang w:val="en-GB" w:eastAsia="en-GB"/>
        </w:rPr>
        <w:t>parameters</w:t>
      </w:r>
      <w:r w:rsidR="00DE1FFE" w:rsidRPr="00577EBB">
        <w:rPr>
          <w:lang w:val="en-GB" w:eastAsia="en-GB"/>
        </w:rPr>
        <w:t xml:space="preserve"> </w:t>
      </w:r>
      <w:r w:rsidRPr="00577EBB">
        <w:rPr>
          <w:lang w:val="en-GB" w:eastAsia="en-GB"/>
        </w:rPr>
        <w:t>(</w:t>
      </w:r>
      <w:r w:rsidR="00C60707">
        <w:rPr>
          <w:lang w:val="en-GB" w:eastAsia="en-GB"/>
        </w:rPr>
        <w:t xml:space="preserve">pavement structure, design </w:t>
      </w:r>
      <w:r w:rsidRPr="00577EBB">
        <w:rPr>
          <w:lang w:val="en-GB" w:eastAsia="en-GB"/>
        </w:rPr>
        <w:t xml:space="preserve">speed, </w:t>
      </w:r>
      <w:r w:rsidR="00C60707">
        <w:rPr>
          <w:lang w:val="en-GB" w:eastAsia="en-GB"/>
        </w:rPr>
        <w:t xml:space="preserve">target </w:t>
      </w:r>
      <w:r w:rsidRPr="00577EBB">
        <w:rPr>
          <w:lang w:val="en-GB" w:eastAsia="en-GB"/>
        </w:rPr>
        <w:t>capacity, gauge etc)</w:t>
      </w:r>
    </w:p>
    <w:p w14:paraId="26B17745" w14:textId="77777777" w:rsidR="00DE1FFE" w:rsidRDefault="001B4334">
      <w:pPr>
        <w:pStyle w:val="JAGBody"/>
        <w:keepNext w:val="0"/>
        <w:widowControl w:val="0"/>
        <w:numPr>
          <w:ilvl w:val="0"/>
          <w:numId w:val="28"/>
        </w:numPr>
        <w:tabs>
          <w:tab w:val="clear" w:pos="567"/>
        </w:tabs>
        <w:ind w:left="1418" w:hanging="425"/>
        <w:outlineLvl w:val="9"/>
        <w:rPr>
          <w:lang w:val="en-GB" w:eastAsia="en-GB"/>
        </w:rPr>
      </w:pPr>
      <w:r w:rsidRPr="00577EBB">
        <w:rPr>
          <w:lang w:val="en-GB" w:eastAsia="en-GB"/>
        </w:rPr>
        <w:t>Alignment or Location</w:t>
      </w:r>
    </w:p>
    <w:p w14:paraId="27DE71C3" w14:textId="76F19180" w:rsidR="001B4334" w:rsidRPr="00577EBB" w:rsidRDefault="001B4334">
      <w:pPr>
        <w:pStyle w:val="JAGBody"/>
        <w:keepNext w:val="0"/>
        <w:widowControl w:val="0"/>
        <w:numPr>
          <w:ilvl w:val="0"/>
          <w:numId w:val="28"/>
        </w:numPr>
        <w:tabs>
          <w:tab w:val="clear" w:pos="567"/>
        </w:tabs>
        <w:ind w:left="1418" w:hanging="425"/>
        <w:outlineLvl w:val="9"/>
        <w:rPr>
          <w:lang w:val="en-GB" w:eastAsia="en-GB"/>
        </w:rPr>
      </w:pPr>
      <w:r w:rsidRPr="00577EBB">
        <w:rPr>
          <w:lang w:val="en-GB" w:eastAsia="en-GB"/>
        </w:rPr>
        <w:t xml:space="preserve">Operational </w:t>
      </w:r>
      <w:r w:rsidR="00577EBB">
        <w:rPr>
          <w:lang w:val="en-GB" w:eastAsia="en-GB"/>
        </w:rPr>
        <w:t>Aspects (how the project is to be used, considering for example ticketing technologies, passenger information, arrangements for maintenance, timetabling and fare structures for public transport services etc</w:t>
      </w:r>
      <w:r w:rsidRPr="00577EBB">
        <w:rPr>
          <w:lang w:val="en-GB" w:eastAsia="en-GB"/>
        </w:rPr>
        <w:t>)</w:t>
      </w:r>
    </w:p>
    <w:p w14:paraId="1BBF0349" w14:textId="77777777" w:rsidR="001B4334" w:rsidRDefault="001B4334" w:rsidP="00577EBB">
      <w:pPr>
        <w:pStyle w:val="JAGLevel2"/>
        <w:keepNext w:val="0"/>
        <w:numPr>
          <w:ilvl w:val="0"/>
          <w:numId w:val="0"/>
        </w:numPr>
        <w:ind w:left="792"/>
        <w:outlineLvl w:val="9"/>
      </w:pPr>
    </w:p>
    <w:p w14:paraId="09EDB8E7" w14:textId="2A27489A" w:rsidR="001B4334" w:rsidRPr="00577EBB" w:rsidRDefault="001B4334" w:rsidP="00577EBB">
      <w:pPr>
        <w:pStyle w:val="JAGBody"/>
        <w:keepNext w:val="0"/>
        <w:widowControl w:val="0"/>
        <w:tabs>
          <w:tab w:val="clear" w:pos="567"/>
        </w:tabs>
        <w:ind w:left="709"/>
        <w:outlineLvl w:val="9"/>
        <w:rPr>
          <w:lang w:val="en-GB"/>
        </w:rPr>
      </w:pPr>
      <w:r w:rsidRPr="00577EBB">
        <w:rPr>
          <w:lang w:val="en-GB"/>
        </w:rPr>
        <w:t xml:space="preserve">All these variables may not apply in all cases.  For example, a rail rehabilitation may not require any consideration of alignment if the permanent way is already defined.  </w:t>
      </w:r>
    </w:p>
    <w:p w14:paraId="7FDB1DED" w14:textId="77777777" w:rsidR="001B4334" w:rsidRPr="00577EBB" w:rsidRDefault="001B4334" w:rsidP="00577EBB">
      <w:pPr>
        <w:pStyle w:val="JAGBody"/>
        <w:keepNext w:val="0"/>
        <w:widowControl w:val="0"/>
        <w:tabs>
          <w:tab w:val="clear" w:pos="567"/>
        </w:tabs>
        <w:ind w:left="709"/>
        <w:outlineLvl w:val="9"/>
        <w:rPr>
          <w:lang w:val="en-GB"/>
        </w:rPr>
      </w:pPr>
    </w:p>
    <w:p w14:paraId="14180D27" w14:textId="0536B07B" w:rsidR="001B4334" w:rsidRPr="00577EBB" w:rsidRDefault="001B4334" w:rsidP="00577EBB">
      <w:pPr>
        <w:pStyle w:val="JAGBody"/>
        <w:keepNext w:val="0"/>
        <w:widowControl w:val="0"/>
        <w:tabs>
          <w:tab w:val="clear" w:pos="567"/>
        </w:tabs>
        <w:ind w:left="709"/>
        <w:outlineLvl w:val="9"/>
        <w:rPr>
          <w:lang w:val="en-GB"/>
        </w:rPr>
      </w:pPr>
      <w:r w:rsidRPr="00577EBB">
        <w:rPr>
          <w:lang w:val="en-GB"/>
        </w:rPr>
        <w:t xml:space="preserve">When considering a project, it is therefore necessary to consider which variables will apply, and then to consider those in defining alternatives.  </w:t>
      </w:r>
      <w:r w:rsidR="00B763D7">
        <w:rPr>
          <w:lang w:val="en-GB"/>
        </w:rPr>
        <w:t>Table</w:t>
      </w:r>
      <w:r w:rsidR="00B763D7" w:rsidRPr="00577EBB">
        <w:rPr>
          <w:lang w:val="en-GB"/>
        </w:rPr>
        <w:t xml:space="preserve"> </w:t>
      </w:r>
      <w:r w:rsidR="00B763D7">
        <w:rPr>
          <w:lang w:val="en-GB"/>
        </w:rPr>
        <w:t>4</w:t>
      </w:r>
      <w:r w:rsidRPr="00577EBB">
        <w:rPr>
          <w:lang w:val="en-GB"/>
        </w:rPr>
        <w:t>-1 below shows which of those might typically be relevant to examples of infrastructure objectives:</w:t>
      </w:r>
    </w:p>
    <w:p w14:paraId="79BD54FA" w14:textId="77777777" w:rsidR="001B4334" w:rsidRDefault="001B4334" w:rsidP="001B4334">
      <w:pPr>
        <w:pStyle w:val="JAGBody"/>
        <w:tabs>
          <w:tab w:val="clear" w:pos="567"/>
        </w:tabs>
        <w:ind w:left="851"/>
        <w:outlineLvl w:val="9"/>
        <w:rPr>
          <w:lang w:eastAsia="en-GB"/>
        </w:rPr>
      </w:pPr>
    </w:p>
    <w:p w14:paraId="6F71E36B" w14:textId="0B0AA5FC" w:rsidR="001B4334" w:rsidRPr="00960EF8" w:rsidRDefault="001B4334" w:rsidP="00577EBB">
      <w:pPr>
        <w:pStyle w:val="JAGLevel2"/>
        <w:keepNext w:val="0"/>
        <w:numPr>
          <w:ilvl w:val="0"/>
          <w:numId w:val="0"/>
        </w:numPr>
        <w:tabs>
          <w:tab w:val="clear" w:pos="0"/>
          <w:tab w:val="clear" w:pos="567"/>
        </w:tabs>
        <w:spacing w:after="120"/>
        <w:ind w:left="709"/>
        <w:outlineLvl w:val="9"/>
        <w:rPr>
          <w:bCs w:val="0"/>
          <w:iCs/>
          <w:lang w:eastAsia="en-GB"/>
        </w:rPr>
      </w:pPr>
      <w:r w:rsidRPr="00960EF8">
        <w:rPr>
          <w:bCs w:val="0"/>
          <w:iCs/>
          <w:lang w:eastAsia="en-GB"/>
        </w:rPr>
        <w:t xml:space="preserve">Table </w:t>
      </w:r>
      <w:r w:rsidR="00577EBB">
        <w:rPr>
          <w:bCs w:val="0"/>
          <w:iCs/>
          <w:lang w:eastAsia="en-GB"/>
        </w:rPr>
        <w:t>4-1</w:t>
      </w:r>
      <w:r w:rsidRPr="00960EF8">
        <w:rPr>
          <w:bCs w:val="0"/>
          <w:iCs/>
          <w:lang w:eastAsia="en-GB"/>
        </w:rPr>
        <w:t xml:space="preserve">: </w:t>
      </w:r>
      <w:r w:rsidRPr="00960EF8">
        <w:rPr>
          <w:iCs/>
          <w:color w:val="000000"/>
          <w:sz w:val="22"/>
          <w:szCs w:val="22"/>
          <w:lang w:eastAsia="en-GB"/>
        </w:rPr>
        <w:t>Considering Alternatives for Transport Projects</w:t>
      </w:r>
    </w:p>
    <w:tbl>
      <w:tblPr>
        <w:tblStyle w:val="TableGrid"/>
        <w:tblW w:w="8363" w:type="dxa"/>
        <w:tblInd w:w="704" w:type="dxa"/>
        <w:tblLook w:val="04A0" w:firstRow="1" w:lastRow="0" w:firstColumn="1" w:lastColumn="0" w:noHBand="0" w:noVBand="1"/>
      </w:tblPr>
      <w:tblGrid>
        <w:gridCol w:w="2546"/>
        <w:gridCol w:w="1990"/>
        <w:gridCol w:w="1843"/>
        <w:gridCol w:w="1984"/>
      </w:tblGrid>
      <w:tr w:rsidR="00C647F3" w14:paraId="736C22BF" w14:textId="451123CD" w:rsidTr="00C647F3">
        <w:tc>
          <w:tcPr>
            <w:tcW w:w="2546" w:type="dxa"/>
            <w:shd w:val="clear" w:color="auto" w:fill="DBE5F1" w:themeFill="accent1" w:themeFillTint="33"/>
          </w:tcPr>
          <w:p w14:paraId="7F2E6F96" w14:textId="77777777" w:rsidR="009A5657" w:rsidRDefault="009A5657" w:rsidP="00973899">
            <w:pPr>
              <w:spacing w:line="276" w:lineRule="auto"/>
              <w:jc w:val="center"/>
              <w:rPr>
                <w:b/>
                <w:bCs/>
              </w:rPr>
            </w:pPr>
            <w:r w:rsidRPr="004606A6">
              <w:rPr>
                <w:b/>
                <w:bCs/>
              </w:rPr>
              <w:t>Project Type</w:t>
            </w:r>
          </w:p>
          <w:p w14:paraId="337BC71A" w14:textId="3048080D" w:rsidR="009A5657" w:rsidRPr="00AC2F45" w:rsidRDefault="009A5657" w:rsidP="00973899">
            <w:pPr>
              <w:spacing w:line="276" w:lineRule="auto"/>
              <w:jc w:val="center"/>
              <w:rPr>
                <w:i/>
                <w:iCs/>
              </w:rPr>
            </w:pPr>
            <w:r w:rsidRPr="00AC2F45">
              <w:rPr>
                <w:i/>
                <w:iCs/>
              </w:rPr>
              <w:t>(</w:t>
            </w:r>
            <w:proofErr w:type="gramStart"/>
            <w:r w:rsidRPr="00AC2F45">
              <w:rPr>
                <w:i/>
                <w:iCs/>
              </w:rPr>
              <w:t>see</w:t>
            </w:r>
            <w:proofErr w:type="gramEnd"/>
            <w:r w:rsidRPr="00AC2F45">
              <w:rPr>
                <w:i/>
                <w:iCs/>
              </w:rPr>
              <w:t xml:space="preserve"> Annex I for more detail)</w:t>
            </w:r>
          </w:p>
        </w:tc>
        <w:tc>
          <w:tcPr>
            <w:tcW w:w="1990" w:type="dxa"/>
            <w:shd w:val="clear" w:color="auto" w:fill="DBE5F1" w:themeFill="accent1" w:themeFillTint="33"/>
          </w:tcPr>
          <w:p w14:paraId="2E9202CB" w14:textId="1E1D14DC" w:rsidR="009A5657" w:rsidRPr="004606A6" w:rsidRDefault="009A5657" w:rsidP="00973899">
            <w:pPr>
              <w:spacing w:line="276" w:lineRule="auto"/>
              <w:jc w:val="center"/>
              <w:rPr>
                <w:b/>
                <w:bCs/>
              </w:rPr>
            </w:pPr>
            <w:r w:rsidRPr="004606A6">
              <w:rPr>
                <w:b/>
                <w:bCs/>
              </w:rPr>
              <w:t xml:space="preserve">Design </w:t>
            </w:r>
            <w:r>
              <w:rPr>
                <w:b/>
                <w:bCs/>
              </w:rPr>
              <w:t>Parameters</w:t>
            </w:r>
          </w:p>
        </w:tc>
        <w:tc>
          <w:tcPr>
            <w:tcW w:w="1843" w:type="dxa"/>
            <w:shd w:val="clear" w:color="auto" w:fill="DBE5F1" w:themeFill="accent1" w:themeFillTint="33"/>
          </w:tcPr>
          <w:p w14:paraId="3281F120" w14:textId="1B423950" w:rsidR="009A5657" w:rsidRPr="00237AA7" w:rsidRDefault="009A5657" w:rsidP="00973899">
            <w:pPr>
              <w:spacing w:line="276" w:lineRule="auto"/>
              <w:jc w:val="center"/>
              <w:rPr>
                <w:b/>
                <w:bCs/>
              </w:rPr>
            </w:pPr>
            <w:r w:rsidRPr="004606A6">
              <w:rPr>
                <w:b/>
                <w:bCs/>
              </w:rPr>
              <w:t>Operati</w:t>
            </w:r>
            <w:r w:rsidR="00C647F3">
              <w:rPr>
                <w:b/>
                <w:bCs/>
              </w:rPr>
              <w:t>ng Plan</w:t>
            </w:r>
          </w:p>
        </w:tc>
        <w:tc>
          <w:tcPr>
            <w:tcW w:w="1984" w:type="dxa"/>
            <w:shd w:val="clear" w:color="auto" w:fill="DBE5F1" w:themeFill="accent1" w:themeFillTint="33"/>
          </w:tcPr>
          <w:p w14:paraId="3E0C2820" w14:textId="77777777" w:rsidR="009A5657" w:rsidRPr="004606A6" w:rsidRDefault="009A5657" w:rsidP="00973899">
            <w:pPr>
              <w:spacing w:line="276" w:lineRule="auto"/>
              <w:jc w:val="center"/>
              <w:rPr>
                <w:b/>
                <w:bCs/>
              </w:rPr>
            </w:pPr>
            <w:r w:rsidRPr="004606A6">
              <w:rPr>
                <w:b/>
                <w:bCs/>
              </w:rPr>
              <w:t>Alignment</w:t>
            </w:r>
            <w:r>
              <w:rPr>
                <w:b/>
                <w:bCs/>
              </w:rPr>
              <w:t xml:space="preserve"> or Location</w:t>
            </w:r>
          </w:p>
        </w:tc>
      </w:tr>
      <w:tr w:rsidR="00C647F3" w14:paraId="59FA207F" w14:textId="6F1B1CC9" w:rsidTr="00C647F3">
        <w:tc>
          <w:tcPr>
            <w:tcW w:w="2546" w:type="dxa"/>
            <w:shd w:val="clear" w:color="auto" w:fill="DBE5F1" w:themeFill="accent1" w:themeFillTint="33"/>
          </w:tcPr>
          <w:p w14:paraId="167DF266" w14:textId="77777777" w:rsidR="009A5657" w:rsidRDefault="009A5657" w:rsidP="00B763D7">
            <w:pPr>
              <w:spacing w:line="276" w:lineRule="auto"/>
            </w:pPr>
            <w:r>
              <w:t xml:space="preserve">Linear Projects </w:t>
            </w:r>
          </w:p>
        </w:tc>
        <w:tc>
          <w:tcPr>
            <w:tcW w:w="1990" w:type="dxa"/>
          </w:tcPr>
          <w:p w14:paraId="78C8F404" w14:textId="77777777" w:rsidR="009A5657" w:rsidRPr="000D6770" w:rsidRDefault="009A5657" w:rsidP="00B763D7">
            <w:pPr>
              <w:spacing w:line="276" w:lineRule="auto"/>
              <w:jc w:val="center"/>
              <w:rPr>
                <w:b/>
                <w:bCs/>
              </w:rPr>
            </w:pPr>
            <w:r w:rsidRPr="000D6770">
              <w:rPr>
                <w:rFonts w:ascii="Wingdings" w:eastAsia="Wingdings" w:hAnsi="Wingdings" w:cs="Wingdings"/>
                <w:b/>
                <w:bCs/>
              </w:rPr>
              <w:t>ü</w:t>
            </w:r>
          </w:p>
        </w:tc>
        <w:tc>
          <w:tcPr>
            <w:tcW w:w="1843" w:type="dxa"/>
          </w:tcPr>
          <w:p w14:paraId="504629CC" w14:textId="77777777" w:rsidR="009A5657" w:rsidRDefault="009A5657" w:rsidP="00B763D7">
            <w:pPr>
              <w:spacing w:line="276" w:lineRule="auto"/>
              <w:jc w:val="center"/>
            </w:pPr>
            <w:r w:rsidRPr="000D6770">
              <w:rPr>
                <w:rFonts w:ascii="Wingdings" w:eastAsia="Wingdings" w:hAnsi="Wingdings" w:cs="Wingdings"/>
                <w:b/>
                <w:bCs/>
              </w:rPr>
              <w:t>ü</w:t>
            </w:r>
          </w:p>
        </w:tc>
        <w:tc>
          <w:tcPr>
            <w:tcW w:w="1984" w:type="dxa"/>
          </w:tcPr>
          <w:p w14:paraId="2EBE6A20" w14:textId="77777777" w:rsidR="009A5657" w:rsidRDefault="009A5657" w:rsidP="00B763D7">
            <w:pPr>
              <w:spacing w:line="276" w:lineRule="auto"/>
              <w:jc w:val="center"/>
            </w:pPr>
            <w:r w:rsidRPr="000D6770">
              <w:rPr>
                <w:rFonts w:ascii="Wingdings" w:eastAsia="Wingdings" w:hAnsi="Wingdings" w:cs="Wingdings"/>
                <w:b/>
                <w:bCs/>
              </w:rPr>
              <w:t>ü</w:t>
            </w:r>
          </w:p>
        </w:tc>
      </w:tr>
      <w:tr w:rsidR="00C647F3" w14:paraId="1BA99407" w14:textId="017A3C0C" w:rsidTr="00C647F3">
        <w:tc>
          <w:tcPr>
            <w:tcW w:w="2546" w:type="dxa"/>
            <w:shd w:val="clear" w:color="auto" w:fill="DBE5F1" w:themeFill="accent1" w:themeFillTint="33"/>
          </w:tcPr>
          <w:p w14:paraId="6BBD7DED" w14:textId="77777777" w:rsidR="009A5657" w:rsidRDefault="009A5657" w:rsidP="00B763D7">
            <w:pPr>
              <w:spacing w:line="276" w:lineRule="auto"/>
            </w:pPr>
            <w:r>
              <w:t>Refurbishment or Upgrade Projects</w:t>
            </w:r>
          </w:p>
        </w:tc>
        <w:tc>
          <w:tcPr>
            <w:tcW w:w="1990" w:type="dxa"/>
          </w:tcPr>
          <w:p w14:paraId="5F94EC79" w14:textId="77777777" w:rsidR="009A5657" w:rsidRDefault="009A5657" w:rsidP="00B763D7">
            <w:pPr>
              <w:spacing w:line="276" w:lineRule="auto"/>
              <w:jc w:val="center"/>
            </w:pPr>
            <w:r w:rsidRPr="000D6770">
              <w:rPr>
                <w:rFonts w:ascii="Wingdings" w:eastAsia="Wingdings" w:hAnsi="Wingdings" w:cs="Wingdings"/>
                <w:b/>
                <w:bCs/>
              </w:rPr>
              <w:t>ü</w:t>
            </w:r>
          </w:p>
        </w:tc>
        <w:tc>
          <w:tcPr>
            <w:tcW w:w="1843" w:type="dxa"/>
          </w:tcPr>
          <w:p w14:paraId="6F40D611" w14:textId="77777777" w:rsidR="009A5657" w:rsidRDefault="009A5657" w:rsidP="00B763D7">
            <w:pPr>
              <w:spacing w:line="276" w:lineRule="auto"/>
              <w:jc w:val="center"/>
            </w:pPr>
            <w:r w:rsidRPr="000D6770">
              <w:rPr>
                <w:rFonts w:ascii="Wingdings" w:eastAsia="Wingdings" w:hAnsi="Wingdings" w:cs="Wingdings"/>
                <w:b/>
                <w:bCs/>
              </w:rPr>
              <w:t>ü</w:t>
            </w:r>
          </w:p>
        </w:tc>
        <w:tc>
          <w:tcPr>
            <w:tcW w:w="1984" w:type="dxa"/>
          </w:tcPr>
          <w:p w14:paraId="25612A89" w14:textId="77777777" w:rsidR="009A5657" w:rsidRDefault="009A5657" w:rsidP="00B763D7">
            <w:pPr>
              <w:spacing w:line="276" w:lineRule="auto"/>
              <w:jc w:val="center"/>
            </w:pPr>
          </w:p>
        </w:tc>
      </w:tr>
      <w:tr w:rsidR="00C647F3" w14:paraId="0A809FE4" w14:textId="42F49261" w:rsidTr="00C647F3">
        <w:tc>
          <w:tcPr>
            <w:tcW w:w="2546" w:type="dxa"/>
            <w:shd w:val="clear" w:color="auto" w:fill="DBE5F1" w:themeFill="accent1" w:themeFillTint="33"/>
          </w:tcPr>
          <w:p w14:paraId="53A0843E" w14:textId="77777777" w:rsidR="009A5657" w:rsidRDefault="009A5657" w:rsidP="00B763D7">
            <w:pPr>
              <w:spacing w:line="276" w:lineRule="auto"/>
            </w:pPr>
            <w:r>
              <w:t>Systems</w:t>
            </w:r>
          </w:p>
        </w:tc>
        <w:tc>
          <w:tcPr>
            <w:tcW w:w="1990" w:type="dxa"/>
          </w:tcPr>
          <w:p w14:paraId="4FFE251A" w14:textId="77777777" w:rsidR="009A5657" w:rsidRDefault="009A5657" w:rsidP="00B763D7">
            <w:pPr>
              <w:spacing w:line="276" w:lineRule="auto"/>
              <w:jc w:val="center"/>
            </w:pPr>
          </w:p>
        </w:tc>
        <w:tc>
          <w:tcPr>
            <w:tcW w:w="1843" w:type="dxa"/>
          </w:tcPr>
          <w:p w14:paraId="63E22378" w14:textId="77777777" w:rsidR="009A5657" w:rsidRDefault="009A5657" w:rsidP="00B763D7">
            <w:pPr>
              <w:spacing w:line="276" w:lineRule="auto"/>
              <w:jc w:val="center"/>
            </w:pPr>
            <w:r w:rsidRPr="000D6770">
              <w:rPr>
                <w:rFonts w:ascii="Wingdings" w:eastAsia="Wingdings" w:hAnsi="Wingdings" w:cs="Wingdings"/>
                <w:b/>
                <w:bCs/>
              </w:rPr>
              <w:t>ü</w:t>
            </w:r>
          </w:p>
        </w:tc>
        <w:tc>
          <w:tcPr>
            <w:tcW w:w="1984" w:type="dxa"/>
          </w:tcPr>
          <w:p w14:paraId="7577A84E" w14:textId="77777777" w:rsidR="009A5657" w:rsidRDefault="009A5657" w:rsidP="00B763D7">
            <w:pPr>
              <w:spacing w:line="276" w:lineRule="auto"/>
              <w:jc w:val="center"/>
            </w:pPr>
          </w:p>
        </w:tc>
      </w:tr>
      <w:tr w:rsidR="00C647F3" w14:paraId="17ADD749" w14:textId="14548C24" w:rsidTr="00C647F3">
        <w:tc>
          <w:tcPr>
            <w:tcW w:w="2546" w:type="dxa"/>
            <w:shd w:val="clear" w:color="auto" w:fill="DBE5F1" w:themeFill="accent1" w:themeFillTint="33"/>
          </w:tcPr>
          <w:p w14:paraId="0382A282" w14:textId="77777777" w:rsidR="009A5657" w:rsidRDefault="009A5657" w:rsidP="00B763D7">
            <w:pPr>
              <w:spacing w:line="276" w:lineRule="auto"/>
            </w:pPr>
            <w:r>
              <w:t>Local Infrastructure</w:t>
            </w:r>
          </w:p>
        </w:tc>
        <w:tc>
          <w:tcPr>
            <w:tcW w:w="1990" w:type="dxa"/>
          </w:tcPr>
          <w:p w14:paraId="45A0FCF0" w14:textId="77777777" w:rsidR="009A5657" w:rsidRDefault="009A5657" w:rsidP="00B763D7">
            <w:pPr>
              <w:spacing w:line="276" w:lineRule="auto"/>
              <w:jc w:val="center"/>
            </w:pPr>
            <w:r w:rsidRPr="000D6770">
              <w:rPr>
                <w:rFonts w:ascii="Wingdings" w:eastAsia="Wingdings" w:hAnsi="Wingdings" w:cs="Wingdings"/>
                <w:b/>
                <w:bCs/>
              </w:rPr>
              <w:t>ü</w:t>
            </w:r>
          </w:p>
        </w:tc>
        <w:tc>
          <w:tcPr>
            <w:tcW w:w="1843" w:type="dxa"/>
          </w:tcPr>
          <w:p w14:paraId="4C14675E" w14:textId="77777777" w:rsidR="009A5657" w:rsidRDefault="009A5657" w:rsidP="00B763D7">
            <w:pPr>
              <w:spacing w:line="276" w:lineRule="auto"/>
              <w:jc w:val="center"/>
            </w:pPr>
            <w:r w:rsidRPr="000D6770">
              <w:rPr>
                <w:rFonts w:ascii="Wingdings" w:eastAsia="Wingdings" w:hAnsi="Wingdings" w:cs="Wingdings"/>
                <w:b/>
                <w:bCs/>
              </w:rPr>
              <w:t>ü</w:t>
            </w:r>
          </w:p>
        </w:tc>
        <w:tc>
          <w:tcPr>
            <w:tcW w:w="1984" w:type="dxa"/>
          </w:tcPr>
          <w:p w14:paraId="45CE555E" w14:textId="77777777" w:rsidR="009A5657" w:rsidRDefault="009A5657" w:rsidP="00B763D7">
            <w:pPr>
              <w:spacing w:line="276" w:lineRule="auto"/>
              <w:jc w:val="center"/>
            </w:pPr>
            <w:r w:rsidRPr="000D6770">
              <w:rPr>
                <w:rFonts w:ascii="Wingdings" w:eastAsia="Wingdings" w:hAnsi="Wingdings" w:cs="Wingdings"/>
                <w:b/>
                <w:bCs/>
              </w:rPr>
              <w:t>ü</w:t>
            </w:r>
          </w:p>
        </w:tc>
      </w:tr>
    </w:tbl>
    <w:p w14:paraId="0328C0B9" w14:textId="2F14FAE8" w:rsidR="001B4334" w:rsidRDefault="001B4334" w:rsidP="001B4334"/>
    <w:p w14:paraId="4D762B55" w14:textId="652274EE" w:rsidR="001B4334" w:rsidRPr="00AC12C8" w:rsidRDefault="001B4334" w:rsidP="00577EBB">
      <w:pPr>
        <w:pStyle w:val="JAGBody"/>
        <w:keepNext w:val="0"/>
        <w:widowControl w:val="0"/>
        <w:tabs>
          <w:tab w:val="clear" w:pos="567"/>
        </w:tabs>
        <w:ind w:left="709"/>
        <w:outlineLvl w:val="9"/>
        <w:rPr>
          <w:lang w:val="en-US"/>
        </w:rPr>
      </w:pPr>
      <w:r w:rsidRPr="00577EBB">
        <w:rPr>
          <w:lang w:val="en-GB"/>
        </w:rPr>
        <w:t>Interpreting the above, it follows that for many projects, the design team should consider alternatives across more than one category</w:t>
      </w:r>
      <w:r w:rsidR="00B763D7">
        <w:rPr>
          <w:lang w:val="en-GB"/>
        </w:rPr>
        <w:t xml:space="preserve"> of variables</w:t>
      </w:r>
      <w:r w:rsidRPr="00577EBB">
        <w:rPr>
          <w:lang w:val="en-GB"/>
        </w:rPr>
        <w:t>.</w:t>
      </w:r>
      <w:r w:rsidR="005B77C1">
        <w:rPr>
          <w:lang w:val="en-GB"/>
        </w:rPr>
        <w:t xml:space="preserve">  </w:t>
      </w:r>
      <w:r w:rsidR="00191B3A">
        <w:rPr>
          <w:lang w:val="en-GB"/>
        </w:rPr>
        <w:t>A limited number of alternative technical options should be defined (at least 2)</w:t>
      </w:r>
      <w:r w:rsidR="005B77C1">
        <w:rPr>
          <w:lang w:val="en-GB"/>
        </w:rPr>
        <w:t>.  Nevertheless, for some projects (</w:t>
      </w:r>
      <w:proofErr w:type="gramStart"/>
      <w:r w:rsidR="005B77C1">
        <w:rPr>
          <w:lang w:val="en-GB"/>
        </w:rPr>
        <w:t>e.g.</w:t>
      </w:r>
      <w:proofErr w:type="gramEnd"/>
      <w:r w:rsidR="005B77C1">
        <w:rPr>
          <w:lang w:val="en-GB"/>
        </w:rPr>
        <w:t xml:space="preserve"> linear projects) the range of options may be much larger, and in such cases a Screening Exercise </w:t>
      </w:r>
      <w:r w:rsidR="005B77C1">
        <w:rPr>
          <w:lang w:val="en-GB"/>
        </w:rPr>
        <w:lastRenderedPageBreak/>
        <w:t>may be required to reduce this (see Step 2 below).</w:t>
      </w:r>
      <w:r w:rsidRPr="00577EBB">
        <w:rPr>
          <w:lang w:val="en-GB"/>
        </w:rPr>
        <w:t xml:space="preserve"> </w:t>
      </w:r>
    </w:p>
    <w:p w14:paraId="49694993" w14:textId="77777777" w:rsidR="001B4334" w:rsidRDefault="001B4334" w:rsidP="001B4334">
      <w:pPr>
        <w:pStyle w:val="CommentText"/>
        <w:ind w:left="851"/>
      </w:pPr>
    </w:p>
    <w:p w14:paraId="67387A3F" w14:textId="675CF9D2" w:rsidR="001B4334" w:rsidRPr="00577EBB" w:rsidRDefault="004F34C1" w:rsidP="00577EBB">
      <w:pPr>
        <w:pStyle w:val="JAGLevel2"/>
        <w:widowControl w:val="0"/>
        <w:numPr>
          <w:ilvl w:val="2"/>
          <w:numId w:val="23"/>
        </w:numPr>
        <w:adjustRightInd w:val="0"/>
        <w:textAlignment w:val="baseline"/>
        <w:outlineLvl w:val="9"/>
        <w:rPr>
          <w:i w:val="0"/>
          <w:iCs/>
          <w:u w:val="single"/>
        </w:rPr>
      </w:pPr>
      <w:r>
        <w:rPr>
          <w:i w:val="0"/>
          <w:iCs/>
          <w:u w:val="single"/>
        </w:rPr>
        <w:t>Step 2: Screening</w:t>
      </w:r>
    </w:p>
    <w:p w14:paraId="7CB6A7A9" w14:textId="77777777" w:rsidR="001B4334" w:rsidRDefault="001B4334" w:rsidP="001B4334">
      <w:pPr>
        <w:pStyle w:val="CommentText"/>
        <w:ind w:left="851"/>
      </w:pPr>
    </w:p>
    <w:p w14:paraId="56C540F0" w14:textId="0261BC0C" w:rsidR="00C647F3" w:rsidRPr="00AC12C8" w:rsidRDefault="00C647F3" w:rsidP="00AC12C8">
      <w:pPr>
        <w:pStyle w:val="JAGBody"/>
        <w:keepNext w:val="0"/>
        <w:widowControl w:val="0"/>
        <w:tabs>
          <w:tab w:val="clear" w:pos="567"/>
        </w:tabs>
        <w:ind w:left="709"/>
        <w:outlineLvl w:val="9"/>
        <w:rPr>
          <w:lang w:val="en-GB"/>
        </w:rPr>
      </w:pPr>
      <w:r w:rsidRPr="00AC12C8">
        <w:rPr>
          <w:lang w:val="en-GB"/>
        </w:rPr>
        <w:t xml:space="preserve">Where the defining of options leads to a high number of alternative technical options, it is possible to reduce this number before proceeding to the Preliminary Appraisal.  This is done through a process of ‘Screening’ and is an optional activity, mainly relevant for </w:t>
      </w:r>
      <w:r w:rsidR="005B77C1" w:rsidRPr="00AC12C8">
        <w:rPr>
          <w:lang w:val="en-GB"/>
        </w:rPr>
        <w:t>linear projects where there are multiple variables and hence multiple technical options.</w:t>
      </w:r>
    </w:p>
    <w:p w14:paraId="12512696" w14:textId="77777777" w:rsidR="00C647F3" w:rsidRPr="00AC12C8" w:rsidRDefault="00C647F3" w:rsidP="00AC12C8">
      <w:pPr>
        <w:pStyle w:val="JAGBody"/>
        <w:keepNext w:val="0"/>
        <w:widowControl w:val="0"/>
        <w:tabs>
          <w:tab w:val="clear" w:pos="567"/>
        </w:tabs>
        <w:ind w:left="709"/>
        <w:outlineLvl w:val="9"/>
        <w:rPr>
          <w:lang w:val="en-GB"/>
        </w:rPr>
      </w:pPr>
    </w:p>
    <w:p w14:paraId="370358D6" w14:textId="67F738F6" w:rsidR="001B4334" w:rsidRPr="00AC12C8" w:rsidRDefault="001B4334" w:rsidP="00AC12C8">
      <w:pPr>
        <w:pStyle w:val="JAGBody"/>
        <w:keepNext w:val="0"/>
        <w:widowControl w:val="0"/>
        <w:tabs>
          <w:tab w:val="clear" w:pos="567"/>
        </w:tabs>
        <w:ind w:left="709"/>
        <w:outlineLvl w:val="9"/>
        <w:rPr>
          <w:lang w:val="en-GB"/>
        </w:rPr>
      </w:pPr>
      <w:r w:rsidRPr="00AC12C8">
        <w:rPr>
          <w:lang w:val="en-GB"/>
        </w:rPr>
        <w:t xml:space="preserve">The Screening Process is intended to take the large number of alternatives defined in Step 1 down to a more manageable number of alternatives for further analysis.  Screening comprises an initial review of alternatives to screen out those that are not consistent with the project objectives.  </w:t>
      </w:r>
    </w:p>
    <w:p w14:paraId="1673EC6D" w14:textId="43621228" w:rsidR="001B4334" w:rsidRPr="00AC12C8" w:rsidRDefault="001B4334" w:rsidP="00AC12C8">
      <w:pPr>
        <w:pStyle w:val="JAGBody"/>
        <w:keepNext w:val="0"/>
        <w:widowControl w:val="0"/>
        <w:tabs>
          <w:tab w:val="clear" w:pos="567"/>
        </w:tabs>
        <w:ind w:left="709"/>
        <w:outlineLvl w:val="9"/>
        <w:rPr>
          <w:lang w:val="en-GB"/>
        </w:rPr>
      </w:pPr>
    </w:p>
    <w:p w14:paraId="1DA18921" w14:textId="29EC6A27" w:rsidR="00F17E8C" w:rsidRPr="00AC12C8" w:rsidRDefault="001B4334" w:rsidP="00AC12C8">
      <w:pPr>
        <w:pStyle w:val="JAGBody"/>
        <w:keepNext w:val="0"/>
        <w:widowControl w:val="0"/>
        <w:tabs>
          <w:tab w:val="clear" w:pos="567"/>
        </w:tabs>
        <w:ind w:left="709"/>
        <w:outlineLvl w:val="9"/>
        <w:rPr>
          <w:lang w:val="en-GB"/>
        </w:rPr>
      </w:pPr>
      <w:r w:rsidRPr="00AC12C8">
        <w:rPr>
          <w:lang w:val="en-GB"/>
        </w:rPr>
        <w:t>Requirements</w:t>
      </w:r>
      <w:r w:rsidR="00F17E8C" w:rsidRPr="00AC12C8">
        <w:rPr>
          <w:lang w:val="en-GB"/>
        </w:rPr>
        <w:t xml:space="preserve"> for screening are as follows:</w:t>
      </w:r>
    </w:p>
    <w:p w14:paraId="4E636D5B" w14:textId="6DB114FC" w:rsidR="00F17E8C" w:rsidRDefault="00F17E8C" w:rsidP="00577EBB">
      <w:pPr>
        <w:pStyle w:val="JAGBody"/>
        <w:keepNext w:val="0"/>
        <w:widowControl w:val="0"/>
        <w:tabs>
          <w:tab w:val="clear" w:pos="567"/>
        </w:tabs>
        <w:ind w:left="2880" w:hanging="1440"/>
        <w:outlineLvl w:val="9"/>
        <w:rPr>
          <w:i/>
          <w:iCs/>
          <w:lang w:eastAsia="en-GB"/>
        </w:rPr>
      </w:pPr>
    </w:p>
    <w:p w14:paraId="7841CD8A" w14:textId="75ECAE97" w:rsidR="001B4334" w:rsidRPr="00AC2F45" w:rsidRDefault="001B4334" w:rsidP="323353F5">
      <w:pPr>
        <w:widowControl w:val="0"/>
        <w:numPr>
          <w:ilvl w:val="0"/>
          <w:numId w:val="33"/>
        </w:numPr>
        <w:rPr>
          <w:i/>
          <w:iCs/>
          <w:szCs w:val="21"/>
          <w:lang w:eastAsia="en-GB"/>
        </w:rPr>
      </w:pPr>
      <w:r w:rsidRPr="00AC2F45">
        <w:rPr>
          <w:i/>
          <w:iCs/>
          <w:lang w:eastAsia="en-GB"/>
        </w:rPr>
        <w:t>The project option</w:t>
      </w:r>
      <w:r>
        <w:rPr>
          <w:i/>
          <w:iCs/>
          <w:lang w:eastAsia="en-GB"/>
        </w:rPr>
        <w:t>s</w:t>
      </w:r>
      <w:r w:rsidRPr="00AC2F45">
        <w:rPr>
          <w:i/>
          <w:iCs/>
          <w:lang w:eastAsia="en-GB"/>
        </w:rPr>
        <w:t xml:space="preserve"> are </w:t>
      </w:r>
      <w:r>
        <w:rPr>
          <w:i/>
          <w:iCs/>
          <w:lang w:eastAsia="en-GB"/>
        </w:rPr>
        <w:t>presented at an early stage of design</w:t>
      </w:r>
      <w:r w:rsidR="005B77C1">
        <w:rPr>
          <w:i/>
          <w:iCs/>
          <w:lang w:eastAsia="en-GB"/>
        </w:rPr>
        <w:t xml:space="preserve"> </w:t>
      </w:r>
      <w:r>
        <w:rPr>
          <w:i/>
          <w:iCs/>
          <w:lang w:eastAsia="en-GB"/>
        </w:rPr>
        <w:t>(</w:t>
      </w:r>
      <w:proofErr w:type="gramStart"/>
      <w:r>
        <w:rPr>
          <w:i/>
          <w:iCs/>
          <w:lang w:eastAsia="en-GB"/>
        </w:rPr>
        <w:t>e.g.</w:t>
      </w:r>
      <w:proofErr w:type="gramEnd"/>
      <w:r>
        <w:rPr>
          <w:i/>
          <w:iCs/>
          <w:lang w:eastAsia="en-GB"/>
        </w:rPr>
        <w:t xml:space="preserve"> Concept Design)</w:t>
      </w:r>
      <w:r w:rsidRPr="00AC2F45">
        <w:rPr>
          <w:i/>
          <w:iCs/>
          <w:lang w:eastAsia="en-GB"/>
        </w:rPr>
        <w:t xml:space="preserve"> which shall outline broadly the </w:t>
      </w:r>
      <w:r>
        <w:rPr>
          <w:i/>
          <w:iCs/>
          <w:lang w:eastAsia="en-GB"/>
        </w:rPr>
        <w:t>layout</w:t>
      </w:r>
      <w:r w:rsidRPr="00AC2F45">
        <w:rPr>
          <w:i/>
          <w:iCs/>
          <w:lang w:eastAsia="en-GB"/>
        </w:rPr>
        <w:t xml:space="preserve"> and </w:t>
      </w:r>
      <w:r>
        <w:rPr>
          <w:i/>
          <w:iCs/>
          <w:lang w:eastAsia="en-GB"/>
        </w:rPr>
        <w:t>scale</w:t>
      </w:r>
      <w:r w:rsidRPr="00AC2F45">
        <w:rPr>
          <w:i/>
          <w:iCs/>
          <w:lang w:eastAsia="en-GB"/>
        </w:rPr>
        <w:t xml:space="preserve"> of each option</w:t>
      </w:r>
      <w:r>
        <w:rPr>
          <w:i/>
          <w:iCs/>
          <w:lang w:eastAsia="en-GB"/>
        </w:rPr>
        <w:t xml:space="preserve">.  </w:t>
      </w:r>
    </w:p>
    <w:p w14:paraId="0F770CF7" w14:textId="1FE2796C" w:rsidR="001B4334" w:rsidRPr="00AC2F45" w:rsidRDefault="001B4334" w:rsidP="323353F5">
      <w:pPr>
        <w:widowControl w:val="0"/>
        <w:ind w:left="2880" w:hanging="2029"/>
        <w:rPr>
          <w:i/>
          <w:iCs/>
          <w:lang w:eastAsia="en-GB"/>
        </w:rPr>
      </w:pPr>
    </w:p>
    <w:p w14:paraId="65390D82" w14:textId="7CD7A802" w:rsidR="001B4334" w:rsidRDefault="00F17E8C" w:rsidP="323353F5">
      <w:pPr>
        <w:widowControl w:val="0"/>
        <w:numPr>
          <w:ilvl w:val="0"/>
          <w:numId w:val="33"/>
        </w:numPr>
        <w:rPr>
          <w:i/>
          <w:iCs/>
          <w:szCs w:val="21"/>
          <w:lang w:eastAsia="en-GB"/>
        </w:rPr>
      </w:pPr>
      <w:r>
        <w:rPr>
          <w:i/>
          <w:iCs/>
          <w:lang w:eastAsia="en-GB"/>
        </w:rPr>
        <w:t>For each o</w:t>
      </w:r>
      <w:r w:rsidR="001B4334">
        <w:rPr>
          <w:i/>
          <w:iCs/>
          <w:lang w:eastAsia="en-GB"/>
        </w:rPr>
        <w:t>ption</w:t>
      </w:r>
      <w:r>
        <w:rPr>
          <w:i/>
          <w:iCs/>
          <w:lang w:eastAsia="en-GB"/>
        </w:rPr>
        <w:t>, an indicative cost estimate shall be prepared</w:t>
      </w:r>
      <w:r w:rsidR="005B77C1">
        <w:rPr>
          <w:i/>
          <w:iCs/>
          <w:lang w:eastAsia="en-GB"/>
        </w:rPr>
        <w:t>, based on unit rates (</w:t>
      </w:r>
      <w:proofErr w:type="gramStart"/>
      <w:r w:rsidR="005B77C1">
        <w:rPr>
          <w:i/>
          <w:iCs/>
          <w:lang w:eastAsia="en-GB"/>
        </w:rPr>
        <w:t>e.g.</w:t>
      </w:r>
      <w:proofErr w:type="gramEnd"/>
      <w:r w:rsidR="005B77C1">
        <w:rPr>
          <w:i/>
          <w:iCs/>
          <w:lang w:eastAsia="en-GB"/>
        </w:rPr>
        <w:t xml:space="preserve"> cost per km)</w:t>
      </w:r>
      <w:r>
        <w:rPr>
          <w:i/>
          <w:iCs/>
          <w:lang w:eastAsia="en-GB"/>
        </w:rPr>
        <w:t>.</w:t>
      </w:r>
    </w:p>
    <w:p w14:paraId="58C833C1" w14:textId="487B849E" w:rsidR="001B4334" w:rsidRDefault="001B4334" w:rsidP="323353F5">
      <w:pPr>
        <w:widowControl w:val="0"/>
        <w:ind w:left="2160"/>
        <w:rPr>
          <w:i/>
          <w:iCs/>
          <w:lang w:eastAsia="en-GB"/>
        </w:rPr>
      </w:pPr>
    </w:p>
    <w:p w14:paraId="137652CD" w14:textId="54AA1745" w:rsidR="001B4334" w:rsidRPr="00AC2F45" w:rsidRDefault="001B4334" w:rsidP="323353F5">
      <w:pPr>
        <w:widowControl w:val="0"/>
        <w:numPr>
          <w:ilvl w:val="0"/>
          <w:numId w:val="33"/>
        </w:numPr>
        <w:rPr>
          <w:i/>
          <w:iCs/>
          <w:szCs w:val="21"/>
          <w:lang w:eastAsia="en-GB"/>
        </w:rPr>
      </w:pPr>
      <w:r>
        <w:rPr>
          <w:i/>
          <w:iCs/>
          <w:lang w:eastAsia="en-GB"/>
        </w:rPr>
        <w:t xml:space="preserve">Where demand and project impact </w:t>
      </w:r>
      <w:proofErr w:type="gramStart"/>
      <w:r>
        <w:rPr>
          <w:i/>
          <w:iCs/>
          <w:lang w:eastAsia="en-GB"/>
        </w:rPr>
        <w:t>differs</w:t>
      </w:r>
      <w:proofErr w:type="gramEnd"/>
      <w:r>
        <w:rPr>
          <w:i/>
          <w:iCs/>
          <w:lang w:eastAsia="en-GB"/>
        </w:rPr>
        <w:t xml:space="preserve"> between project options, </w:t>
      </w:r>
      <w:r w:rsidRPr="00AC2F45">
        <w:rPr>
          <w:i/>
          <w:iCs/>
          <w:lang w:eastAsia="en-GB"/>
        </w:rPr>
        <w:t>demand</w:t>
      </w:r>
      <w:r>
        <w:rPr>
          <w:i/>
          <w:iCs/>
          <w:lang w:eastAsia="en-GB"/>
        </w:rPr>
        <w:t xml:space="preserve"> and project impact of each option shall also be examined </w:t>
      </w:r>
      <w:r w:rsidR="005B77C1">
        <w:rPr>
          <w:i/>
          <w:iCs/>
          <w:lang w:eastAsia="en-GB"/>
        </w:rPr>
        <w:t xml:space="preserve">at a very superficial level </w:t>
      </w:r>
      <w:r>
        <w:rPr>
          <w:i/>
          <w:iCs/>
          <w:lang w:eastAsia="en-GB"/>
        </w:rPr>
        <w:t>to gain an initial understanding of each, using some basic analyses.</w:t>
      </w:r>
      <w:r w:rsidRPr="00AC2F45">
        <w:rPr>
          <w:i/>
          <w:iCs/>
          <w:lang w:eastAsia="en-GB"/>
        </w:rPr>
        <w:t xml:space="preserve"> </w:t>
      </w:r>
    </w:p>
    <w:p w14:paraId="3D53343A" w14:textId="5C4BB0B2" w:rsidR="001B4334" w:rsidRDefault="001B4334" w:rsidP="001B4334">
      <w:pPr>
        <w:pStyle w:val="JAGBody"/>
        <w:keepNext w:val="0"/>
        <w:widowControl w:val="0"/>
        <w:tabs>
          <w:tab w:val="clear" w:pos="567"/>
        </w:tabs>
        <w:ind w:left="851"/>
        <w:outlineLvl w:val="9"/>
        <w:rPr>
          <w:lang w:eastAsia="en-GB"/>
        </w:rPr>
      </w:pPr>
    </w:p>
    <w:p w14:paraId="3C075FED" w14:textId="577E5FCC" w:rsidR="001B4334" w:rsidRPr="00AC12C8" w:rsidRDefault="001B4334" w:rsidP="00AC12C8">
      <w:pPr>
        <w:pStyle w:val="JAGBody"/>
        <w:keepNext w:val="0"/>
        <w:widowControl w:val="0"/>
        <w:tabs>
          <w:tab w:val="clear" w:pos="567"/>
        </w:tabs>
        <w:ind w:left="709"/>
        <w:outlineLvl w:val="9"/>
        <w:rPr>
          <w:lang w:val="en-GB"/>
        </w:rPr>
      </w:pPr>
      <w:r w:rsidRPr="00AC12C8">
        <w:rPr>
          <w:lang w:val="en-GB"/>
        </w:rPr>
        <w:t xml:space="preserve">A Multi-Criteria Analysis shall be used to determine how each alternative supports each project objective (see Section </w:t>
      </w:r>
      <w:r w:rsidR="00C60707" w:rsidRPr="00AC12C8">
        <w:rPr>
          <w:lang w:val="en-GB"/>
        </w:rPr>
        <w:t>1.</w:t>
      </w:r>
      <w:r w:rsidRPr="00AC12C8">
        <w:rPr>
          <w:lang w:val="en-GB"/>
        </w:rPr>
        <w:t xml:space="preserve">2).  Where excessive alternatives are rejected through the screening then </w:t>
      </w:r>
      <w:proofErr w:type="gramStart"/>
      <w:r w:rsidRPr="00AC12C8">
        <w:rPr>
          <w:lang w:val="en-GB"/>
        </w:rPr>
        <w:t>it is clear that the</w:t>
      </w:r>
      <w:proofErr w:type="gramEnd"/>
      <w:r w:rsidRPr="00AC12C8">
        <w:rPr>
          <w:lang w:val="en-GB"/>
        </w:rPr>
        <w:t xml:space="preserve"> alternatives have not been adequately defined – a minimum of three candidate options should emerge from the Screening process.  </w:t>
      </w:r>
    </w:p>
    <w:p w14:paraId="01F7CC30" w14:textId="4210F8C0" w:rsidR="001B4334" w:rsidRPr="00AC12C8" w:rsidRDefault="001B4334" w:rsidP="00AC12C8">
      <w:pPr>
        <w:pStyle w:val="JAGBody"/>
        <w:keepNext w:val="0"/>
        <w:widowControl w:val="0"/>
        <w:tabs>
          <w:tab w:val="clear" w:pos="567"/>
        </w:tabs>
        <w:ind w:left="709"/>
        <w:outlineLvl w:val="9"/>
        <w:rPr>
          <w:lang w:val="en-GB"/>
        </w:rPr>
      </w:pPr>
    </w:p>
    <w:p w14:paraId="1A60ECAF" w14:textId="188EF624" w:rsidR="001B4334" w:rsidRPr="00AC12C8" w:rsidRDefault="001B4334" w:rsidP="00AC12C8">
      <w:pPr>
        <w:pStyle w:val="JAGBody"/>
        <w:keepNext w:val="0"/>
        <w:widowControl w:val="0"/>
        <w:tabs>
          <w:tab w:val="clear" w:pos="567"/>
        </w:tabs>
        <w:ind w:left="709"/>
        <w:outlineLvl w:val="9"/>
        <w:rPr>
          <w:lang w:val="en-GB"/>
        </w:rPr>
      </w:pPr>
      <w:r w:rsidRPr="00AC12C8">
        <w:rPr>
          <w:lang w:val="en-GB"/>
        </w:rPr>
        <w:t xml:space="preserve">The table below shows an example of a screening based on project </w:t>
      </w:r>
      <w:proofErr w:type="gramStart"/>
      <w:r w:rsidRPr="00AC12C8">
        <w:rPr>
          <w:lang w:val="en-GB"/>
        </w:rPr>
        <w:t>objectives, and</w:t>
      </w:r>
      <w:proofErr w:type="gramEnd"/>
      <w:r w:rsidRPr="00AC12C8">
        <w:rPr>
          <w:lang w:val="en-GB"/>
        </w:rPr>
        <w:t xml:space="preserve"> is based on a Multi-Criteria Analysis (MCA).  Impacts are classified on a 5-point scale and the result sees those options selected which mostly contribute to objectives, although noting that some refinement may be required during the later stages of development to address any negative impacts (for example below, the conflict of Option 2a with Objective 5).</w:t>
      </w:r>
    </w:p>
    <w:p w14:paraId="1364C59A" w14:textId="3F859008" w:rsidR="001B4334" w:rsidRDefault="001B4334" w:rsidP="001B4334">
      <w:pPr>
        <w:pStyle w:val="JAGBody"/>
        <w:keepNext w:val="0"/>
        <w:widowControl w:val="0"/>
        <w:tabs>
          <w:tab w:val="clear" w:pos="567"/>
        </w:tabs>
        <w:ind w:left="851"/>
        <w:outlineLvl w:val="9"/>
        <w:rPr>
          <w:lang w:eastAsia="en-GB"/>
        </w:rPr>
      </w:pPr>
    </w:p>
    <w:p w14:paraId="1BFD6F20" w14:textId="7CC532D2" w:rsidR="001B4334" w:rsidRDefault="001B4334" w:rsidP="001B4334">
      <w:pPr>
        <w:pStyle w:val="JAGBody"/>
        <w:keepNext w:val="0"/>
        <w:widowControl w:val="0"/>
        <w:tabs>
          <w:tab w:val="clear" w:pos="567"/>
        </w:tabs>
        <w:ind w:left="1571" w:firstLine="589"/>
        <w:outlineLvl w:val="9"/>
        <w:rPr>
          <w:b/>
          <w:bCs w:val="0"/>
          <w:sz w:val="18"/>
          <w:szCs w:val="18"/>
        </w:rPr>
      </w:pPr>
      <w:r w:rsidRPr="00EF41CD">
        <w:rPr>
          <w:rFonts w:ascii="Wingdings" w:eastAsia="Wingdings" w:hAnsi="Wingdings" w:cs="Wingdings"/>
          <w:b/>
          <w:bCs w:val="0"/>
          <w:sz w:val="18"/>
          <w:szCs w:val="18"/>
        </w:rPr>
        <w:t>üü</w:t>
      </w:r>
      <w:r>
        <w:rPr>
          <w:b/>
          <w:bCs w:val="0"/>
          <w:sz w:val="18"/>
          <w:szCs w:val="18"/>
        </w:rPr>
        <w:tab/>
      </w:r>
      <w:r w:rsidRPr="00EF41CD">
        <w:rPr>
          <w:sz w:val="18"/>
          <w:szCs w:val="18"/>
        </w:rPr>
        <w:t xml:space="preserve">Option contributes significantly to this </w:t>
      </w:r>
      <w:proofErr w:type="gramStart"/>
      <w:r w:rsidRPr="00EF41CD">
        <w:rPr>
          <w:sz w:val="18"/>
          <w:szCs w:val="18"/>
        </w:rPr>
        <w:t>objective</w:t>
      </w:r>
      <w:proofErr w:type="gramEnd"/>
    </w:p>
    <w:p w14:paraId="649CF1B8" w14:textId="6CA6836E" w:rsidR="001B4334" w:rsidRDefault="001B4334" w:rsidP="001B4334">
      <w:pPr>
        <w:pStyle w:val="JAGBody"/>
        <w:keepNext w:val="0"/>
        <w:widowControl w:val="0"/>
        <w:tabs>
          <w:tab w:val="clear" w:pos="567"/>
        </w:tabs>
        <w:ind w:left="1571" w:firstLine="589"/>
        <w:outlineLvl w:val="9"/>
        <w:rPr>
          <w:b/>
          <w:bCs w:val="0"/>
          <w:sz w:val="18"/>
          <w:szCs w:val="18"/>
        </w:rPr>
      </w:pPr>
      <w:r w:rsidRPr="00EF41CD">
        <w:rPr>
          <w:rFonts w:ascii="Wingdings" w:eastAsia="Wingdings" w:hAnsi="Wingdings" w:cs="Wingdings"/>
          <w:b/>
          <w:bCs w:val="0"/>
          <w:sz w:val="18"/>
          <w:szCs w:val="18"/>
        </w:rPr>
        <w:t>ü</w:t>
      </w:r>
      <w:r>
        <w:rPr>
          <w:b/>
          <w:bCs w:val="0"/>
          <w:sz w:val="18"/>
          <w:szCs w:val="18"/>
        </w:rPr>
        <w:tab/>
      </w:r>
      <w:r w:rsidRPr="00EF41CD">
        <w:rPr>
          <w:sz w:val="18"/>
          <w:szCs w:val="18"/>
        </w:rPr>
        <w:t xml:space="preserve">Option contributes </w:t>
      </w:r>
      <w:r>
        <w:rPr>
          <w:sz w:val="18"/>
          <w:szCs w:val="18"/>
        </w:rPr>
        <w:t>slightly</w:t>
      </w:r>
      <w:r w:rsidRPr="00EF41CD">
        <w:rPr>
          <w:sz w:val="18"/>
          <w:szCs w:val="18"/>
        </w:rPr>
        <w:t xml:space="preserve"> to this objective</w:t>
      </w:r>
    </w:p>
    <w:p w14:paraId="73F20A8A" w14:textId="7BA1B5B8" w:rsidR="001B4334" w:rsidRPr="00EF41CD" w:rsidRDefault="001B4334" w:rsidP="001B4334">
      <w:pPr>
        <w:pStyle w:val="JAGBody"/>
        <w:keepNext w:val="0"/>
        <w:widowControl w:val="0"/>
        <w:tabs>
          <w:tab w:val="clear" w:pos="567"/>
        </w:tabs>
        <w:ind w:left="1571" w:firstLine="589"/>
        <w:outlineLvl w:val="9"/>
        <w:rPr>
          <w:sz w:val="18"/>
          <w:szCs w:val="18"/>
        </w:rPr>
      </w:pPr>
      <w:r>
        <w:rPr>
          <w:b/>
          <w:bCs w:val="0"/>
          <w:sz w:val="18"/>
          <w:szCs w:val="18"/>
        </w:rPr>
        <w:t>-</w:t>
      </w:r>
      <w:r>
        <w:rPr>
          <w:b/>
          <w:bCs w:val="0"/>
          <w:sz w:val="18"/>
          <w:szCs w:val="18"/>
        </w:rPr>
        <w:tab/>
      </w:r>
      <w:r w:rsidRPr="00EF41CD">
        <w:rPr>
          <w:sz w:val="18"/>
          <w:szCs w:val="18"/>
        </w:rPr>
        <w:t>Option has no contribution to this objective</w:t>
      </w:r>
    </w:p>
    <w:p w14:paraId="278B4326" w14:textId="2FE85B57" w:rsidR="001B4334" w:rsidRDefault="001B4334" w:rsidP="001B4334">
      <w:pPr>
        <w:pStyle w:val="JAGBody"/>
        <w:keepNext w:val="0"/>
        <w:widowControl w:val="0"/>
        <w:tabs>
          <w:tab w:val="clear" w:pos="567"/>
        </w:tabs>
        <w:ind w:left="1571" w:firstLine="589"/>
        <w:outlineLvl w:val="9"/>
        <w:rPr>
          <w:b/>
          <w:bCs w:val="0"/>
          <w:i/>
          <w:iCs/>
          <w:sz w:val="16"/>
          <w:szCs w:val="16"/>
          <w:lang w:eastAsia="en-GB"/>
        </w:rPr>
      </w:pPr>
      <w:r w:rsidRPr="00EF41CD">
        <w:rPr>
          <w:b/>
          <w:bCs w:val="0"/>
          <w:i/>
          <w:iCs/>
          <w:sz w:val="16"/>
          <w:szCs w:val="16"/>
          <w:lang w:eastAsia="en-GB"/>
        </w:rPr>
        <w:t>x</w:t>
      </w:r>
      <w:r>
        <w:rPr>
          <w:b/>
          <w:bCs w:val="0"/>
          <w:i/>
          <w:iCs/>
          <w:sz w:val="16"/>
          <w:szCs w:val="16"/>
          <w:lang w:eastAsia="en-GB"/>
        </w:rPr>
        <w:tab/>
      </w:r>
      <w:r w:rsidRPr="00EF41CD">
        <w:rPr>
          <w:sz w:val="18"/>
          <w:szCs w:val="18"/>
        </w:rPr>
        <w:t xml:space="preserve">Option </w:t>
      </w:r>
      <w:r>
        <w:rPr>
          <w:sz w:val="18"/>
          <w:szCs w:val="18"/>
        </w:rPr>
        <w:t>conflicts</w:t>
      </w:r>
      <w:r w:rsidRPr="00EF41CD">
        <w:rPr>
          <w:sz w:val="18"/>
          <w:szCs w:val="18"/>
        </w:rPr>
        <w:t xml:space="preserve"> </w:t>
      </w:r>
      <w:r>
        <w:rPr>
          <w:sz w:val="18"/>
          <w:szCs w:val="18"/>
        </w:rPr>
        <w:t>slightly</w:t>
      </w:r>
      <w:r w:rsidRPr="00EF41CD">
        <w:rPr>
          <w:sz w:val="18"/>
          <w:szCs w:val="18"/>
        </w:rPr>
        <w:t xml:space="preserve"> </w:t>
      </w:r>
      <w:r>
        <w:rPr>
          <w:sz w:val="18"/>
          <w:szCs w:val="18"/>
        </w:rPr>
        <w:t>with</w:t>
      </w:r>
      <w:r w:rsidRPr="00EF41CD">
        <w:rPr>
          <w:sz w:val="18"/>
          <w:szCs w:val="18"/>
        </w:rPr>
        <w:t xml:space="preserve"> this objective</w:t>
      </w:r>
    </w:p>
    <w:p w14:paraId="249BDBC1" w14:textId="29988686" w:rsidR="001B4334" w:rsidRDefault="001B4334" w:rsidP="001B4334">
      <w:pPr>
        <w:pStyle w:val="JAGBody"/>
        <w:keepNext w:val="0"/>
        <w:widowControl w:val="0"/>
        <w:tabs>
          <w:tab w:val="clear" w:pos="567"/>
        </w:tabs>
        <w:ind w:left="1571" w:firstLine="589"/>
        <w:outlineLvl w:val="9"/>
        <w:rPr>
          <w:b/>
          <w:bCs w:val="0"/>
          <w:i/>
          <w:iCs/>
          <w:sz w:val="16"/>
          <w:szCs w:val="16"/>
          <w:lang w:eastAsia="en-GB"/>
        </w:rPr>
      </w:pPr>
      <w:r w:rsidRPr="00EF41CD">
        <w:rPr>
          <w:b/>
          <w:bCs w:val="0"/>
          <w:i/>
          <w:iCs/>
          <w:sz w:val="16"/>
          <w:szCs w:val="16"/>
          <w:lang w:eastAsia="en-GB"/>
        </w:rPr>
        <w:t>xx</w:t>
      </w:r>
      <w:r>
        <w:rPr>
          <w:b/>
          <w:bCs w:val="0"/>
          <w:i/>
          <w:iCs/>
          <w:sz w:val="16"/>
          <w:szCs w:val="16"/>
          <w:lang w:eastAsia="en-GB"/>
        </w:rPr>
        <w:tab/>
      </w:r>
      <w:r w:rsidRPr="00EF41CD">
        <w:rPr>
          <w:sz w:val="18"/>
          <w:szCs w:val="18"/>
        </w:rPr>
        <w:t xml:space="preserve">Option </w:t>
      </w:r>
      <w:r>
        <w:rPr>
          <w:sz w:val="18"/>
          <w:szCs w:val="18"/>
        </w:rPr>
        <w:t>conflicts significantly with</w:t>
      </w:r>
      <w:r w:rsidRPr="00EF41CD">
        <w:rPr>
          <w:sz w:val="18"/>
          <w:szCs w:val="18"/>
        </w:rPr>
        <w:t xml:space="preserve"> this objective</w:t>
      </w:r>
    </w:p>
    <w:p w14:paraId="0A4A3184" w14:textId="5B6D7EFF" w:rsidR="001B4334" w:rsidRDefault="001B4334" w:rsidP="001B4334">
      <w:pPr>
        <w:pStyle w:val="JAGBody"/>
        <w:keepNext w:val="0"/>
        <w:widowControl w:val="0"/>
        <w:tabs>
          <w:tab w:val="clear" w:pos="567"/>
        </w:tabs>
        <w:ind w:left="851"/>
        <w:outlineLvl w:val="9"/>
        <w:rPr>
          <w:lang w:eastAsia="en-GB"/>
        </w:rPr>
      </w:pPr>
    </w:p>
    <w:p w14:paraId="5B5A437B" w14:textId="3ACA8F12" w:rsidR="001B4334" w:rsidRPr="00EF41CD" w:rsidRDefault="001B4334" w:rsidP="00AC12C8">
      <w:pPr>
        <w:pStyle w:val="JAGBody"/>
        <w:keepNext w:val="0"/>
        <w:widowControl w:val="0"/>
        <w:tabs>
          <w:tab w:val="clear" w:pos="567"/>
        </w:tabs>
        <w:spacing w:after="120"/>
        <w:ind w:left="709"/>
        <w:outlineLvl w:val="9"/>
        <w:rPr>
          <w:i/>
          <w:iCs/>
          <w:lang w:eastAsia="en-GB"/>
        </w:rPr>
      </w:pPr>
      <w:r w:rsidRPr="00EF41CD">
        <w:rPr>
          <w:i/>
          <w:iCs/>
          <w:lang w:eastAsia="en-GB"/>
        </w:rPr>
        <w:t xml:space="preserve">Table </w:t>
      </w:r>
      <w:r w:rsidR="00F17E8C">
        <w:rPr>
          <w:i/>
          <w:iCs/>
          <w:lang w:eastAsia="en-GB"/>
        </w:rPr>
        <w:t>4-2</w:t>
      </w:r>
      <w:r w:rsidRPr="00EF41CD">
        <w:rPr>
          <w:i/>
          <w:iCs/>
          <w:lang w:eastAsia="en-GB"/>
        </w:rPr>
        <w:t xml:space="preserve">: </w:t>
      </w:r>
      <w:r w:rsidRPr="00465454">
        <w:rPr>
          <w:i/>
          <w:iCs/>
          <w:lang w:eastAsia="en-GB"/>
        </w:rPr>
        <w:t>Screening of Options (Multi-Criteria Analysis)</w:t>
      </w:r>
    </w:p>
    <w:tbl>
      <w:tblPr>
        <w:tblStyle w:val="TableGrid"/>
        <w:tblW w:w="8363" w:type="dxa"/>
        <w:tblInd w:w="704" w:type="dxa"/>
        <w:tblLook w:val="04A0" w:firstRow="1" w:lastRow="0" w:firstColumn="1" w:lastColumn="0" w:noHBand="0" w:noVBand="1"/>
      </w:tblPr>
      <w:tblGrid>
        <w:gridCol w:w="920"/>
        <w:gridCol w:w="1302"/>
        <w:gridCol w:w="1236"/>
        <w:gridCol w:w="1237"/>
        <w:gridCol w:w="1237"/>
        <w:gridCol w:w="1237"/>
        <w:gridCol w:w="1194"/>
      </w:tblGrid>
      <w:tr w:rsidR="001B4334" w14:paraId="547B91AF" w14:textId="624133D6" w:rsidTr="00ED57CF">
        <w:trPr>
          <w:tblHeader/>
        </w:trPr>
        <w:tc>
          <w:tcPr>
            <w:tcW w:w="920" w:type="dxa"/>
            <w:shd w:val="clear" w:color="auto" w:fill="DBE5F1" w:themeFill="accent1" w:themeFillTint="33"/>
          </w:tcPr>
          <w:p w14:paraId="30DBBE2B" w14:textId="07DF8454" w:rsidR="001B4334" w:rsidRPr="00EF41CD" w:rsidRDefault="001B4334" w:rsidP="00973899">
            <w:pPr>
              <w:pStyle w:val="JAGBody"/>
              <w:keepNext w:val="0"/>
              <w:widowControl w:val="0"/>
              <w:tabs>
                <w:tab w:val="clear" w:pos="567"/>
              </w:tabs>
              <w:outlineLvl w:val="9"/>
              <w:rPr>
                <w:sz w:val="16"/>
                <w:szCs w:val="16"/>
                <w:lang w:eastAsia="en-GB"/>
              </w:rPr>
            </w:pPr>
          </w:p>
        </w:tc>
        <w:tc>
          <w:tcPr>
            <w:tcW w:w="1302" w:type="dxa"/>
            <w:shd w:val="clear" w:color="auto" w:fill="DBE5F1" w:themeFill="accent1" w:themeFillTint="33"/>
          </w:tcPr>
          <w:p w14:paraId="791B5474" w14:textId="61E079D1" w:rsidR="001B4334" w:rsidRPr="00EF41CD" w:rsidRDefault="001B4334" w:rsidP="00973899">
            <w:pPr>
              <w:pStyle w:val="JAGBody"/>
              <w:keepNext w:val="0"/>
              <w:widowControl w:val="0"/>
              <w:tabs>
                <w:tab w:val="clear" w:pos="567"/>
              </w:tabs>
              <w:outlineLvl w:val="9"/>
              <w:rPr>
                <w:sz w:val="16"/>
                <w:szCs w:val="16"/>
                <w:lang w:eastAsia="en-GB"/>
              </w:rPr>
            </w:pPr>
            <w:r w:rsidRPr="00EF41CD">
              <w:rPr>
                <w:sz w:val="16"/>
                <w:szCs w:val="16"/>
                <w:lang w:eastAsia="en-GB"/>
              </w:rPr>
              <w:t>OBJECTIVE 1</w:t>
            </w:r>
          </w:p>
        </w:tc>
        <w:tc>
          <w:tcPr>
            <w:tcW w:w="1236" w:type="dxa"/>
            <w:shd w:val="clear" w:color="auto" w:fill="DBE5F1" w:themeFill="accent1" w:themeFillTint="33"/>
          </w:tcPr>
          <w:p w14:paraId="2883E85E" w14:textId="6422DA3E" w:rsidR="001B4334" w:rsidRPr="00EF41CD" w:rsidRDefault="001B4334" w:rsidP="00973899">
            <w:pPr>
              <w:pStyle w:val="JAGBody"/>
              <w:keepNext w:val="0"/>
              <w:widowControl w:val="0"/>
              <w:tabs>
                <w:tab w:val="clear" w:pos="567"/>
              </w:tabs>
              <w:outlineLvl w:val="9"/>
              <w:rPr>
                <w:sz w:val="16"/>
                <w:szCs w:val="16"/>
                <w:lang w:eastAsia="en-GB"/>
              </w:rPr>
            </w:pPr>
            <w:r w:rsidRPr="00EF41CD">
              <w:rPr>
                <w:sz w:val="16"/>
                <w:szCs w:val="16"/>
                <w:lang w:eastAsia="en-GB"/>
              </w:rPr>
              <w:t>OBJECTIVE 2</w:t>
            </w:r>
          </w:p>
        </w:tc>
        <w:tc>
          <w:tcPr>
            <w:tcW w:w="1237" w:type="dxa"/>
            <w:shd w:val="clear" w:color="auto" w:fill="DBE5F1" w:themeFill="accent1" w:themeFillTint="33"/>
          </w:tcPr>
          <w:p w14:paraId="67762C4C" w14:textId="3CE6B2C9" w:rsidR="001B4334" w:rsidRPr="00EF41CD" w:rsidRDefault="001B4334" w:rsidP="00973899">
            <w:pPr>
              <w:pStyle w:val="JAGBody"/>
              <w:keepNext w:val="0"/>
              <w:widowControl w:val="0"/>
              <w:tabs>
                <w:tab w:val="clear" w:pos="567"/>
              </w:tabs>
              <w:outlineLvl w:val="9"/>
              <w:rPr>
                <w:sz w:val="16"/>
                <w:szCs w:val="16"/>
                <w:lang w:eastAsia="en-GB"/>
              </w:rPr>
            </w:pPr>
            <w:r w:rsidRPr="00EF41CD">
              <w:rPr>
                <w:sz w:val="16"/>
                <w:szCs w:val="16"/>
                <w:lang w:eastAsia="en-GB"/>
              </w:rPr>
              <w:t>OBJECTIVE 3</w:t>
            </w:r>
          </w:p>
        </w:tc>
        <w:tc>
          <w:tcPr>
            <w:tcW w:w="1237" w:type="dxa"/>
            <w:shd w:val="clear" w:color="auto" w:fill="DBE5F1" w:themeFill="accent1" w:themeFillTint="33"/>
          </w:tcPr>
          <w:p w14:paraId="3B8E4AC2" w14:textId="480C474A" w:rsidR="001B4334" w:rsidRPr="00EF41CD" w:rsidRDefault="001B4334" w:rsidP="00973899">
            <w:pPr>
              <w:pStyle w:val="JAGBody"/>
              <w:keepNext w:val="0"/>
              <w:widowControl w:val="0"/>
              <w:tabs>
                <w:tab w:val="clear" w:pos="567"/>
              </w:tabs>
              <w:outlineLvl w:val="9"/>
              <w:rPr>
                <w:sz w:val="16"/>
                <w:szCs w:val="16"/>
                <w:lang w:eastAsia="en-GB"/>
              </w:rPr>
            </w:pPr>
            <w:r w:rsidRPr="00EF41CD">
              <w:rPr>
                <w:sz w:val="16"/>
                <w:szCs w:val="16"/>
                <w:lang w:eastAsia="en-GB"/>
              </w:rPr>
              <w:t>OBJECTIVE 4</w:t>
            </w:r>
          </w:p>
        </w:tc>
        <w:tc>
          <w:tcPr>
            <w:tcW w:w="1237" w:type="dxa"/>
            <w:shd w:val="clear" w:color="auto" w:fill="DBE5F1" w:themeFill="accent1" w:themeFillTint="33"/>
          </w:tcPr>
          <w:p w14:paraId="5CD6C493" w14:textId="197891AD" w:rsidR="001B4334" w:rsidRPr="00EF41CD" w:rsidRDefault="001B4334" w:rsidP="00973899">
            <w:pPr>
              <w:pStyle w:val="JAGBody"/>
              <w:keepNext w:val="0"/>
              <w:widowControl w:val="0"/>
              <w:tabs>
                <w:tab w:val="clear" w:pos="567"/>
              </w:tabs>
              <w:outlineLvl w:val="9"/>
              <w:rPr>
                <w:sz w:val="16"/>
                <w:szCs w:val="16"/>
                <w:lang w:eastAsia="en-GB"/>
              </w:rPr>
            </w:pPr>
            <w:r>
              <w:rPr>
                <w:sz w:val="16"/>
                <w:szCs w:val="16"/>
                <w:lang w:eastAsia="en-GB"/>
              </w:rPr>
              <w:t>OBJECTIVE 5</w:t>
            </w:r>
          </w:p>
        </w:tc>
        <w:tc>
          <w:tcPr>
            <w:tcW w:w="1194" w:type="dxa"/>
            <w:shd w:val="clear" w:color="auto" w:fill="DBE5F1" w:themeFill="accent1" w:themeFillTint="33"/>
          </w:tcPr>
          <w:p w14:paraId="36401BE9" w14:textId="69EDC8E7" w:rsidR="001B4334" w:rsidRDefault="001B4334" w:rsidP="00973899">
            <w:pPr>
              <w:pStyle w:val="JAGBody"/>
              <w:keepNext w:val="0"/>
              <w:widowControl w:val="0"/>
              <w:tabs>
                <w:tab w:val="clear" w:pos="567"/>
              </w:tabs>
              <w:outlineLvl w:val="9"/>
              <w:rPr>
                <w:sz w:val="16"/>
                <w:szCs w:val="16"/>
                <w:lang w:eastAsia="en-GB"/>
              </w:rPr>
            </w:pPr>
            <w:r>
              <w:rPr>
                <w:sz w:val="16"/>
                <w:szCs w:val="16"/>
                <w:lang w:eastAsia="en-GB"/>
              </w:rPr>
              <w:t>RESULT</w:t>
            </w:r>
          </w:p>
        </w:tc>
      </w:tr>
      <w:tr w:rsidR="001B4334" w14:paraId="32266E0B" w14:textId="522B0313" w:rsidTr="00ED57CF">
        <w:tc>
          <w:tcPr>
            <w:tcW w:w="920" w:type="dxa"/>
            <w:shd w:val="clear" w:color="auto" w:fill="DBE5F1" w:themeFill="accent1" w:themeFillTint="33"/>
          </w:tcPr>
          <w:p w14:paraId="2390D0D3" w14:textId="7CDD90E3" w:rsidR="001B4334" w:rsidRPr="00EF41CD" w:rsidRDefault="001B4334" w:rsidP="00973899">
            <w:pPr>
              <w:pStyle w:val="JAGBody"/>
              <w:keepNext w:val="0"/>
              <w:widowControl w:val="0"/>
              <w:tabs>
                <w:tab w:val="clear" w:pos="567"/>
              </w:tabs>
              <w:outlineLvl w:val="9"/>
              <w:rPr>
                <w:sz w:val="16"/>
                <w:szCs w:val="16"/>
                <w:lang w:eastAsia="en-GB"/>
              </w:rPr>
            </w:pPr>
            <w:r>
              <w:rPr>
                <w:sz w:val="16"/>
                <w:szCs w:val="16"/>
                <w:lang w:eastAsia="en-GB"/>
              </w:rPr>
              <w:t>Option 1</w:t>
            </w:r>
          </w:p>
        </w:tc>
        <w:tc>
          <w:tcPr>
            <w:tcW w:w="1302" w:type="dxa"/>
          </w:tcPr>
          <w:p w14:paraId="05A7F7DC" w14:textId="382C284B" w:rsidR="001B4334" w:rsidRPr="00EF41CD" w:rsidRDefault="001B4334" w:rsidP="00973899">
            <w:pPr>
              <w:pStyle w:val="JAGBody"/>
              <w:keepNext w:val="0"/>
              <w:widowControl w:val="0"/>
              <w:tabs>
                <w:tab w:val="clear" w:pos="567"/>
              </w:tabs>
              <w:outlineLvl w:val="9"/>
              <w:rPr>
                <w:sz w:val="18"/>
                <w:szCs w:val="18"/>
                <w:lang w:eastAsia="en-GB"/>
              </w:rPr>
            </w:pPr>
            <w:r w:rsidRPr="00EF41CD">
              <w:rPr>
                <w:rFonts w:ascii="Wingdings" w:eastAsia="Wingdings" w:hAnsi="Wingdings" w:cs="Wingdings"/>
                <w:b/>
                <w:bCs w:val="0"/>
                <w:sz w:val="18"/>
                <w:szCs w:val="18"/>
              </w:rPr>
              <w:t>üü</w:t>
            </w:r>
          </w:p>
        </w:tc>
        <w:tc>
          <w:tcPr>
            <w:tcW w:w="1236" w:type="dxa"/>
          </w:tcPr>
          <w:p w14:paraId="17DC7829" w14:textId="136AD549" w:rsidR="001B4334" w:rsidRPr="00EF41CD" w:rsidRDefault="001B4334" w:rsidP="1123B9FC">
            <w:pPr>
              <w:pStyle w:val="JAGBody"/>
              <w:keepNext w:val="0"/>
              <w:widowControl w:val="0"/>
              <w:tabs>
                <w:tab w:val="clear" w:pos="567"/>
              </w:tabs>
              <w:rPr>
                <w:sz w:val="16"/>
                <w:szCs w:val="16"/>
                <w:lang w:eastAsia="en-GB"/>
              </w:rPr>
            </w:pPr>
            <w:r w:rsidRPr="00EF41CD">
              <w:rPr>
                <w:rFonts w:ascii="Wingdings" w:eastAsia="Wingdings" w:hAnsi="Wingdings" w:cs="Wingdings"/>
                <w:b/>
                <w:bCs w:val="0"/>
                <w:sz w:val="18"/>
                <w:szCs w:val="18"/>
              </w:rPr>
              <w:t>ü</w:t>
            </w:r>
          </w:p>
        </w:tc>
        <w:tc>
          <w:tcPr>
            <w:tcW w:w="1237" w:type="dxa"/>
          </w:tcPr>
          <w:p w14:paraId="7FFA6A13" w14:textId="53941221" w:rsidR="001B4334" w:rsidRPr="00EF41CD" w:rsidRDefault="001B4334" w:rsidP="1123B9FC">
            <w:pPr>
              <w:pStyle w:val="JAGBody"/>
              <w:keepNext w:val="0"/>
              <w:widowControl w:val="0"/>
              <w:tabs>
                <w:tab w:val="clear" w:pos="567"/>
              </w:tabs>
              <w:rPr>
                <w:sz w:val="16"/>
                <w:szCs w:val="16"/>
                <w:lang w:eastAsia="en-GB"/>
              </w:rPr>
            </w:pPr>
            <w:r w:rsidRPr="00EF41CD">
              <w:rPr>
                <w:rFonts w:ascii="Wingdings" w:eastAsia="Wingdings" w:hAnsi="Wingdings" w:cs="Wingdings"/>
                <w:b/>
                <w:bCs w:val="0"/>
                <w:sz w:val="18"/>
                <w:szCs w:val="18"/>
              </w:rPr>
              <w:t>üü</w:t>
            </w:r>
          </w:p>
        </w:tc>
        <w:tc>
          <w:tcPr>
            <w:tcW w:w="1237" w:type="dxa"/>
          </w:tcPr>
          <w:p w14:paraId="44C4490C" w14:textId="75768A73" w:rsidR="001B4334" w:rsidRPr="00EF41CD" w:rsidRDefault="001B4334" w:rsidP="00973899">
            <w:pPr>
              <w:pStyle w:val="JAGBody"/>
              <w:keepNext w:val="0"/>
              <w:widowControl w:val="0"/>
              <w:tabs>
                <w:tab w:val="clear" w:pos="567"/>
              </w:tabs>
              <w:outlineLvl w:val="9"/>
              <w:rPr>
                <w:sz w:val="16"/>
                <w:szCs w:val="16"/>
                <w:lang w:eastAsia="en-GB"/>
              </w:rPr>
            </w:pPr>
            <w:r>
              <w:rPr>
                <w:sz w:val="16"/>
                <w:szCs w:val="16"/>
                <w:lang w:eastAsia="en-GB"/>
              </w:rPr>
              <w:t>-</w:t>
            </w:r>
          </w:p>
        </w:tc>
        <w:tc>
          <w:tcPr>
            <w:tcW w:w="1237" w:type="dxa"/>
          </w:tcPr>
          <w:p w14:paraId="39332BCC" w14:textId="21AB688F" w:rsidR="001B4334" w:rsidRPr="00EF41CD" w:rsidRDefault="001B4334" w:rsidP="00973899">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194" w:type="dxa"/>
            <w:shd w:val="clear" w:color="auto" w:fill="FDE9D9" w:themeFill="accent6" w:themeFillTint="33"/>
          </w:tcPr>
          <w:p w14:paraId="7B241429" w14:textId="4F57BA8A" w:rsidR="001B4334" w:rsidRPr="00CC21B5" w:rsidRDefault="00CC21B5" w:rsidP="00973899">
            <w:pPr>
              <w:pStyle w:val="JAGBody"/>
              <w:keepNext w:val="0"/>
              <w:widowControl w:val="0"/>
              <w:tabs>
                <w:tab w:val="clear" w:pos="567"/>
              </w:tabs>
              <w:outlineLvl w:val="9"/>
              <w:rPr>
                <w:i/>
                <w:iCs/>
                <w:sz w:val="16"/>
                <w:szCs w:val="16"/>
              </w:rPr>
            </w:pPr>
            <w:r w:rsidRPr="00CC21B5">
              <w:rPr>
                <w:i/>
                <w:iCs/>
                <w:sz w:val="16"/>
                <w:szCs w:val="16"/>
              </w:rPr>
              <w:t>Accept</w:t>
            </w:r>
          </w:p>
        </w:tc>
      </w:tr>
      <w:tr w:rsidR="001B4334" w14:paraId="0493E0BB" w14:textId="6E02FA70" w:rsidTr="00ED57CF">
        <w:tc>
          <w:tcPr>
            <w:tcW w:w="920" w:type="dxa"/>
            <w:shd w:val="clear" w:color="auto" w:fill="DBE5F1" w:themeFill="accent1" w:themeFillTint="33"/>
          </w:tcPr>
          <w:p w14:paraId="07586D4C" w14:textId="49252E96" w:rsidR="001B4334" w:rsidRPr="00EF41CD" w:rsidRDefault="001B4334" w:rsidP="00973899">
            <w:pPr>
              <w:pStyle w:val="JAGBody"/>
              <w:keepNext w:val="0"/>
              <w:widowControl w:val="0"/>
              <w:tabs>
                <w:tab w:val="clear" w:pos="567"/>
              </w:tabs>
              <w:outlineLvl w:val="9"/>
              <w:rPr>
                <w:sz w:val="16"/>
                <w:szCs w:val="16"/>
                <w:lang w:eastAsia="en-GB"/>
              </w:rPr>
            </w:pPr>
            <w:r>
              <w:rPr>
                <w:sz w:val="16"/>
                <w:szCs w:val="16"/>
                <w:lang w:eastAsia="en-GB"/>
              </w:rPr>
              <w:t>Option 2a</w:t>
            </w:r>
          </w:p>
        </w:tc>
        <w:tc>
          <w:tcPr>
            <w:tcW w:w="1302" w:type="dxa"/>
          </w:tcPr>
          <w:p w14:paraId="6665B328" w14:textId="6B5CD038" w:rsidR="001B4334" w:rsidRPr="00EF41CD" w:rsidRDefault="001B4334" w:rsidP="00973899">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6" w:type="dxa"/>
          </w:tcPr>
          <w:p w14:paraId="6696E85C" w14:textId="1B322A08" w:rsidR="001B4334" w:rsidRPr="00EF41CD" w:rsidRDefault="001B4334" w:rsidP="00973899">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7" w:type="dxa"/>
          </w:tcPr>
          <w:p w14:paraId="465D01AA" w14:textId="37EAB233" w:rsidR="001B4334" w:rsidRPr="00EF41CD" w:rsidRDefault="001B4334" w:rsidP="00973899">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7" w:type="dxa"/>
          </w:tcPr>
          <w:p w14:paraId="7915B457" w14:textId="7380D764" w:rsidR="001B4334" w:rsidRPr="00EF41CD" w:rsidRDefault="001B4334" w:rsidP="00973899">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7" w:type="dxa"/>
          </w:tcPr>
          <w:p w14:paraId="50B468C9" w14:textId="52C89777" w:rsidR="001B4334" w:rsidRPr="00EF41CD" w:rsidRDefault="001B4334" w:rsidP="00973899">
            <w:pPr>
              <w:pStyle w:val="JAGBody"/>
              <w:keepNext w:val="0"/>
              <w:widowControl w:val="0"/>
              <w:tabs>
                <w:tab w:val="clear" w:pos="567"/>
              </w:tabs>
              <w:outlineLvl w:val="9"/>
              <w:rPr>
                <w:b/>
                <w:bCs w:val="0"/>
                <w:i/>
                <w:iCs/>
                <w:sz w:val="16"/>
                <w:szCs w:val="16"/>
                <w:lang w:eastAsia="en-GB"/>
              </w:rPr>
            </w:pPr>
            <w:r w:rsidRPr="00EF41CD">
              <w:rPr>
                <w:b/>
                <w:bCs w:val="0"/>
                <w:i/>
                <w:iCs/>
                <w:sz w:val="16"/>
                <w:szCs w:val="16"/>
                <w:lang w:eastAsia="en-GB"/>
              </w:rPr>
              <w:t>x</w:t>
            </w:r>
          </w:p>
        </w:tc>
        <w:tc>
          <w:tcPr>
            <w:tcW w:w="1194" w:type="dxa"/>
            <w:shd w:val="clear" w:color="auto" w:fill="FDE9D9" w:themeFill="accent6" w:themeFillTint="33"/>
          </w:tcPr>
          <w:p w14:paraId="3424D889" w14:textId="0647E29C" w:rsidR="001B4334" w:rsidRPr="00CC21B5" w:rsidRDefault="00CC21B5" w:rsidP="00973899">
            <w:pPr>
              <w:pStyle w:val="JAGBody"/>
              <w:keepNext w:val="0"/>
              <w:widowControl w:val="0"/>
              <w:tabs>
                <w:tab w:val="clear" w:pos="567"/>
              </w:tabs>
              <w:outlineLvl w:val="9"/>
              <w:rPr>
                <w:i/>
                <w:iCs/>
                <w:sz w:val="16"/>
                <w:szCs w:val="16"/>
                <w:lang w:eastAsia="en-GB"/>
              </w:rPr>
            </w:pPr>
            <w:r w:rsidRPr="00CC21B5">
              <w:rPr>
                <w:i/>
                <w:iCs/>
                <w:sz w:val="16"/>
                <w:szCs w:val="16"/>
              </w:rPr>
              <w:t>Accept</w:t>
            </w:r>
          </w:p>
        </w:tc>
      </w:tr>
      <w:tr w:rsidR="001B4334" w14:paraId="129DF039" w14:textId="065B6DEF" w:rsidTr="00ED57CF">
        <w:tc>
          <w:tcPr>
            <w:tcW w:w="920" w:type="dxa"/>
            <w:shd w:val="clear" w:color="auto" w:fill="DBE5F1" w:themeFill="accent1" w:themeFillTint="33"/>
          </w:tcPr>
          <w:p w14:paraId="38211B0F" w14:textId="76267633" w:rsidR="001B4334" w:rsidRPr="00EF41CD" w:rsidRDefault="001B4334" w:rsidP="00973899">
            <w:pPr>
              <w:pStyle w:val="JAGBody"/>
              <w:keepNext w:val="0"/>
              <w:widowControl w:val="0"/>
              <w:tabs>
                <w:tab w:val="clear" w:pos="567"/>
              </w:tabs>
              <w:outlineLvl w:val="9"/>
              <w:rPr>
                <w:sz w:val="16"/>
                <w:szCs w:val="16"/>
                <w:lang w:eastAsia="en-GB"/>
              </w:rPr>
            </w:pPr>
            <w:r>
              <w:rPr>
                <w:sz w:val="16"/>
                <w:szCs w:val="16"/>
                <w:lang w:eastAsia="en-GB"/>
              </w:rPr>
              <w:t>Option 2b</w:t>
            </w:r>
          </w:p>
        </w:tc>
        <w:tc>
          <w:tcPr>
            <w:tcW w:w="1302" w:type="dxa"/>
          </w:tcPr>
          <w:p w14:paraId="6917DFF8" w14:textId="35204AE2" w:rsidR="001B4334" w:rsidRPr="00EF41CD" w:rsidRDefault="001B4334" w:rsidP="00973899">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6" w:type="dxa"/>
          </w:tcPr>
          <w:p w14:paraId="53F81EE9" w14:textId="62BB778B" w:rsidR="001B4334" w:rsidRPr="00EF41CD" w:rsidRDefault="001B4334" w:rsidP="00973899">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üü</w:t>
            </w:r>
          </w:p>
        </w:tc>
        <w:tc>
          <w:tcPr>
            <w:tcW w:w="1237" w:type="dxa"/>
          </w:tcPr>
          <w:p w14:paraId="70C6A71C" w14:textId="4CE5FC5E" w:rsidR="001B4334" w:rsidRPr="00EF41CD" w:rsidRDefault="001B4334" w:rsidP="00973899">
            <w:pPr>
              <w:pStyle w:val="JAGBody"/>
              <w:keepNext w:val="0"/>
              <w:widowControl w:val="0"/>
              <w:tabs>
                <w:tab w:val="clear" w:pos="567"/>
              </w:tabs>
              <w:outlineLvl w:val="9"/>
              <w:rPr>
                <w:sz w:val="16"/>
                <w:szCs w:val="16"/>
                <w:lang w:eastAsia="en-GB"/>
              </w:rPr>
            </w:pPr>
          </w:p>
        </w:tc>
        <w:tc>
          <w:tcPr>
            <w:tcW w:w="1237" w:type="dxa"/>
          </w:tcPr>
          <w:p w14:paraId="1005CE8B" w14:textId="22A44FA1" w:rsidR="001B4334" w:rsidRPr="00EF41CD" w:rsidRDefault="001B4334" w:rsidP="00973899">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7" w:type="dxa"/>
          </w:tcPr>
          <w:p w14:paraId="49D1573A" w14:textId="623F17A2" w:rsidR="001B4334" w:rsidRPr="00EF41CD" w:rsidRDefault="001B4334" w:rsidP="00973899">
            <w:pPr>
              <w:pStyle w:val="JAGBody"/>
              <w:keepNext w:val="0"/>
              <w:widowControl w:val="0"/>
              <w:tabs>
                <w:tab w:val="clear" w:pos="567"/>
              </w:tabs>
              <w:outlineLvl w:val="9"/>
              <w:rPr>
                <w:sz w:val="16"/>
                <w:szCs w:val="16"/>
                <w:lang w:eastAsia="en-GB"/>
              </w:rPr>
            </w:pPr>
            <w:r>
              <w:rPr>
                <w:sz w:val="16"/>
                <w:szCs w:val="16"/>
                <w:lang w:eastAsia="en-GB"/>
              </w:rPr>
              <w:t>-</w:t>
            </w:r>
          </w:p>
        </w:tc>
        <w:tc>
          <w:tcPr>
            <w:tcW w:w="1194" w:type="dxa"/>
            <w:shd w:val="clear" w:color="auto" w:fill="FDE9D9" w:themeFill="accent6" w:themeFillTint="33"/>
          </w:tcPr>
          <w:p w14:paraId="7F0C36C4" w14:textId="725B4C0D" w:rsidR="001B4334" w:rsidRPr="00CC21B5" w:rsidRDefault="00CC21B5" w:rsidP="00973899">
            <w:pPr>
              <w:pStyle w:val="JAGBody"/>
              <w:keepNext w:val="0"/>
              <w:widowControl w:val="0"/>
              <w:tabs>
                <w:tab w:val="clear" w:pos="567"/>
              </w:tabs>
              <w:outlineLvl w:val="9"/>
              <w:rPr>
                <w:i/>
                <w:iCs/>
                <w:sz w:val="16"/>
                <w:szCs w:val="16"/>
                <w:lang w:eastAsia="en-GB"/>
              </w:rPr>
            </w:pPr>
            <w:r w:rsidRPr="00CC21B5">
              <w:rPr>
                <w:i/>
                <w:iCs/>
                <w:sz w:val="16"/>
                <w:szCs w:val="16"/>
              </w:rPr>
              <w:t>Accept</w:t>
            </w:r>
          </w:p>
        </w:tc>
      </w:tr>
      <w:tr w:rsidR="00380176" w14:paraId="1BD6FD3B" w14:textId="46303580" w:rsidTr="00380176">
        <w:tc>
          <w:tcPr>
            <w:tcW w:w="920" w:type="dxa"/>
            <w:shd w:val="clear" w:color="auto" w:fill="DBE5F1" w:themeFill="accent1" w:themeFillTint="33"/>
          </w:tcPr>
          <w:p w14:paraId="5015674A" w14:textId="7E33346B" w:rsidR="00380176" w:rsidRPr="00EF41CD" w:rsidRDefault="00380176" w:rsidP="00380176">
            <w:pPr>
              <w:pStyle w:val="JAGBody"/>
              <w:keepNext w:val="0"/>
              <w:widowControl w:val="0"/>
              <w:tabs>
                <w:tab w:val="clear" w:pos="567"/>
              </w:tabs>
              <w:outlineLvl w:val="9"/>
              <w:rPr>
                <w:sz w:val="16"/>
                <w:szCs w:val="16"/>
                <w:lang w:eastAsia="en-GB"/>
              </w:rPr>
            </w:pPr>
            <w:r>
              <w:rPr>
                <w:sz w:val="16"/>
                <w:szCs w:val="16"/>
                <w:lang w:eastAsia="en-GB"/>
              </w:rPr>
              <w:t>Option 2c</w:t>
            </w:r>
          </w:p>
        </w:tc>
        <w:tc>
          <w:tcPr>
            <w:tcW w:w="1302" w:type="dxa"/>
          </w:tcPr>
          <w:p w14:paraId="60285EA4" w14:textId="7413BD70" w:rsidR="00380176" w:rsidRPr="00EF41CD" w:rsidRDefault="00380176" w:rsidP="00380176">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6" w:type="dxa"/>
          </w:tcPr>
          <w:p w14:paraId="07C3B4D7" w14:textId="19CD28BF" w:rsidR="00380176" w:rsidRPr="00EF41CD" w:rsidRDefault="00380176" w:rsidP="00380176">
            <w:pPr>
              <w:pStyle w:val="JAGBody"/>
              <w:keepNext w:val="0"/>
              <w:widowControl w:val="0"/>
              <w:tabs>
                <w:tab w:val="clear" w:pos="567"/>
              </w:tabs>
              <w:outlineLvl w:val="9"/>
              <w:rPr>
                <w:sz w:val="16"/>
                <w:szCs w:val="16"/>
                <w:lang w:eastAsia="en-GB"/>
              </w:rPr>
            </w:pPr>
            <w:r>
              <w:rPr>
                <w:sz w:val="16"/>
                <w:szCs w:val="16"/>
                <w:lang w:eastAsia="en-GB"/>
              </w:rPr>
              <w:t>-</w:t>
            </w:r>
          </w:p>
        </w:tc>
        <w:tc>
          <w:tcPr>
            <w:tcW w:w="1237" w:type="dxa"/>
          </w:tcPr>
          <w:p w14:paraId="79FD47DC" w14:textId="2F6B9A41" w:rsidR="00380176" w:rsidRPr="00EF41CD" w:rsidRDefault="00380176" w:rsidP="00380176">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7" w:type="dxa"/>
          </w:tcPr>
          <w:p w14:paraId="04BAC620" w14:textId="5EFC3809" w:rsidR="00380176" w:rsidRPr="00EF41CD" w:rsidRDefault="00380176" w:rsidP="00380176">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7" w:type="dxa"/>
          </w:tcPr>
          <w:p w14:paraId="0C4F6F34" w14:textId="616DFEE1" w:rsidR="00380176" w:rsidRPr="00EF41CD" w:rsidRDefault="00380176" w:rsidP="00380176">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194" w:type="dxa"/>
            <w:shd w:val="clear" w:color="auto" w:fill="FDE9D9" w:themeFill="accent6" w:themeFillTint="33"/>
          </w:tcPr>
          <w:p w14:paraId="5E69CC7F" w14:textId="251D4B3F" w:rsidR="00380176" w:rsidRPr="00CC21B5" w:rsidRDefault="00380176" w:rsidP="00380176">
            <w:pPr>
              <w:pStyle w:val="JAGBody"/>
              <w:keepNext w:val="0"/>
              <w:widowControl w:val="0"/>
              <w:tabs>
                <w:tab w:val="clear" w:pos="567"/>
              </w:tabs>
              <w:outlineLvl w:val="9"/>
              <w:rPr>
                <w:i/>
                <w:iCs/>
                <w:sz w:val="16"/>
                <w:szCs w:val="16"/>
                <w:lang w:eastAsia="en-GB"/>
              </w:rPr>
            </w:pPr>
            <w:r w:rsidRPr="00CC21B5">
              <w:rPr>
                <w:i/>
                <w:iCs/>
                <w:sz w:val="16"/>
                <w:szCs w:val="16"/>
              </w:rPr>
              <w:t>Accept</w:t>
            </w:r>
          </w:p>
        </w:tc>
      </w:tr>
      <w:tr w:rsidR="00CC21B5" w14:paraId="0216236A" w14:textId="5127945C" w:rsidTr="00ED57CF">
        <w:tc>
          <w:tcPr>
            <w:tcW w:w="920" w:type="dxa"/>
            <w:shd w:val="clear" w:color="auto" w:fill="DBE5F1" w:themeFill="accent1" w:themeFillTint="33"/>
          </w:tcPr>
          <w:p w14:paraId="21BD72CA" w14:textId="75857929" w:rsidR="00CC21B5" w:rsidRPr="00EF41CD" w:rsidRDefault="00CC21B5" w:rsidP="00CC21B5">
            <w:pPr>
              <w:pStyle w:val="JAGBody"/>
              <w:keepNext w:val="0"/>
              <w:widowControl w:val="0"/>
              <w:tabs>
                <w:tab w:val="clear" w:pos="567"/>
              </w:tabs>
              <w:outlineLvl w:val="9"/>
              <w:rPr>
                <w:sz w:val="16"/>
                <w:szCs w:val="16"/>
                <w:lang w:eastAsia="en-GB"/>
              </w:rPr>
            </w:pPr>
            <w:r>
              <w:rPr>
                <w:sz w:val="16"/>
                <w:szCs w:val="16"/>
                <w:lang w:eastAsia="en-GB"/>
              </w:rPr>
              <w:lastRenderedPageBreak/>
              <w:t>Option 3</w:t>
            </w:r>
          </w:p>
        </w:tc>
        <w:tc>
          <w:tcPr>
            <w:tcW w:w="1302" w:type="dxa"/>
          </w:tcPr>
          <w:p w14:paraId="7BE96541" w14:textId="5B517505" w:rsidR="00CC21B5" w:rsidRPr="00EF41CD" w:rsidRDefault="00CC21B5" w:rsidP="00CC21B5">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üü</w:t>
            </w:r>
          </w:p>
        </w:tc>
        <w:tc>
          <w:tcPr>
            <w:tcW w:w="1236" w:type="dxa"/>
          </w:tcPr>
          <w:p w14:paraId="43DE5F75" w14:textId="15B22A3D" w:rsidR="00CC21B5" w:rsidRPr="00EF41CD" w:rsidRDefault="00CC21B5" w:rsidP="00CC21B5">
            <w:pPr>
              <w:pStyle w:val="JAGBody"/>
              <w:keepNext w:val="0"/>
              <w:widowControl w:val="0"/>
              <w:tabs>
                <w:tab w:val="clear" w:pos="567"/>
              </w:tabs>
              <w:outlineLvl w:val="9"/>
              <w:rPr>
                <w:sz w:val="16"/>
                <w:szCs w:val="16"/>
                <w:lang w:eastAsia="en-GB"/>
              </w:rPr>
            </w:pPr>
            <w:r w:rsidRPr="00EF41CD">
              <w:rPr>
                <w:b/>
                <w:bCs w:val="0"/>
                <w:i/>
                <w:iCs/>
                <w:sz w:val="16"/>
                <w:szCs w:val="16"/>
                <w:lang w:eastAsia="en-GB"/>
              </w:rPr>
              <w:t>x</w:t>
            </w:r>
          </w:p>
        </w:tc>
        <w:tc>
          <w:tcPr>
            <w:tcW w:w="1237" w:type="dxa"/>
          </w:tcPr>
          <w:p w14:paraId="4500D442" w14:textId="1B6FAB06" w:rsidR="00CC21B5" w:rsidRPr="00EF41CD" w:rsidRDefault="00CC21B5" w:rsidP="00CC21B5">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7" w:type="dxa"/>
          </w:tcPr>
          <w:p w14:paraId="4BDBD020" w14:textId="04FDD39A" w:rsidR="00CC21B5" w:rsidRPr="00EF41CD" w:rsidRDefault="00CC21B5" w:rsidP="00CC21B5">
            <w:pPr>
              <w:pStyle w:val="JAGBody"/>
              <w:keepNext w:val="0"/>
              <w:widowControl w:val="0"/>
              <w:tabs>
                <w:tab w:val="clear" w:pos="567"/>
              </w:tabs>
              <w:outlineLvl w:val="9"/>
              <w:rPr>
                <w:sz w:val="16"/>
                <w:szCs w:val="16"/>
                <w:lang w:eastAsia="en-GB"/>
              </w:rPr>
            </w:pPr>
            <w:r w:rsidRPr="00EF41CD">
              <w:rPr>
                <w:b/>
                <w:bCs w:val="0"/>
                <w:i/>
                <w:iCs/>
                <w:sz w:val="16"/>
                <w:szCs w:val="16"/>
                <w:lang w:eastAsia="en-GB"/>
              </w:rPr>
              <w:t>xx</w:t>
            </w:r>
          </w:p>
        </w:tc>
        <w:tc>
          <w:tcPr>
            <w:tcW w:w="1237" w:type="dxa"/>
          </w:tcPr>
          <w:p w14:paraId="4ACC47E5" w14:textId="06139BC0" w:rsidR="00CC21B5" w:rsidRPr="00EF41CD" w:rsidRDefault="00CC21B5" w:rsidP="00CC21B5">
            <w:pPr>
              <w:pStyle w:val="JAGBody"/>
              <w:keepNext w:val="0"/>
              <w:widowControl w:val="0"/>
              <w:tabs>
                <w:tab w:val="clear" w:pos="567"/>
              </w:tabs>
              <w:outlineLvl w:val="9"/>
              <w:rPr>
                <w:sz w:val="16"/>
                <w:szCs w:val="16"/>
                <w:lang w:eastAsia="en-GB"/>
              </w:rPr>
            </w:pPr>
            <w:r w:rsidRPr="00EF41CD">
              <w:rPr>
                <w:b/>
                <w:bCs w:val="0"/>
                <w:i/>
                <w:iCs/>
                <w:sz w:val="16"/>
                <w:szCs w:val="16"/>
                <w:lang w:eastAsia="en-GB"/>
              </w:rPr>
              <w:t>xx</w:t>
            </w:r>
          </w:p>
        </w:tc>
        <w:tc>
          <w:tcPr>
            <w:tcW w:w="1194" w:type="dxa"/>
            <w:shd w:val="clear" w:color="auto" w:fill="F2DBDB" w:themeFill="accent2" w:themeFillTint="33"/>
          </w:tcPr>
          <w:p w14:paraId="19EF0817" w14:textId="41D3C116" w:rsidR="00CC21B5" w:rsidRPr="00CC21B5" w:rsidRDefault="00CC21B5" w:rsidP="00CC21B5">
            <w:pPr>
              <w:pStyle w:val="JAGBody"/>
              <w:keepNext w:val="0"/>
              <w:widowControl w:val="0"/>
              <w:tabs>
                <w:tab w:val="clear" w:pos="567"/>
              </w:tabs>
              <w:outlineLvl w:val="9"/>
              <w:rPr>
                <w:i/>
                <w:iCs/>
                <w:sz w:val="16"/>
                <w:szCs w:val="16"/>
                <w:lang w:eastAsia="en-GB"/>
              </w:rPr>
            </w:pPr>
            <w:r w:rsidRPr="00CC21B5">
              <w:rPr>
                <w:i/>
                <w:iCs/>
                <w:sz w:val="16"/>
                <w:szCs w:val="16"/>
                <w:lang w:eastAsia="en-GB"/>
              </w:rPr>
              <w:t>Reject</w:t>
            </w:r>
          </w:p>
        </w:tc>
      </w:tr>
      <w:tr w:rsidR="00CC21B5" w14:paraId="2EC6F16F" w14:textId="1F61CE60" w:rsidTr="00ED57CF">
        <w:tc>
          <w:tcPr>
            <w:tcW w:w="920" w:type="dxa"/>
            <w:shd w:val="clear" w:color="auto" w:fill="DBE5F1" w:themeFill="accent1" w:themeFillTint="33"/>
          </w:tcPr>
          <w:p w14:paraId="265950CF" w14:textId="436A313B" w:rsidR="00CC21B5" w:rsidRPr="00EF41CD" w:rsidRDefault="00CC21B5" w:rsidP="00CC21B5">
            <w:pPr>
              <w:pStyle w:val="JAGBody"/>
              <w:keepNext w:val="0"/>
              <w:widowControl w:val="0"/>
              <w:tabs>
                <w:tab w:val="clear" w:pos="567"/>
              </w:tabs>
              <w:outlineLvl w:val="9"/>
              <w:rPr>
                <w:sz w:val="16"/>
                <w:szCs w:val="16"/>
                <w:lang w:eastAsia="en-GB"/>
              </w:rPr>
            </w:pPr>
            <w:r>
              <w:rPr>
                <w:sz w:val="16"/>
                <w:szCs w:val="16"/>
                <w:lang w:eastAsia="en-GB"/>
              </w:rPr>
              <w:t>Option 4</w:t>
            </w:r>
          </w:p>
        </w:tc>
        <w:tc>
          <w:tcPr>
            <w:tcW w:w="1302" w:type="dxa"/>
          </w:tcPr>
          <w:p w14:paraId="4B7DCAA0" w14:textId="0AC9B7C4" w:rsidR="00CC21B5" w:rsidRPr="00EF41CD" w:rsidRDefault="00CC21B5" w:rsidP="00CC21B5">
            <w:pPr>
              <w:pStyle w:val="JAGBody"/>
              <w:keepNext w:val="0"/>
              <w:widowControl w:val="0"/>
              <w:tabs>
                <w:tab w:val="clear" w:pos="567"/>
              </w:tabs>
              <w:outlineLvl w:val="9"/>
              <w:rPr>
                <w:sz w:val="16"/>
                <w:szCs w:val="16"/>
                <w:lang w:eastAsia="en-GB"/>
              </w:rPr>
            </w:pPr>
            <w:r>
              <w:rPr>
                <w:sz w:val="16"/>
                <w:szCs w:val="16"/>
                <w:lang w:eastAsia="en-GB"/>
              </w:rPr>
              <w:t>-</w:t>
            </w:r>
          </w:p>
        </w:tc>
        <w:tc>
          <w:tcPr>
            <w:tcW w:w="1236" w:type="dxa"/>
          </w:tcPr>
          <w:p w14:paraId="33D33A29" w14:textId="244F6CA1" w:rsidR="00CC21B5" w:rsidRPr="00EF41CD" w:rsidRDefault="00CC21B5" w:rsidP="00CC21B5">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7" w:type="dxa"/>
          </w:tcPr>
          <w:p w14:paraId="496B0F29" w14:textId="295538E3" w:rsidR="00CC21B5" w:rsidRPr="00EF41CD" w:rsidRDefault="00CC21B5" w:rsidP="00CC21B5">
            <w:pPr>
              <w:pStyle w:val="JAGBody"/>
              <w:keepNext w:val="0"/>
              <w:widowControl w:val="0"/>
              <w:tabs>
                <w:tab w:val="clear" w:pos="567"/>
              </w:tabs>
              <w:outlineLvl w:val="9"/>
              <w:rPr>
                <w:sz w:val="16"/>
                <w:szCs w:val="16"/>
                <w:lang w:eastAsia="en-GB"/>
              </w:rPr>
            </w:pPr>
            <w:r>
              <w:rPr>
                <w:sz w:val="16"/>
                <w:szCs w:val="16"/>
                <w:lang w:eastAsia="en-GB"/>
              </w:rPr>
              <w:t>-</w:t>
            </w:r>
          </w:p>
        </w:tc>
        <w:tc>
          <w:tcPr>
            <w:tcW w:w="1237" w:type="dxa"/>
          </w:tcPr>
          <w:p w14:paraId="2B3170B0" w14:textId="11241BC2" w:rsidR="00CC21B5" w:rsidRPr="00EF41CD" w:rsidRDefault="00CC21B5" w:rsidP="00CC21B5">
            <w:pPr>
              <w:pStyle w:val="JAGBody"/>
              <w:keepNext w:val="0"/>
              <w:widowControl w:val="0"/>
              <w:tabs>
                <w:tab w:val="clear" w:pos="567"/>
              </w:tabs>
              <w:outlineLvl w:val="9"/>
              <w:rPr>
                <w:sz w:val="16"/>
                <w:szCs w:val="16"/>
                <w:lang w:eastAsia="en-GB"/>
              </w:rPr>
            </w:pPr>
            <w:r>
              <w:rPr>
                <w:sz w:val="16"/>
                <w:szCs w:val="16"/>
                <w:lang w:eastAsia="en-GB"/>
              </w:rPr>
              <w:t>-</w:t>
            </w:r>
          </w:p>
        </w:tc>
        <w:tc>
          <w:tcPr>
            <w:tcW w:w="1237" w:type="dxa"/>
          </w:tcPr>
          <w:p w14:paraId="22BCCCC8" w14:textId="72707D71" w:rsidR="00CC21B5" w:rsidRPr="00EF41CD" w:rsidRDefault="00CC21B5" w:rsidP="00CC21B5">
            <w:pPr>
              <w:pStyle w:val="JAGBody"/>
              <w:keepNext w:val="0"/>
              <w:widowControl w:val="0"/>
              <w:tabs>
                <w:tab w:val="clear" w:pos="567"/>
              </w:tabs>
              <w:outlineLvl w:val="9"/>
              <w:rPr>
                <w:sz w:val="16"/>
                <w:szCs w:val="16"/>
                <w:lang w:eastAsia="en-GB"/>
              </w:rPr>
            </w:pPr>
            <w:r>
              <w:rPr>
                <w:sz w:val="16"/>
                <w:szCs w:val="16"/>
                <w:lang w:eastAsia="en-GB"/>
              </w:rPr>
              <w:t>-</w:t>
            </w:r>
          </w:p>
        </w:tc>
        <w:tc>
          <w:tcPr>
            <w:tcW w:w="1194" w:type="dxa"/>
            <w:shd w:val="clear" w:color="auto" w:fill="F2DBDB" w:themeFill="accent2" w:themeFillTint="33"/>
          </w:tcPr>
          <w:p w14:paraId="4008DB04" w14:textId="5B69DE7A" w:rsidR="00CC21B5" w:rsidRPr="00CC21B5" w:rsidRDefault="00CC21B5" w:rsidP="00CC21B5">
            <w:pPr>
              <w:pStyle w:val="JAGBody"/>
              <w:keepNext w:val="0"/>
              <w:widowControl w:val="0"/>
              <w:tabs>
                <w:tab w:val="clear" w:pos="567"/>
              </w:tabs>
              <w:outlineLvl w:val="9"/>
              <w:rPr>
                <w:i/>
                <w:iCs/>
                <w:sz w:val="16"/>
                <w:szCs w:val="16"/>
                <w:lang w:eastAsia="en-GB"/>
              </w:rPr>
            </w:pPr>
            <w:r w:rsidRPr="00CC21B5">
              <w:rPr>
                <w:i/>
                <w:iCs/>
                <w:sz w:val="16"/>
                <w:szCs w:val="16"/>
                <w:lang w:eastAsia="en-GB"/>
              </w:rPr>
              <w:t>Reject</w:t>
            </w:r>
          </w:p>
        </w:tc>
      </w:tr>
      <w:tr w:rsidR="00CC21B5" w14:paraId="3A8F8515" w14:textId="679E2D94" w:rsidTr="00ED57CF">
        <w:tc>
          <w:tcPr>
            <w:tcW w:w="920" w:type="dxa"/>
            <w:shd w:val="clear" w:color="auto" w:fill="DBE5F1" w:themeFill="accent1" w:themeFillTint="33"/>
          </w:tcPr>
          <w:p w14:paraId="21290605" w14:textId="08B65517" w:rsidR="00CC21B5" w:rsidRPr="00EF41CD" w:rsidRDefault="00CC21B5" w:rsidP="00CC21B5">
            <w:pPr>
              <w:pStyle w:val="JAGBody"/>
              <w:keepNext w:val="0"/>
              <w:widowControl w:val="0"/>
              <w:tabs>
                <w:tab w:val="clear" w:pos="567"/>
              </w:tabs>
              <w:outlineLvl w:val="9"/>
              <w:rPr>
                <w:sz w:val="16"/>
                <w:szCs w:val="16"/>
                <w:lang w:eastAsia="en-GB"/>
              </w:rPr>
            </w:pPr>
            <w:r>
              <w:rPr>
                <w:sz w:val="16"/>
                <w:szCs w:val="16"/>
                <w:lang w:eastAsia="en-GB"/>
              </w:rPr>
              <w:t>Option 5</w:t>
            </w:r>
          </w:p>
        </w:tc>
        <w:tc>
          <w:tcPr>
            <w:tcW w:w="1302" w:type="dxa"/>
          </w:tcPr>
          <w:p w14:paraId="3DD8A75D" w14:textId="32E53CE6" w:rsidR="00CC21B5" w:rsidRPr="00EF41CD" w:rsidRDefault="00CC21B5" w:rsidP="00CC21B5">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w:t>
            </w:r>
          </w:p>
        </w:tc>
        <w:tc>
          <w:tcPr>
            <w:tcW w:w="1236" w:type="dxa"/>
          </w:tcPr>
          <w:p w14:paraId="3B996171" w14:textId="778689C7" w:rsidR="00CC21B5" w:rsidRPr="00EF41CD" w:rsidRDefault="00CC21B5" w:rsidP="00CC21B5">
            <w:pPr>
              <w:pStyle w:val="JAGBody"/>
              <w:keepNext w:val="0"/>
              <w:widowControl w:val="0"/>
              <w:tabs>
                <w:tab w:val="clear" w:pos="567"/>
              </w:tabs>
              <w:outlineLvl w:val="9"/>
              <w:rPr>
                <w:sz w:val="16"/>
                <w:szCs w:val="16"/>
                <w:lang w:eastAsia="en-GB"/>
              </w:rPr>
            </w:pPr>
            <w:r w:rsidRPr="00EF41CD">
              <w:rPr>
                <w:b/>
                <w:bCs w:val="0"/>
                <w:i/>
                <w:iCs/>
                <w:sz w:val="16"/>
                <w:szCs w:val="16"/>
                <w:lang w:eastAsia="en-GB"/>
              </w:rPr>
              <w:t>x</w:t>
            </w:r>
          </w:p>
        </w:tc>
        <w:tc>
          <w:tcPr>
            <w:tcW w:w="1237" w:type="dxa"/>
          </w:tcPr>
          <w:p w14:paraId="063C10E8" w14:textId="74D00DAD" w:rsidR="00CC21B5" w:rsidRPr="00EF41CD" w:rsidRDefault="00CC21B5" w:rsidP="00CC21B5">
            <w:pPr>
              <w:pStyle w:val="JAGBody"/>
              <w:keepNext w:val="0"/>
              <w:widowControl w:val="0"/>
              <w:tabs>
                <w:tab w:val="clear" w:pos="567"/>
              </w:tabs>
              <w:outlineLvl w:val="9"/>
              <w:rPr>
                <w:sz w:val="16"/>
                <w:szCs w:val="16"/>
                <w:lang w:eastAsia="en-GB"/>
              </w:rPr>
            </w:pPr>
            <w:r w:rsidRPr="00EF41CD">
              <w:rPr>
                <w:rFonts w:ascii="Wingdings" w:eastAsia="Wingdings" w:hAnsi="Wingdings" w:cs="Wingdings"/>
                <w:b/>
                <w:bCs w:val="0"/>
                <w:sz w:val="18"/>
                <w:szCs w:val="18"/>
              </w:rPr>
              <w:t>üü</w:t>
            </w:r>
          </w:p>
        </w:tc>
        <w:tc>
          <w:tcPr>
            <w:tcW w:w="1237" w:type="dxa"/>
          </w:tcPr>
          <w:p w14:paraId="49615A7D" w14:textId="3F29A260" w:rsidR="00CC21B5" w:rsidRPr="00EF41CD" w:rsidRDefault="00CC21B5" w:rsidP="00CC21B5">
            <w:pPr>
              <w:pStyle w:val="JAGBody"/>
              <w:keepNext w:val="0"/>
              <w:widowControl w:val="0"/>
              <w:tabs>
                <w:tab w:val="clear" w:pos="567"/>
              </w:tabs>
              <w:outlineLvl w:val="9"/>
              <w:rPr>
                <w:sz w:val="16"/>
                <w:szCs w:val="16"/>
                <w:lang w:eastAsia="en-GB"/>
              </w:rPr>
            </w:pPr>
            <w:r w:rsidRPr="00EF41CD">
              <w:rPr>
                <w:b/>
                <w:bCs w:val="0"/>
                <w:i/>
                <w:iCs/>
                <w:sz w:val="16"/>
                <w:szCs w:val="16"/>
                <w:lang w:eastAsia="en-GB"/>
              </w:rPr>
              <w:t>xx</w:t>
            </w:r>
          </w:p>
        </w:tc>
        <w:tc>
          <w:tcPr>
            <w:tcW w:w="1237" w:type="dxa"/>
          </w:tcPr>
          <w:p w14:paraId="36D94ED1" w14:textId="30594680" w:rsidR="00CC21B5" w:rsidRPr="00EF41CD" w:rsidRDefault="00CC21B5" w:rsidP="00CC21B5">
            <w:pPr>
              <w:pStyle w:val="JAGBody"/>
              <w:keepNext w:val="0"/>
              <w:widowControl w:val="0"/>
              <w:tabs>
                <w:tab w:val="clear" w:pos="567"/>
              </w:tabs>
              <w:outlineLvl w:val="9"/>
              <w:rPr>
                <w:sz w:val="16"/>
                <w:szCs w:val="16"/>
                <w:lang w:eastAsia="en-GB"/>
              </w:rPr>
            </w:pPr>
            <w:r>
              <w:rPr>
                <w:sz w:val="16"/>
                <w:szCs w:val="16"/>
                <w:lang w:eastAsia="en-GB"/>
              </w:rPr>
              <w:t>-</w:t>
            </w:r>
          </w:p>
        </w:tc>
        <w:tc>
          <w:tcPr>
            <w:tcW w:w="1194" w:type="dxa"/>
            <w:shd w:val="clear" w:color="auto" w:fill="F2DBDB" w:themeFill="accent2" w:themeFillTint="33"/>
          </w:tcPr>
          <w:p w14:paraId="49B186DC" w14:textId="28C6784A" w:rsidR="00CC21B5" w:rsidRPr="00CC21B5" w:rsidRDefault="00CC21B5" w:rsidP="00CC21B5">
            <w:pPr>
              <w:pStyle w:val="JAGBody"/>
              <w:keepNext w:val="0"/>
              <w:widowControl w:val="0"/>
              <w:tabs>
                <w:tab w:val="clear" w:pos="567"/>
              </w:tabs>
              <w:outlineLvl w:val="9"/>
              <w:rPr>
                <w:i/>
                <w:iCs/>
                <w:sz w:val="16"/>
                <w:szCs w:val="16"/>
                <w:lang w:eastAsia="en-GB"/>
              </w:rPr>
            </w:pPr>
            <w:r w:rsidRPr="00CC21B5">
              <w:rPr>
                <w:i/>
                <w:iCs/>
                <w:sz w:val="16"/>
                <w:szCs w:val="16"/>
                <w:lang w:eastAsia="en-GB"/>
              </w:rPr>
              <w:t>Reject</w:t>
            </w:r>
          </w:p>
        </w:tc>
      </w:tr>
    </w:tbl>
    <w:p w14:paraId="2EF14455" w14:textId="3A4777E8" w:rsidR="001B4334" w:rsidRDefault="001B4334" w:rsidP="001B4334">
      <w:pPr>
        <w:pStyle w:val="JAGBody"/>
        <w:tabs>
          <w:tab w:val="clear" w:pos="567"/>
        </w:tabs>
        <w:ind w:left="851"/>
        <w:outlineLvl w:val="9"/>
        <w:rPr>
          <w:lang w:eastAsia="en-GB"/>
        </w:rPr>
      </w:pPr>
    </w:p>
    <w:p w14:paraId="4802F385" w14:textId="562246FC" w:rsidR="00DC4BEF" w:rsidRDefault="00CC21B5" w:rsidP="00AC12C8">
      <w:pPr>
        <w:pStyle w:val="JAGBody"/>
        <w:keepNext w:val="0"/>
        <w:widowControl w:val="0"/>
        <w:tabs>
          <w:tab w:val="clear" w:pos="567"/>
        </w:tabs>
        <w:ind w:left="709"/>
        <w:outlineLvl w:val="9"/>
        <w:rPr>
          <w:lang w:val="en-GB"/>
        </w:rPr>
      </w:pPr>
      <w:r w:rsidRPr="00EB3354">
        <w:rPr>
          <w:lang w:val="en-GB"/>
        </w:rPr>
        <w:t>It is noted that the purpose of the Screening (outlined above) is to facilitate the rejection of options that are clearly less beneficial</w:t>
      </w:r>
      <w:r w:rsidR="00380176" w:rsidRPr="00EB3354">
        <w:rPr>
          <w:lang w:val="en-GB"/>
        </w:rPr>
        <w:t xml:space="preserve">.  In the above example, Options 3-5 score quite poorly against multiple objectives, and the decision has been taken to exclude them from subsequent option analysis.  Options 1 and 2, however, all score better, and whilst some outperform others in certain objectives there is no clear preferential </w:t>
      </w:r>
      <w:proofErr w:type="gramStart"/>
      <w:r w:rsidR="00380176" w:rsidRPr="00EB3354">
        <w:rPr>
          <w:lang w:val="en-GB"/>
        </w:rPr>
        <w:t>option  emerging</w:t>
      </w:r>
      <w:proofErr w:type="gramEnd"/>
      <w:r w:rsidR="00380176" w:rsidRPr="00EB3354">
        <w:rPr>
          <w:lang w:val="en-GB"/>
        </w:rPr>
        <w:t xml:space="preserve"> – for this reason they are all taken forward to the next stage of option analysis where a deeper analysis will allow the preferred option to be selected.  This reflects the intended approach to the Screening, which is based on expert judgement as much as quantitative analysis.</w:t>
      </w:r>
    </w:p>
    <w:p w14:paraId="3D7214FC" w14:textId="77777777" w:rsidR="00CC21B5" w:rsidRDefault="00CC21B5" w:rsidP="00AC12C8">
      <w:pPr>
        <w:pStyle w:val="JAGBody"/>
        <w:keepNext w:val="0"/>
        <w:widowControl w:val="0"/>
        <w:tabs>
          <w:tab w:val="clear" w:pos="567"/>
        </w:tabs>
        <w:ind w:left="709"/>
        <w:outlineLvl w:val="9"/>
        <w:rPr>
          <w:lang w:val="en-GB"/>
        </w:rPr>
      </w:pPr>
    </w:p>
    <w:p w14:paraId="78D73237" w14:textId="1BFA932E" w:rsidR="001B4334" w:rsidRPr="00AC12C8" w:rsidRDefault="001B4334" w:rsidP="00AC12C8">
      <w:pPr>
        <w:pStyle w:val="JAGBody"/>
        <w:keepNext w:val="0"/>
        <w:widowControl w:val="0"/>
        <w:tabs>
          <w:tab w:val="clear" w:pos="567"/>
        </w:tabs>
        <w:ind w:left="709"/>
        <w:outlineLvl w:val="9"/>
        <w:rPr>
          <w:lang w:val="en-GB"/>
        </w:rPr>
      </w:pPr>
      <w:r w:rsidRPr="00AC12C8">
        <w:rPr>
          <w:lang w:val="en-GB"/>
        </w:rPr>
        <w:t xml:space="preserve">This screening exercise </w:t>
      </w:r>
      <w:r w:rsidR="00380176">
        <w:rPr>
          <w:lang w:val="en-GB"/>
        </w:rPr>
        <w:t>therefore has a role to avoid</w:t>
      </w:r>
      <w:r w:rsidRPr="00AC12C8">
        <w:rPr>
          <w:lang w:val="en-GB"/>
        </w:rPr>
        <w:t xml:space="preserve"> </w:t>
      </w:r>
      <w:r w:rsidR="00380176">
        <w:rPr>
          <w:lang w:val="en-GB"/>
        </w:rPr>
        <w:t>options which contain fundamental weaknesses</w:t>
      </w:r>
      <w:r w:rsidRPr="00AC12C8">
        <w:rPr>
          <w:lang w:val="en-GB"/>
        </w:rPr>
        <w:t xml:space="preserve">, which </w:t>
      </w:r>
      <w:r w:rsidR="00380176">
        <w:rPr>
          <w:lang w:val="en-GB"/>
        </w:rPr>
        <w:t>can</w:t>
      </w:r>
      <w:r w:rsidRPr="00AC12C8">
        <w:rPr>
          <w:lang w:val="en-GB"/>
        </w:rPr>
        <w:t xml:space="preserve"> lead to project cancellation or multi-year delays.  The results of the Screening should also be used to highlight any specific project matters that have the potential to complicate the project in the future, and hence which should be accounted for in the design stage.</w:t>
      </w:r>
    </w:p>
    <w:p w14:paraId="61FE2A69" w14:textId="1D62AD18" w:rsidR="004F34C1" w:rsidRDefault="004F34C1" w:rsidP="004F34C1">
      <w:pPr>
        <w:pStyle w:val="JAGBody"/>
        <w:tabs>
          <w:tab w:val="clear" w:pos="567"/>
        </w:tabs>
        <w:outlineLvl w:val="9"/>
        <w:rPr>
          <w:lang w:val="en" w:eastAsia="en-GB"/>
        </w:rPr>
      </w:pPr>
    </w:p>
    <w:p w14:paraId="41874ED7" w14:textId="2ED60FC9" w:rsidR="004F34C1" w:rsidRPr="00577EBB" w:rsidRDefault="004F34C1" w:rsidP="00AC12C8">
      <w:pPr>
        <w:pStyle w:val="JAGLevel2"/>
        <w:widowControl w:val="0"/>
        <w:numPr>
          <w:ilvl w:val="2"/>
          <w:numId w:val="23"/>
        </w:numPr>
        <w:adjustRightInd w:val="0"/>
        <w:textAlignment w:val="baseline"/>
        <w:outlineLvl w:val="9"/>
        <w:rPr>
          <w:i w:val="0"/>
          <w:iCs/>
          <w:u w:val="single"/>
        </w:rPr>
      </w:pPr>
      <w:r>
        <w:rPr>
          <w:i w:val="0"/>
          <w:iCs/>
          <w:u w:val="single"/>
        </w:rPr>
        <w:t>Step 3: Preliminary Appraisal</w:t>
      </w:r>
    </w:p>
    <w:p w14:paraId="6D972DCF" w14:textId="77777777" w:rsidR="004F34C1" w:rsidRPr="00AC12C8" w:rsidRDefault="004F34C1" w:rsidP="00AC12C8">
      <w:pPr>
        <w:pStyle w:val="JAGBody"/>
        <w:keepNext w:val="0"/>
        <w:widowControl w:val="0"/>
        <w:tabs>
          <w:tab w:val="clear" w:pos="567"/>
        </w:tabs>
        <w:ind w:left="709"/>
        <w:outlineLvl w:val="9"/>
        <w:rPr>
          <w:lang w:val="en-GB"/>
        </w:rPr>
      </w:pPr>
    </w:p>
    <w:p w14:paraId="52EC1FAF" w14:textId="53FB4636" w:rsidR="00221C2B" w:rsidRPr="00AC12C8" w:rsidRDefault="001B4334" w:rsidP="00AC12C8">
      <w:pPr>
        <w:pStyle w:val="JAGBody"/>
        <w:keepNext w:val="0"/>
        <w:widowControl w:val="0"/>
        <w:tabs>
          <w:tab w:val="clear" w:pos="567"/>
        </w:tabs>
        <w:ind w:left="709"/>
        <w:outlineLvl w:val="9"/>
        <w:rPr>
          <w:lang w:val="en-GB"/>
        </w:rPr>
      </w:pPr>
      <w:r w:rsidRPr="00AC12C8">
        <w:rPr>
          <w:lang w:val="en-GB"/>
        </w:rPr>
        <w:t xml:space="preserve">The </w:t>
      </w:r>
      <w:r w:rsidR="006F4BB4" w:rsidRPr="00AC12C8">
        <w:rPr>
          <w:lang w:val="en-GB"/>
        </w:rPr>
        <w:t>Preliminary Appraisal</w:t>
      </w:r>
      <w:r w:rsidRPr="00AC12C8">
        <w:rPr>
          <w:lang w:val="en-GB"/>
        </w:rPr>
        <w:t xml:space="preserve"> is the final stage of </w:t>
      </w:r>
      <w:r w:rsidR="006F4BB4" w:rsidRPr="00AC12C8">
        <w:rPr>
          <w:lang w:val="en-GB"/>
        </w:rPr>
        <w:t xml:space="preserve">analysis </w:t>
      </w:r>
      <w:r w:rsidRPr="00AC12C8">
        <w:rPr>
          <w:lang w:val="en-GB"/>
        </w:rPr>
        <w:t xml:space="preserve">before selection of the preferred design option. As it involves </w:t>
      </w:r>
      <w:r w:rsidR="00DE7085" w:rsidRPr="00AC12C8">
        <w:rPr>
          <w:lang w:val="en-GB"/>
        </w:rPr>
        <w:t xml:space="preserve">fewer </w:t>
      </w:r>
      <w:r w:rsidRPr="00AC12C8">
        <w:rPr>
          <w:lang w:val="en-GB"/>
        </w:rPr>
        <w:t xml:space="preserve">technical options, a more detailed level of analysis is possible </w:t>
      </w:r>
      <w:proofErr w:type="gramStart"/>
      <w:r w:rsidRPr="00AC12C8">
        <w:rPr>
          <w:lang w:val="en-GB"/>
        </w:rPr>
        <w:t>in order to</w:t>
      </w:r>
      <w:proofErr w:type="gramEnd"/>
      <w:r w:rsidRPr="00AC12C8">
        <w:rPr>
          <w:lang w:val="en-GB"/>
        </w:rPr>
        <w:t xml:space="preserve"> inform the final selection.</w:t>
      </w:r>
      <w:r w:rsidR="006F4BB4" w:rsidRPr="00AC12C8">
        <w:rPr>
          <w:lang w:val="en-GB"/>
        </w:rPr>
        <w:t xml:space="preserve">  </w:t>
      </w:r>
      <w:r w:rsidR="00161795" w:rsidRPr="00AC12C8">
        <w:rPr>
          <w:lang w:val="en-GB"/>
        </w:rPr>
        <w:t>The r</w:t>
      </w:r>
      <w:r w:rsidR="00221C2B" w:rsidRPr="00AC12C8">
        <w:rPr>
          <w:lang w:val="en-GB"/>
        </w:rPr>
        <w:t xml:space="preserve">equirements for </w:t>
      </w:r>
      <w:r w:rsidR="00450234" w:rsidRPr="00AC12C8">
        <w:rPr>
          <w:lang w:val="en-GB"/>
        </w:rPr>
        <w:t xml:space="preserve">the </w:t>
      </w:r>
      <w:r w:rsidR="006F4BB4" w:rsidRPr="00AC12C8">
        <w:rPr>
          <w:lang w:val="en-GB"/>
        </w:rPr>
        <w:t xml:space="preserve">Preliminary Appraisal </w:t>
      </w:r>
      <w:r w:rsidR="00221C2B" w:rsidRPr="00AC12C8">
        <w:rPr>
          <w:lang w:val="en-GB"/>
        </w:rPr>
        <w:t>are as follows:</w:t>
      </w:r>
    </w:p>
    <w:p w14:paraId="32ABFF4D" w14:textId="77777777" w:rsidR="00221C2B" w:rsidRPr="00ED57CF" w:rsidRDefault="00221C2B" w:rsidP="00221C2B">
      <w:pPr>
        <w:pStyle w:val="JAGBody"/>
        <w:keepNext w:val="0"/>
        <w:widowControl w:val="0"/>
        <w:tabs>
          <w:tab w:val="clear" w:pos="567"/>
        </w:tabs>
        <w:ind w:left="2160"/>
        <w:outlineLvl w:val="9"/>
        <w:rPr>
          <w:lang w:eastAsia="en-GB"/>
        </w:rPr>
      </w:pPr>
    </w:p>
    <w:p w14:paraId="29928948" w14:textId="698DA89D" w:rsidR="001B4334" w:rsidRPr="00ED57CF" w:rsidRDefault="001B4334">
      <w:pPr>
        <w:pStyle w:val="JAGBody"/>
        <w:keepNext w:val="0"/>
        <w:widowControl w:val="0"/>
        <w:numPr>
          <w:ilvl w:val="0"/>
          <w:numId w:val="33"/>
        </w:numPr>
        <w:tabs>
          <w:tab w:val="clear" w:pos="567"/>
        </w:tabs>
        <w:ind w:left="1066" w:hanging="357"/>
        <w:rPr>
          <w:lang w:eastAsia="en-GB"/>
        </w:rPr>
      </w:pPr>
      <w:r w:rsidRPr="00ED57CF">
        <w:rPr>
          <w:lang w:eastAsia="en-GB"/>
        </w:rPr>
        <w:t xml:space="preserve">The </w:t>
      </w:r>
      <w:r w:rsidR="00450234" w:rsidRPr="00ED57CF">
        <w:rPr>
          <w:lang w:eastAsia="en-GB"/>
        </w:rPr>
        <w:t xml:space="preserve">technical </w:t>
      </w:r>
      <w:r w:rsidRPr="00ED57CF">
        <w:rPr>
          <w:lang w:eastAsia="en-GB"/>
        </w:rPr>
        <w:t xml:space="preserve">options </w:t>
      </w:r>
      <w:r w:rsidRPr="00976F22">
        <w:rPr>
          <w:lang w:eastAsia="en-GB"/>
        </w:rPr>
        <w:t xml:space="preserve">are elaborated to a </w:t>
      </w:r>
      <w:r w:rsidR="006F4BB4" w:rsidRPr="00976F22">
        <w:rPr>
          <w:lang w:eastAsia="en-GB"/>
        </w:rPr>
        <w:t xml:space="preserve">Concept Design or Preliminary Design </w:t>
      </w:r>
      <w:r w:rsidR="006F4BB4" w:rsidRPr="00ED57CF">
        <w:rPr>
          <w:lang w:eastAsia="en-GB"/>
        </w:rPr>
        <w:t xml:space="preserve">(as appropriate) </w:t>
      </w:r>
      <w:r w:rsidRPr="00ED57CF">
        <w:rPr>
          <w:lang w:eastAsia="en-GB"/>
        </w:rPr>
        <w:t xml:space="preserve">which shall provide more detailed information on the layout and specification of each option </w:t>
      </w:r>
      <w:proofErr w:type="gramStart"/>
      <w:r w:rsidRPr="00ED57CF">
        <w:rPr>
          <w:lang w:eastAsia="en-GB"/>
        </w:rPr>
        <w:t>in order to</w:t>
      </w:r>
      <w:proofErr w:type="gramEnd"/>
      <w:r w:rsidRPr="00ED57CF">
        <w:rPr>
          <w:lang w:eastAsia="en-GB"/>
        </w:rPr>
        <w:t xml:space="preserve"> understand more fully the cost and impacts.</w:t>
      </w:r>
    </w:p>
    <w:p w14:paraId="75A94EEB" w14:textId="7F8CCE1F" w:rsidR="001B4334" w:rsidRPr="00ED57CF" w:rsidRDefault="001B4334">
      <w:pPr>
        <w:pStyle w:val="JAGBody"/>
        <w:keepNext w:val="0"/>
        <w:widowControl w:val="0"/>
        <w:tabs>
          <w:tab w:val="clear" w:pos="567"/>
        </w:tabs>
        <w:ind w:left="2160"/>
        <w:rPr>
          <w:lang w:eastAsia="en-GB"/>
        </w:rPr>
      </w:pPr>
    </w:p>
    <w:p w14:paraId="72F993CD" w14:textId="707F24CD" w:rsidR="00B537F4" w:rsidRPr="00ED57CF" w:rsidRDefault="001B4334" w:rsidP="003C1379">
      <w:pPr>
        <w:pStyle w:val="JAGBody"/>
        <w:keepNext w:val="0"/>
        <w:widowControl w:val="0"/>
        <w:numPr>
          <w:ilvl w:val="0"/>
          <w:numId w:val="33"/>
        </w:numPr>
        <w:tabs>
          <w:tab w:val="clear" w:pos="567"/>
        </w:tabs>
        <w:ind w:left="1066" w:hanging="357"/>
        <w:rPr>
          <w:lang w:eastAsia="en-GB"/>
        </w:rPr>
      </w:pPr>
      <w:r w:rsidRPr="00ED57CF">
        <w:rPr>
          <w:lang w:eastAsia="en-GB"/>
        </w:rPr>
        <w:t>The Design shall be costed for each of the options.  A reasonable estimate of the cost based on benchmarks or initial itemised cost estimation can be sufficient</w:t>
      </w:r>
      <w:r w:rsidR="009A5657" w:rsidRPr="00ED57CF">
        <w:rPr>
          <w:lang w:eastAsia="en-GB"/>
        </w:rPr>
        <w:t>.</w:t>
      </w:r>
    </w:p>
    <w:p w14:paraId="458F326E" w14:textId="01CE651D" w:rsidR="001A69AC" w:rsidRPr="00ED57CF" w:rsidRDefault="001A69AC" w:rsidP="00AC12C8">
      <w:pPr>
        <w:pStyle w:val="ListParagraph"/>
        <w:widowControl w:val="0"/>
        <w:ind w:left="2160" w:hanging="360"/>
        <w:rPr>
          <w:lang w:eastAsia="en-GB"/>
        </w:rPr>
      </w:pPr>
    </w:p>
    <w:p w14:paraId="5B2F6DAB" w14:textId="4A23213A" w:rsidR="001A69AC" w:rsidRDefault="004F34C1" w:rsidP="003C1379">
      <w:pPr>
        <w:pStyle w:val="JAGBody"/>
        <w:keepNext w:val="0"/>
        <w:widowControl w:val="0"/>
        <w:numPr>
          <w:ilvl w:val="0"/>
          <w:numId w:val="33"/>
        </w:numPr>
        <w:tabs>
          <w:tab w:val="clear" w:pos="567"/>
        </w:tabs>
        <w:ind w:left="1066" w:hanging="357"/>
        <w:rPr>
          <w:lang w:eastAsia="en-GB"/>
        </w:rPr>
      </w:pPr>
      <w:r w:rsidRPr="00ED57CF">
        <w:rPr>
          <w:lang w:eastAsia="en-GB"/>
        </w:rPr>
        <w:t xml:space="preserve">Where demand models have been used, and where there is an expected difference in demand resulting from the different options, then </w:t>
      </w:r>
      <w:r w:rsidR="001A69AC" w:rsidRPr="00ED57CF">
        <w:rPr>
          <w:lang w:eastAsia="en-GB"/>
        </w:rPr>
        <w:t xml:space="preserve">generate demand forecasts for each option.  </w:t>
      </w:r>
    </w:p>
    <w:p w14:paraId="6814CB74" w14:textId="77777777" w:rsidR="004F34C1" w:rsidRPr="00ED57CF" w:rsidRDefault="004F34C1" w:rsidP="003C1379">
      <w:pPr>
        <w:pStyle w:val="JAGBody"/>
        <w:keepNext w:val="0"/>
        <w:widowControl w:val="0"/>
        <w:tabs>
          <w:tab w:val="clear" w:pos="567"/>
        </w:tabs>
        <w:ind w:left="1066"/>
        <w:rPr>
          <w:lang w:eastAsia="en-GB"/>
        </w:rPr>
      </w:pPr>
    </w:p>
    <w:p w14:paraId="40BE8583" w14:textId="12773AAE" w:rsidR="004F34C1" w:rsidRPr="00ED57CF" w:rsidRDefault="004F34C1" w:rsidP="003C1379">
      <w:pPr>
        <w:pStyle w:val="JAGBody"/>
        <w:keepNext w:val="0"/>
        <w:widowControl w:val="0"/>
        <w:numPr>
          <w:ilvl w:val="0"/>
          <w:numId w:val="33"/>
        </w:numPr>
        <w:tabs>
          <w:tab w:val="clear" w:pos="567"/>
        </w:tabs>
        <w:ind w:left="1066" w:hanging="357"/>
        <w:rPr>
          <w:lang w:eastAsia="en-GB"/>
        </w:rPr>
      </w:pPr>
      <w:r w:rsidRPr="00ED57CF">
        <w:rPr>
          <w:lang w:eastAsia="en-GB"/>
        </w:rPr>
        <w:t>Summarise the environmental impacts of each option, considering the baseline information, and the impact of the project in generating externalities such as noise, pollution, emissions etc.  This should relate to the technical option analysis also where it is presented in the EIA.</w:t>
      </w:r>
    </w:p>
    <w:p w14:paraId="063D8789" w14:textId="77777777" w:rsidR="004F34C1" w:rsidRPr="00ED57CF" w:rsidRDefault="004F34C1" w:rsidP="003C1379">
      <w:pPr>
        <w:pStyle w:val="JAGBody"/>
        <w:keepNext w:val="0"/>
        <w:widowControl w:val="0"/>
        <w:tabs>
          <w:tab w:val="clear" w:pos="567"/>
        </w:tabs>
        <w:ind w:left="1066"/>
        <w:rPr>
          <w:lang w:eastAsia="en-GB"/>
        </w:rPr>
      </w:pPr>
    </w:p>
    <w:p w14:paraId="0312E08F" w14:textId="7045CBE2" w:rsidR="004F34C1" w:rsidRPr="00ED57CF" w:rsidRDefault="004F34C1" w:rsidP="003C1379">
      <w:pPr>
        <w:pStyle w:val="JAGBody"/>
        <w:keepNext w:val="0"/>
        <w:widowControl w:val="0"/>
        <w:numPr>
          <w:ilvl w:val="0"/>
          <w:numId w:val="33"/>
        </w:numPr>
        <w:tabs>
          <w:tab w:val="clear" w:pos="567"/>
        </w:tabs>
        <w:ind w:left="1066" w:hanging="357"/>
        <w:rPr>
          <w:lang w:eastAsia="en-GB"/>
        </w:rPr>
      </w:pPr>
      <w:r w:rsidRPr="00ED57CF">
        <w:rPr>
          <w:lang w:eastAsia="en-GB"/>
        </w:rPr>
        <w:t>Undertake a risk assessment of the option, considering technical challenges in its delivery (such as innovative technology, risk of unforeseen environmental or archaeological impacts, technical capacity etc).</w:t>
      </w:r>
    </w:p>
    <w:p w14:paraId="6BA814A8" w14:textId="248D9B0D" w:rsidR="00B537F4" w:rsidRPr="00ED57CF" w:rsidRDefault="00B537F4" w:rsidP="00ED57CF">
      <w:pPr>
        <w:pStyle w:val="JAGBody"/>
        <w:keepNext w:val="0"/>
        <w:widowControl w:val="0"/>
        <w:tabs>
          <w:tab w:val="clear" w:pos="567"/>
        </w:tabs>
        <w:ind w:left="851"/>
        <w:outlineLvl w:val="9"/>
        <w:rPr>
          <w:lang w:eastAsia="en-GB"/>
        </w:rPr>
      </w:pPr>
    </w:p>
    <w:p w14:paraId="5A7B8415" w14:textId="1179DE51" w:rsidR="001B4334" w:rsidRPr="00ED57CF" w:rsidRDefault="004F34C1" w:rsidP="00ED57CF">
      <w:pPr>
        <w:pStyle w:val="JAGBody"/>
        <w:keepNext w:val="0"/>
        <w:widowControl w:val="0"/>
        <w:tabs>
          <w:tab w:val="clear" w:pos="567"/>
        </w:tabs>
        <w:ind w:left="851"/>
        <w:outlineLvl w:val="9"/>
        <w:rPr>
          <w:lang w:eastAsia="en-GB"/>
        </w:rPr>
      </w:pPr>
      <w:r w:rsidRPr="00ED57CF">
        <w:rPr>
          <w:lang w:val="en-GB"/>
        </w:rPr>
        <w:t>T</w:t>
      </w:r>
      <w:r w:rsidR="001B4334" w:rsidRPr="00ED57CF">
        <w:rPr>
          <w:lang w:val="en-GB"/>
        </w:rPr>
        <w:t xml:space="preserve">he purpose of the </w:t>
      </w:r>
      <w:r w:rsidR="001A69AC" w:rsidRPr="00ED57CF">
        <w:rPr>
          <w:lang w:val="en-GB"/>
        </w:rPr>
        <w:t>P</w:t>
      </w:r>
      <w:r w:rsidR="00161795" w:rsidRPr="00ED57CF">
        <w:rPr>
          <w:lang w:val="en-GB"/>
        </w:rPr>
        <w:t xml:space="preserve">reliminary </w:t>
      </w:r>
      <w:r w:rsidR="001A69AC" w:rsidRPr="00ED57CF">
        <w:rPr>
          <w:lang w:val="en-GB"/>
        </w:rPr>
        <w:t>A</w:t>
      </w:r>
      <w:r w:rsidR="00161795" w:rsidRPr="00ED57CF">
        <w:rPr>
          <w:lang w:val="en-GB"/>
        </w:rPr>
        <w:t>ppraisal</w:t>
      </w:r>
      <w:r w:rsidR="001B4334" w:rsidRPr="00ED57CF">
        <w:rPr>
          <w:lang w:val="en-GB"/>
        </w:rPr>
        <w:t xml:space="preserve"> is to </w:t>
      </w:r>
      <w:r w:rsidR="009A5657" w:rsidRPr="00ED57CF">
        <w:rPr>
          <w:lang w:val="en-GB"/>
        </w:rPr>
        <w:t>understand</w:t>
      </w:r>
      <w:r w:rsidR="001B4334" w:rsidRPr="00ED57CF">
        <w:rPr>
          <w:lang w:val="en-GB"/>
        </w:rPr>
        <w:t xml:space="preserve">, based on a subset of parameters, the indicative level of economic feasibility of a project.  It will also assist with </w:t>
      </w:r>
      <w:r w:rsidR="001B4334" w:rsidRPr="00ED57CF">
        <w:rPr>
          <w:lang w:val="en-GB"/>
        </w:rPr>
        <w:lastRenderedPageBreak/>
        <w:t>the selection of the preferred option through the examination of the project cost and</w:t>
      </w:r>
      <w:r w:rsidR="001B4334" w:rsidRPr="00ED57CF">
        <w:rPr>
          <w:lang w:eastAsia="en-GB"/>
        </w:rPr>
        <w:t xml:space="preserve"> performance through measurement of key parameters (</w:t>
      </w:r>
      <w:proofErr w:type="gramStart"/>
      <w:r w:rsidR="001B4334" w:rsidRPr="00ED57CF">
        <w:rPr>
          <w:lang w:eastAsia="en-GB"/>
        </w:rPr>
        <w:t>e.g.</w:t>
      </w:r>
      <w:proofErr w:type="gramEnd"/>
      <w:r w:rsidR="001B4334" w:rsidRPr="00ED57CF">
        <w:rPr>
          <w:lang w:eastAsia="en-GB"/>
        </w:rPr>
        <w:t xml:space="preserve"> cost/time saving).  The Options Analysis shall use the following framework for comparison of options:</w:t>
      </w:r>
    </w:p>
    <w:p w14:paraId="4F870214" w14:textId="77777777" w:rsidR="001B4334" w:rsidRDefault="001B4334" w:rsidP="00ED57CF">
      <w:pPr>
        <w:pStyle w:val="JAGBody"/>
        <w:keepNext w:val="0"/>
        <w:widowControl w:val="0"/>
        <w:tabs>
          <w:tab w:val="clear" w:pos="567"/>
          <w:tab w:val="left" w:pos="3828"/>
        </w:tabs>
        <w:ind w:left="3828" w:hanging="2977"/>
        <w:outlineLvl w:val="9"/>
        <w:rPr>
          <w:lang w:eastAsia="en-GB"/>
        </w:rPr>
      </w:pPr>
    </w:p>
    <w:p w14:paraId="4821B541" w14:textId="77777777" w:rsidR="00F834DE" w:rsidRDefault="00F834DE" w:rsidP="00ED57CF">
      <w:pPr>
        <w:pStyle w:val="JAGBody"/>
        <w:keepNext w:val="0"/>
        <w:widowControl w:val="0"/>
        <w:tabs>
          <w:tab w:val="clear" w:pos="567"/>
          <w:tab w:val="left" w:pos="3828"/>
        </w:tabs>
        <w:ind w:left="3828" w:hanging="2977"/>
        <w:outlineLvl w:val="9"/>
        <w:rPr>
          <w:lang w:eastAsia="en-GB"/>
        </w:rPr>
      </w:pPr>
    </w:p>
    <w:p w14:paraId="11AC7232" w14:textId="77777777" w:rsidR="00F834DE" w:rsidRDefault="00F834DE" w:rsidP="00ED57CF">
      <w:pPr>
        <w:pStyle w:val="JAGBody"/>
        <w:keepNext w:val="0"/>
        <w:widowControl w:val="0"/>
        <w:tabs>
          <w:tab w:val="clear" w:pos="567"/>
          <w:tab w:val="left" w:pos="3828"/>
        </w:tabs>
        <w:ind w:left="3828" w:hanging="2977"/>
        <w:outlineLvl w:val="9"/>
        <w:rPr>
          <w:lang w:eastAsia="en-GB"/>
        </w:rPr>
      </w:pPr>
    </w:p>
    <w:p w14:paraId="54AD3DA4" w14:textId="77777777" w:rsidR="00F834DE" w:rsidRDefault="00F834DE" w:rsidP="00ED57CF">
      <w:pPr>
        <w:pStyle w:val="JAGBody"/>
        <w:keepNext w:val="0"/>
        <w:widowControl w:val="0"/>
        <w:tabs>
          <w:tab w:val="clear" w:pos="567"/>
          <w:tab w:val="left" w:pos="3828"/>
        </w:tabs>
        <w:ind w:left="3828" w:hanging="2977"/>
        <w:outlineLvl w:val="9"/>
        <w:rPr>
          <w:lang w:eastAsia="en-GB"/>
        </w:rPr>
      </w:pPr>
    </w:p>
    <w:p w14:paraId="6F8A0715" w14:textId="77777777" w:rsidR="00F834DE" w:rsidRDefault="00F834DE" w:rsidP="00ED57CF">
      <w:pPr>
        <w:pStyle w:val="JAGBody"/>
        <w:keepNext w:val="0"/>
        <w:widowControl w:val="0"/>
        <w:tabs>
          <w:tab w:val="clear" w:pos="567"/>
          <w:tab w:val="left" w:pos="3828"/>
        </w:tabs>
        <w:ind w:left="3828" w:hanging="2977"/>
        <w:outlineLvl w:val="9"/>
        <w:rPr>
          <w:lang w:eastAsia="en-GB"/>
        </w:rPr>
      </w:pPr>
    </w:p>
    <w:p w14:paraId="42B5E299" w14:textId="77777777" w:rsidR="00F834DE" w:rsidRDefault="00F834DE" w:rsidP="00ED57CF">
      <w:pPr>
        <w:pStyle w:val="JAGBody"/>
        <w:keepNext w:val="0"/>
        <w:widowControl w:val="0"/>
        <w:tabs>
          <w:tab w:val="clear" w:pos="567"/>
          <w:tab w:val="left" w:pos="3828"/>
        </w:tabs>
        <w:ind w:left="3828" w:hanging="2977"/>
        <w:outlineLvl w:val="9"/>
        <w:rPr>
          <w:lang w:eastAsia="en-GB"/>
        </w:rPr>
      </w:pPr>
    </w:p>
    <w:p w14:paraId="04870044" w14:textId="77777777" w:rsidR="00F834DE" w:rsidRDefault="00F834DE" w:rsidP="00ED57CF">
      <w:pPr>
        <w:pStyle w:val="JAGBody"/>
        <w:keepNext w:val="0"/>
        <w:widowControl w:val="0"/>
        <w:tabs>
          <w:tab w:val="clear" w:pos="567"/>
          <w:tab w:val="left" w:pos="3828"/>
        </w:tabs>
        <w:ind w:left="3828" w:hanging="2977"/>
        <w:outlineLvl w:val="9"/>
        <w:rPr>
          <w:lang w:eastAsia="en-GB"/>
        </w:rPr>
      </w:pPr>
    </w:p>
    <w:p w14:paraId="14CB3B0F" w14:textId="75F7561D" w:rsidR="00F834DE" w:rsidRDefault="00F834DE" w:rsidP="00F834DE">
      <w:pPr>
        <w:pStyle w:val="JAGBody"/>
        <w:keepNext w:val="0"/>
        <w:widowControl w:val="0"/>
        <w:tabs>
          <w:tab w:val="clear" w:pos="567"/>
        </w:tabs>
        <w:spacing w:after="120"/>
        <w:ind w:left="709"/>
        <w:outlineLvl w:val="9"/>
        <w:rPr>
          <w:lang w:eastAsia="en-GB"/>
        </w:rPr>
      </w:pPr>
      <w:r w:rsidRPr="00EF41CD">
        <w:rPr>
          <w:i/>
          <w:iCs/>
          <w:lang w:eastAsia="en-GB"/>
        </w:rPr>
        <w:t xml:space="preserve">Table </w:t>
      </w:r>
      <w:r>
        <w:rPr>
          <w:i/>
          <w:iCs/>
          <w:lang w:eastAsia="en-GB"/>
        </w:rPr>
        <w:t>4-3</w:t>
      </w:r>
      <w:r w:rsidRPr="00EF41CD">
        <w:rPr>
          <w:i/>
          <w:iCs/>
          <w:lang w:eastAsia="en-GB"/>
        </w:rPr>
        <w:t xml:space="preserve">: </w:t>
      </w:r>
      <w:r>
        <w:rPr>
          <w:i/>
          <w:iCs/>
          <w:lang w:eastAsia="en-GB"/>
        </w:rPr>
        <w:t>Framework for Presenting the Result of the Preliminary Appraisal</w:t>
      </w:r>
    </w:p>
    <w:tbl>
      <w:tblPr>
        <w:tblStyle w:val="TableGrid"/>
        <w:tblW w:w="8222" w:type="dxa"/>
        <w:tblInd w:w="846" w:type="dxa"/>
        <w:tblLook w:val="04A0" w:firstRow="1" w:lastRow="0" w:firstColumn="1" w:lastColumn="0" w:noHBand="0" w:noVBand="1"/>
      </w:tblPr>
      <w:tblGrid>
        <w:gridCol w:w="2835"/>
        <w:gridCol w:w="2693"/>
        <w:gridCol w:w="2694"/>
      </w:tblGrid>
      <w:tr w:rsidR="001B4334" w:rsidRPr="000555B0" w14:paraId="50FA689F" w14:textId="77777777" w:rsidTr="00973899">
        <w:tc>
          <w:tcPr>
            <w:tcW w:w="2835" w:type="dxa"/>
            <w:shd w:val="clear" w:color="auto" w:fill="B6DDE8" w:themeFill="accent5" w:themeFillTint="66"/>
          </w:tcPr>
          <w:p w14:paraId="09679B0D" w14:textId="7AE9D5C9" w:rsidR="001B4334" w:rsidRPr="000555B0" w:rsidRDefault="001B4334" w:rsidP="00973899">
            <w:pPr>
              <w:pStyle w:val="JAGBody"/>
              <w:tabs>
                <w:tab w:val="clear" w:pos="567"/>
                <w:tab w:val="left" w:pos="3828"/>
              </w:tabs>
              <w:outlineLvl w:val="9"/>
              <w:rPr>
                <w:b/>
                <w:bCs w:val="0"/>
                <w:lang w:eastAsia="en-GB"/>
              </w:rPr>
            </w:pPr>
            <w:r w:rsidRPr="000555B0">
              <w:rPr>
                <w:b/>
                <w:bCs w:val="0"/>
                <w:lang w:eastAsia="en-GB"/>
              </w:rPr>
              <w:t>Economic</w:t>
            </w:r>
            <w:r w:rsidR="00C2330C">
              <w:rPr>
                <w:b/>
                <w:bCs w:val="0"/>
                <w:lang w:eastAsia="en-GB"/>
              </w:rPr>
              <w:t xml:space="preserve"> Analysis</w:t>
            </w:r>
          </w:p>
        </w:tc>
        <w:tc>
          <w:tcPr>
            <w:tcW w:w="2693" w:type="dxa"/>
            <w:shd w:val="clear" w:color="auto" w:fill="B6DDE8" w:themeFill="accent5" w:themeFillTint="66"/>
          </w:tcPr>
          <w:p w14:paraId="66B3F6C5" w14:textId="78C36744" w:rsidR="001B4334" w:rsidRPr="000555B0" w:rsidRDefault="001B4334" w:rsidP="00973899">
            <w:pPr>
              <w:pStyle w:val="JAGBody"/>
              <w:tabs>
                <w:tab w:val="clear" w:pos="567"/>
                <w:tab w:val="left" w:pos="3828"/>
              </w:tabs>
              <w:outlineLvl w:val="9"/>
              <w:rPr>
                <w:b/>
                <w:bCs w:val="0"/>
                <w:lang w:eastAsia="en-GB"/>
              </w:rPr>
            </w:pPr>
            <w:r w:rsidRPr="000555B0">
              <w:rPr>
                <w:b/>
                <w:bCs w:val="0"/>
                <w:lang w:eastAsia="en-GB"/>
              </w:rPr>
              <w:t>Environmental</w:t>
            </w:r>
            <w:r w:rsidR="00C2330C">
              <w:rPr>
                <w:b/>
                <w:bCs w:val="0"/>
                <w:lang w:eastAsia="en-GB"/>
              </w:rPr>
              <w:t xml:space="preserve"> Impact</w:t>
            </w:r>
          </w:p>
        </w:tc>
        <w:tc>
          <w:tcPr>
            <w:tcW w:w="2694" w:type="dxa"/>
            <w:shd w:val="clear" w:color="auto" w:fill="B6DDE8" w:themeFill="accent5" w:themeFillTint="66"/>
          </w:tcPr>
          <w:p w14:paraId="210ED47C" w14:textId="71E10136" w:rsidR="001B4334" w:rsidRPr="000555B0" w:rsidRDefault="001B4334" w:rsidP="00973899">
            <w:pPr>
              <w:pStyle w:val="JAGBody"/>
              <w:tabs>
                <w:tab w:val="clear" w:pos="567"/>
                <w:tab w:val="left" w:pos="3828"/>
              </w:tabs>
              <w:outlineLvl w:val="9"/>
              <w:rPr>
                <w:b/>
                <w:bCs w:val="0"/>
                <w:lang w:eastAsia="en-GB"/>
              </w:rPr>
            </w:pPr>
            <w:r w:rsidRPr="000555B0">
              <w:rPr>
                <w:b/>
                <w:bCs w:val="0"/>
                <w:lang w:eastAsia="en-GB"/>
              </w:rPr>
              <w:t>Technical</w:t>
            </w:r>
            <w:r w:rsidR="00C2330C">
              <w:rPr>
                <w:b/>
                <w:bCs w:val="0"/>
                <w:lang w:eastAsia="en-GB"/>
              </w:rPr>
              <w:t xml:space="preserve"> Feasibility</w:t>
            </w:r>
          </w:p>
        </w:tc>
      </w:tr>
      <w:tr w:rsidR="001B4334" w14:paraId="3C2A16D9" w14:textId="77777777" w:rsidTr="00973899">
        <w:tc>
          <w:tcPr>
            <w:tcW w:w="2835" w:type="dxa"/>
          </w:tcPr>
          <w:p w14:paraId="6B1036D2" w14:textId="13F2D8C9" w:rsidR="001B4334" w:rsidRDefault="001B4334" w:rsidP="00973899">
            <w:pPr>
              <w:pStyle w:val="JAGBody"/>
              <w:tabs>
                <w:tab w:val="clear" w:pos="567"/>
                <w:tab w:val="left" w:pos="3828"/>
              </w:tabs>
              <w:outlineLvl w:val="9"/>
              <w:rPr>
                <w:lang w:eastAsia="en-GB"/>
              </w:rPr>
            </w:pPr>
            <w:r>
              <w:rPr>
                <w:lang w:eastAsia="en-GB"/>
              </w:rPr>
              <w:t xml:space="preserve">The Economic Analysis shall be based on a Cost Benefit Analysis or Cost Effectiveness Analysis, depending in the project type (See Section 7 of this document).  </w:t>
            </w:r>
            <w:r w:rsidR="001A69AC">
              <w:rPr>
                <w:lang w:eastAsia="en-GB"/>
              </w:rPr>
              <w:t>Note that the Economic Analysis should include any additional costs relating to mitigating environmental impacts.</w:t>
            </w:r>
          </w:p>
          <w:p w14:paraId="318C71DB" w14:textId="60D51EEC" w:rsidR="001A69AC" w:rsidRDefault="001A69AC" w:rsidP="00973899">
            <w:pPr>
              <w:pStyle w:val="JAGBody"/>
              <w:tabs>
                <w:tab w:val="clear" w:pos="567"/>
                <w:tab w:val="left" w:pos="3828"/>
              </w:tabs>
              <w:outlineLvl w:val="9"/>
              <w:rPr>
                <w:lang w:eastAsia="en-GB"/>
              </w:rPr>
            </w:pPr>
          </w:p>
        </w:tc>
        <w:tc>
          <w:tcPr>
            <w:tcW w:w="2693" w:type="dxa"/>
          </w:tcPr>
          <w:p w14:paraId="73F8AD15" w14:textId="28A99708" w:rsidR="001B4334" w:rsidRDefault="001B4334" w:rsidP="00973899">
            <w:pPr>
              <w:pStyle w:val="JAGBody"/>
              <w:tabs>
                <w:tab w:val="clear" w:pos="567"/>
                <w:tab w:val="left" w:pos="3828"/>
              </w:tabs>
              <w:outlineLvl w:val="9"/>
              <w:rPr>
                <w:lang w:eastAsia="en-GB"/>
              </w:rPr>
            </w:pPr>
            <w:r>
              <w:rPr>
                <w:lang w:eastAsia="en-GB"/>
              </w:rPr>
              <w:t>What are the key impacts of each design solution on key environmental assets that are not possible to mitigate through design.</w:t>
            </w:r>
            <w:r w:rsidR="00D8462C">
              <w:rPr>
                <w:lang w:eastAsia="en-GB"/>
              </w:rPr>
              <w:t xml:space="preserve"> </w:t>
            </w:r>
          </w:p>
          <w:p w14:paraId="2614E642" w14:textId="77777777" w:rsidR="001B4334" w:rsidRDefault="001B4334" w:rsidP="00973899">
            <w:pPr>
              <w:pStyle w:val="JAGBody"/>
              <w:tabs>
                <w:tab w:val="clear" w:pos="567"/>
                <w:tab w:val="left" w:pos="3828"/>
              </w:tabs>
              <w:outlineLvl w:val="9"/>
              <w:rPr>
                <w:lang w:eastAsia="en-GB"/>
              </w:rPr>
            </w:pPr>
          </w:p>
        </w:tc>
        <w:tc>
          <w:tcPr>
            <w:tcW w:w="2694" w:type="dxa"/>
          </w:tcPr>
          <w:p w14:paraId="0AD22D8C" w14:textId="50C7616C" w:rsidR="001B4334" w:rsidRDefault="001B4334" w:rsidP="00973899">
            <w:pPr>
              <w:pStyle w:val="JAGBody"/>
              <w:tabs>
                <w:tab w:val="clear" w:pos="567"/>
                <w:tab w:val="left" w:pos="3828"/>
              </w:tabs>
              <w:outlineLvl w:val="9"/>
              <w:rPr>
                <w:lang w:eastAsia="en-GB"/>
              </w:rPr>
            </w:pPr>
            <w:r>
              <w:rPr>
                <w:lang w:eastAsia="en-GB"/>
              </w:rPr>
              <w:t>What are the challenges in delivering the project, that relate to the project design and costing</w:t>
            </w:r>
            <w:r w:rsidR="001A69AC">
              <w:rPr>
                <w:lang w:eastAsia="en-GB"/>
              </w:rPr>
              <w:t xml:space="preserve">, that are not fully mitigated through </w:t>
            </w:r>
            <w:r w:rsidR="00B41C52">
              <w:rPr>
                <w:lang w:eastAsia="en-GB"/>
              </w:rPr>
              <w:t>the</w:t>
            </w:r>
            <w:r w:rsidR="001A69AC">
              <w:rPr>
                <w:lang w:eastAsia="en-GB"/>
              </w:rPr>
              <w:t xml:space="preserve"> project design</w:t>
            </w:r>
            <w:r>
              <w:rPr>
                <w:lang w:eastAsia="en-GB"/>
              </w:rPr>
              <w:t xml:space="preserve">. </w:t>
            </w:r>
          </w:p>
        </w:tc>
      </w:tr>
      <w:tr w:rsidR="004F34C1" w14:paraId="4C23BDC9" w14:textId="77777777" w:rsidTr="00973899">
        <w:tc>
          <w:tcPr>
            <w:tcW w:w="2835" w:type="dxa"/>
          </w:tcPr>
          <w:p w14:paraId="044D1691" w14:textId="36C9B6A2" w:rsidR="004F34C1" w:rsidRDefault="004F34C1" w:rsidP="00973899">
            <w:pPr>
              <w:pStyle w:val="JAGBody"/>
              <w:tabs>
                <w:tab w:val="clear" w:pos="567"/>
                <w:tab w:val="left" w:pos="3828"/>
              </w:tabs>
              <w:outlineLvl w:val="9"/>
              <w:rPr>
                <w:lang w:eastAsia="en-GB"/>
              </w:rPr>
            </w:pPr>
            <w:r>
              <w:rPr>
                <w:lang w:eastAsia="en-GB"/>
              </w:rPr>
              <w:t>See Section 4.3.3.1 below</w:t>
            </w:r>
          </w:p>
        </w:tc>
        <w:tc>
          <w:tcPr>
            <w:tcW w:w="2693" w:type="dxa"/>
          </w:tcPr>
          <w:p w14:paraId="1C677D16" w14:textId="31022CD8" w:rsidR="004F34C1" w:rsidRDefault="004F34C1" w:rsidP="00973899">
            <w:pPr>
              <w:pStyle w:val="JAGBody"/>
              <w:tabs>
                <w:tab w:val="clear" w:pos="567"/>
                <w:tab w:val="left" w:pos="3828"/>
              </w:tabs>
              <w:outlineLvl w:val="9"/>
              <w:rPr>
                <w:lang w:eastAsia="en-GB"/>
              </w:rPr>
            </w:pPr>
            <w:r>
              <w:rPr>
                <w:lang w:eastAsia="en-GB"/>
              </w:rPr>
              <w:t>See Section 4.3.3.2 below</w:t>
            </w:r>
          </w:p>
        </w:tc>
        <w:tc>
          <w:tcPr>
            <w:tcW w:w="2694" w:type="dxa"/>
          </w:tcPr>
          <w:p w14:paraId="4936889D" w14:textId="5DAA0A18" w:rsidR="004F34C1" w:rsidRDefault="004F34C1" w:rsidP="00973899">
            <w:pPr>
              <w:pStyle w:val="JAGBody"/>
              <w:tabs>
                <w:tab w:val="clear" w:pos="567"/>
                <w:tab w:val="left" w:pos="3828"/>
              </w:tabs>
              <w:outlineLvl w:val="9"/>
              <w:rPr>
                <w:lang w:eastAsia="en-GB"/>
              </w:rPr>
            </w:pPr>
            <w:r>
              <w:rPr>
                <w:lang w:eastAsia="en-GB"/>
              </w:rPr>
              <w:t>See Section 4.3.3.3 below</w:t>
            </w:r>
          </w:p>
        </w:tc>
      </w:tr>
    </w:tbl>
    <w:p w14:paraId="3536423D" w14:textId="77777777" w:rsidR="001D5EE0" w:rsidRDefault="001D5EE0" w:rsidP="00723ADB">
      <w:pPr>
        <w:pStyle w:val="JAGBody"/>
        <w:keepNext w:val="0"/>
        <w:widowControl w:val="0"/>
        <w:tabs>
          <w:tab w:val="clear" w:pos="567"/>
        </w:tabs>
        <w:ind w:left="1418"/>
        <w:outlineLvl w:val="9"/>
        <w:rPr>
          <w:b/>
          <w:bCs w:val="0"/>
          <w:lang w:eastAsia="en-GB"/>
        </w:rPr>
      </w:pPr>
    </w:p>
    <w:p w14:paraId="18696CAF" w14:textId="11E09E78" w:rsidR="00484E75" w:rsidRDefault="00484E75" w:rsidP="004F34C1">
      <w:pPr>
        <w:pStyle w:val="JAGLevel2"/>
        <w:widowControl w:val="0"/>
        <w:numPr>
          <w:ilvl w:val="3"/>
          <w:numId w:val="55"/>
        </w:numPr>
        <w:adjustRightInd w:val="0"/>
        <w:ind w:left="2268" w:hanging="850"/>
        <w:textAlignment w:val="baseline"/>
        <w:outlineLvl w:val="9"/>
        <w:rPr>
          <w:u w:val="single"/>
        </w:rPr>
      </w:pPr>
      <w:r>
        <w:rPr>
          <w:u w:val="single"/>
        </w:rPr>
        <w:t>Economic Analysis</w:t>
      </w:r>
    </w:p>
    <w:p w14:paraId="712C2999" w14:textId="77777777" w:rsidR="00484E75" w:rsidRPr="00AC12C8" w:rsidRDefault="00484E75" w:rsidP="00AC12C8">
      <w:pPr>
        <w:pStyle w:val="JAGLevel2"/>
        <w:widowControl w:val="0"/>
        <w:numPr>
          <w:ilvl w:val="1"/>
          <w:numId w:val="0"/>
        </w:numPr>
        <w:adjustRightInd w:val="0"/>
        <w:ind w:left="2268"/>
        <w:textAlignment w:val="baseline"/>
        <w:outlineLvl w:val="9"/>
        <w:rPr>
          <w:u w:val="single"/>
        </w:rPr>
      </w:pPr>
    </w:p>
    <w:p w14:paraId="6C586CC3" w14:textId="52155BA3" w:rsidR="001B4334" w:rsidRPr="00AC12C8" w:rsidRDefault="001B4334" w:rsidP="00AC12C8">
      <w:pPr>
        <w:pStyle w:val="JAGLevel2"/>
        <w:widowControl w:val="0"/>
        <w:numPr>
          <w:ilvl w:val="0"/>
          <w:numId w:val="0"/>
        </w:numPr>
        <w:adjustRightInd w:val="0"/>
        <w:ind w:left="1418"/>
        <w:textAlignment w:val="baseline"/>
        <w:outlineLvl w:val="9"/>
        <w:rPr>
          <w:b/>
          <w:bCs w:val="0"/>
          <w:iCs/>
        </w:rPr>
      </w:pPr>
      <w:r w:rsidRPr="00AC12C8">
        <w:rPr>
          <w:b/>
          <w:bCs w:val="0"/>
          <w:i w:val="0"/>
          <w:iCs/>
          <w:lang w:eastAsia="en-GB"/>
        </w:rPr>
        <w:t>Economic Analysis Method 1: Cost Benefit Analysis (See Simplified Analysis in Section 7.3.3)</w:t>
      </w:r>
    </w:p>
    <w:p w14:paraId="17516A41" w14:textId="77777777" w:rsidR="001B4334" w:rsidRDefault="001B4334" w:rsidP="00AC12C8">
      <w:pPr>
        <w:pStyle w:val="JAGBody"/>
        <w:tabs>
          <w:tab w:val="clear" w:pos="567"/>
          <w:tab w:val="left" w:pos="3828"/>
        </w:tabs>
        <w:ind w:left="1418" w:hanging="2977"/>
        <w:outlineLvl w:val="9"/>
        <w:rPr>
          <w:lang w:eastAsia="en-GB"/>
        </w:rPr>
      </w:pPr>
    </w:p>
    <w:p w14:paraId="359F228D" w14:textId="28C7FBEC" w:rsidR="004F34C1" w:rsidRDefault="000137F2" w:rsidP="00C2330C">
      <w:pPr>
        <w:pStyle w:val="JAGBody"/>
        <w:keepNext w:val="0"/>
        <w:widowControl w:val="0"/>
        <w:tabs>
          <w:tab w:val="clear" w:pos="567"/>
        </w:tabs>
        <w:ind w:left="1418"/>
        <w:outlineLvl w:val="9"/>
        <w:rPr>
          <w:i/>
          <w:iCs/>
          <w:lang w:eastAsia="en-GB"/>
        </w:rPr>
      </w:pPr>
      <w:r w:rsidRPr="00484E75">
        <w:t xml:space="preserve">If the output and externalities are different in different options (assuming all share the same objective), a simplified CBA for all main technical options to </w:t>
      </w:r>
      <w:r w:rsidR="00484E75">
        <w:t>identify</w:t>
      </w:r>
      <w:r w:rsidRPr="00484E75">
        <w:t xml:space="preserve"> the best option by determining which option is more favourable from a socio-economic point of view and the selection should be based on economic parameters of a project, namely on the Economic Net Present Value (ENPV) and the Economic Rate of Return. The simplified CBA shall be carried out based on approximate estimates of key financial and economic data, including demand, investment cost and operating costs, revenues, direct </w:t>
      </w:r>
      <w:proofErr w:type="gramStart"/>
      <w:r w:rsidRPr="00484E75">
        <w:t>benefits</w:t>
      </w:r>
      <w:proofErr w:type="gramEnd"/>
      <w:r w:rsidRPr="00484E75">
        <w:t xml:space="preserve"> and externalities, where relevant (see above).</w:t>
      </w:r>
      <w:r>
        <w:rPr>
          <w:sz w:val="19"/>
          <w:szCs w:val="19"/>
        </w:rPr>
        <w:t xml:space="preserve"> </w:t>
      </w:r>
      <w:r w:rsidR="004F34C1">
        <w:rPr>
          <w:lang w:eastAsia="en-GB"/>
        </w:rPr>
        <w:t xml:space="preserve">Ultimately the designer may select whichever benefits to account in the Preliminary Appraisal, although it is recognised that the following benefits will generate </w:t>
      </w:r>
      <w:proofErr w:type="gramStart"/>
      <w:r w:rsidR="004F34C1">
        <w:rPr>
          <w:lang w:eastAsia="en-GB"/>
        </w:rPr>
        <w:t>the majority of</w:t>
      </w:r>
      <w:proofErr w:type="gramEnd"/>
      <w:r w:rsidR="004F34C1">
        <w:rPr>
          <w:lang w:eastAsia="en-GB"/>
        </w:rPr>
        <w:t xml:space="preserve"> user benefits for many transport projects:</w:t>
      </w:r>
    </w:p>
    <w:p w14:paraId="34FD3FA2" w14:textId="77777777" w:rsidR="004F34C1" w:rsidRDefault="004F34C1" w:rsidP="00AC12C8">
      <w:pPr>
        <w:pStyle w:val="ListParagraph"/>
        <w:ind w:left="1418"/>
        <w:rPr>
          <w:i/>
          <w:iCs/>
          <w:lang w:eastAsia="en-GB"/>
        </w:rPr>
      </w:pPr>
    </w:p>
    <w:p w14:paraId="727EFD78" w14:textId="77777777" w:rsidR="004F34C1" w:rsidRPr="001A69AC" w:rsidRDefault="004F34C1" w:rsidP="00AC12C8">
      <w:pPr>
        <w:pStyle w:val="JAGBody"/>
        <w:keepNext w:val="0"/>
        <w:widowControl w:val="0"/>
        <w:numPr>
          <w:ilvl w:val="1"/>
          <w:numId w:val="58"/>
        </w:numPr>
        <w:tabs>
          <w:tab w:val="clear" w:pos="567"/>
        </w:tabs>
        <w:ind w:left="2268"/>
        <w:outlineLvl w:val="9"/>
        <w:rPr>
          <w:i/>
          <w:iCs/>
          <w:lang w:eastAsia="en-GB"/>
        </w:rPr>
      </w:pPr>
      <w:r w:rsidRPr="001A69AC">
        <w:rPr>
          <w:i/>
          <w:iCs/>
          <w:lang w:eastAsia="en-GB"/>
        </w:rPr>
        <w:t xml:space="preserve">Time </w:t>
      </w:r>
      <w:proofErr w:type="gramStart"/>
      <w:r w:rsidRPr="001A69AC">
        <w:rPr>
          <w:i/>
          <w:iCs/>
          <w:lang w:eastAsia="en-GB"/>
        </w:rPr>
        <w:t>Savings;</w:t>
      </w:r>
      <w:proofErr w:type="gramEnd"/>
    </w:p>
    <w:p w14:paraId="0CCED9B6" w14:textId="77777777" w:rsidR="004F34C1" w:rsidRPr="001A69AC" w:rsidRDefault="004F34C1" w:rsidP="00AC12C8">
      <w:pPr>
        <w:pStyle w:val="JAGBody"/>
        <w:keepNext w:val="0"/>
        <w:widowControl w:val="0"/>
        <w:numPr>
          <w:ilvl w:val="1"/>
          <w:numId w:val="58"/>
        </w:numPr>
        <w:tabs>
          <w:tab w:val="clear" w:pos="567"/>
        </w:tabs>
        <w:ind w:left="2268"/>
        <w:outlineLvl w:val="9"/>
        <w:rPr>
          <w:i/>
          <w:iCs/>
          <w:lang w:eastAsia="en-GB"/>
        </w:rPr>
      </w:pPr>
      <w:r w:rsidRPr="001A69AC">
        <w:rPr>
          <w:i/>
          <w:iCs/>
          <w:lang w:eastAsia="en-GB"/>
        </w:rPr>
        <w:t xml:space="preserve">Operating Cost </w:t>
      </w:r>
      <w:proofErr w:type="gramStart"/>
      <w:r w:rsidRPr="001A69AC">
        <w:rPr>
          <w:i/>
          <w:iCs/>
          <w:lang w:eastAsia="en-GB"/>
        </w:rPr>
        <w:t>Savings;</w:t>
      </w:r>
      <w:proofErr w:type="gramEnd"/>
    </w:p>
    <w:p w14:paraId="7682CAFE" w14:textId="77777777" w:rsidR="004F34C1" w:rsidRPr="001A69AC" w:rsidRDefault="004F34C1" w:rsidP="00AC12C8">
      <w:pPr>
        <w:pStyle w:val="JAGBody"/>
        <w:keepNext w:val="0"/>
        <w:widowControl w:val="0"/>
        <w:numPr>
          <w:ilvl w:val="1"/>
          <w:numId w:val="58"/>
        </w:numPr>
        <w:tabs>
          <w:tab w:val="clear" w:pos="567"/>
        </w:tabs>
        <w:ind w:left="2268"/>
        <w:outlineLvl w:val="9"/>
        <w:rPr>
          <w:i/>
          <w:iCs/>
          <w:lang w:eastAsia="en-GB"/>
        </w:rPr>
      </w:pPr>
      <w:r w:rsidRPr="001A69AC">
        <w:rPr>
          <w:i/>
          <w:iCs/>
          <w:lang w:eastAsia="en-GB"/>
        </w:rPr>
        <w:t xml:space="preserve">Accident </w:t>
      </w:r>
      <w:proofErr w:type="gramStart"/>
      <w:r w:rsidRPr="001A69AC">
        <w:rPr>
          <w:i/>
          <w:iCs/>
          <w:lang w:eastAsia="en-GB"/>
        </w:rPr>
        <w:t>Savings;</w:t>
      </w:r>
      <w:proofErr w:type="gramEnd"/>
    </w:p>
    <w:p w14:paraId="12B2751A" w14:textId="77777777" w:rsidR="004F34C1" w:rsidRPr="001A69AC" w:rsidRDefault="004F34C1" w:rsidP="00AC12C8">
      <w:pPr>
        <w:pStyle w:val="JAGBody"/>
        <w:keepNext w:val="0"/>
        <w:widowControl w:val="0"/>
        <w:numPr>
          <w:ilvl w:val="1"/>
          <w:numId w:val="58"/>
        </w:numPr>
        <w:tabs>
          <w:tab w:val="clear" w:pos="567"/>
        </w:tabs>
        <w:ind w:left="2268"/>
        <w:outlineLvl w:val="9"/>
        <w:rPr>
          <w:i/>
          <w:iCs/>
          <w:lang w:eastAsia="en-GB"/>
        </w:rPr>
      </w:pPr>
      <w:r w:rsidRPr="001A69AC">
        <w:rPr>
          <w:i/>
          <w:iCs/>
          <w:lang w:eastAsia="en-GB"/>
        </w:rPr>
        <w:t xml:space="preserve">Emissions </w:t>
      </w:r>
      <w:proofErr w:type="gramStart"/>
      <w:r w:rsidRPr="001A69AC">
        <w:rPr>
          <w:i/>
          <w:iCs/>
          <w:lang w:eastAsia="en-GB"/>
        </w:rPr>
        <w:t>Savings;</w:t>
      </w:r>
      <w:proofErr w:type="gramEnd"/>
    </w:p>
    <w:p w14:paraId="1B23D0B8" w14:textId="77777777" w:rsidR="001B4334" w:rsidRDefault="001B4334" w:rsidP="001B4334">
      <w:pPr>
        <w:pStyle w:val="JAGBody"/>
        <w:tabs>
          <w:tab w:val="clear" w:pos="567"/>
        </w:tabs>
        <w:ind w:left="851"/>
        <w:outlineLvl w:val="9"/>
        <w:rPr>
          <w:lang w:eastAsia="en-GB"/>
        </w:rPr>
      </w:pPr>
    </w:p>
    <w:p w14:paraId="480AD858" w14:textId="77777777" w:rsidR="001B4334" w:rsidRPr="00F7386C" w:rsidRDefault="001B4334" w:rsidP="00AC12C8">
      <w:pPr>
        <w:pStyle w:val="JAGLevel2"/>
        <w:widowControl w:val="0"/>
        <w:numPr>
          <w:ilvl w:val="0"/>
          <w:numId w:val="0"/>
        </w:numPr>
        <w:adjustRightInd w:val="0"/>
        <w:ind w:left="1418"/>
        <w:textAlignment w:val="baseline"/>
        <w:outlineLvl w:val="9"/>
        <w:rPr>
          <w:b/>
          <w:bCs w:val="0"/>
          <w:iCs/>
          <w:lang w:eastAsia="en-GB"/>
        </w:rPr>
      </w:pPr>
      <w:r w:rsidRPr="00AC12C8">
        <w:rPr>
          <w:b/>
          <w:bCs w:val="0"/>
          <w:i w:val="0"/>
          <w:iCs/>
          <w:lang w:eastAsia="en-GB"/>
        </w:rPr>
        <w:t>Economic Analysis Method 2: Cost Effectiveness Analysis</w:t>
      </w:r>
    </w:p>
    <w:p w14:paraId="631A75F8" w14:textId="77777777" w:rsidR="001B4334" w:rsidRDefault="001B4334" w:rsidP="00C2330C">
      <w:pPr>
        <w:pStyle w:val="JAGBody"/>
        <w:keepNext w:val="0"/>
        <w:widowControl w:val="0"/>
        <w:tabs>
          <w:tab w:val="clear" w:pos="567"/>
        </w:tabs>
        <w:ind w:left="1418" w:firstLine="26"/>
        <w:outlineLvl w:val="9"/>
        <w:rPr>
          <w:i/>
          <w:iCs/>
          <w:u w:val="single"/>
          <w:lang w:eastAsia="en-GB"/>
        </w:rPr>
      </w:pPr>
    </w:p>
    <w:p w14:paraId="1B6AED52" w14:textId="4A77F5C0" w:rsidR="00484E75" w:rsidRPr="00AC12C8" w:rsidRDefault="00484E75" w:rsidP="00AC12C8">
      <w:pPr>
        <w:pStyle w:val="JAGBody"/>
        <w:keepNext w:val="0"/>
        <w:widowControl w:val="0"/>
        <w:tabs>
          <w:tab w:val="clear" w:pos="567"/>
        </w:tabs>
        <w:ind w:left="1418"/>
        <w:outlineLvl w:val="9"/>
        <w:rPr>
          <w:bCs w:val="0"/>
        </w:rPr>
      </w:pPr>
      <w:r w:rsidRPr="003547CD">
        <w:t xml:space="preserve">If the alternative technical options have the same, unique objective and the same or very similar externalities, the </w:t>
      </w:r>
      <w:r>
        <w:t>analysis</w:t>
      </w:r>
      <w:r w:rsidRPr="003547CD">
        <w:t xml:space="preserve"> </w:t>
      </w:r>
      <w:r>
        <w:t>can</w:t>
      </w:r>
      <w:r w:rsidRPr="003547CD">
        <w:t xml:space="preserve"> be based on the least cost solution per unit of output produced, taking into account the </w:t>
      </w:r>
      <w:proofErr w:type="gramStart"/>
      <w:r w:rsidRPr="003547CD">
        <w:t>long term</w:t>
      </w:r>
      <w:proofErr w:type="gramEnd"/>
      <w:r w:rsidRPr="003547CD">
        <w:t xml:space="preserve"> operating and maintenance costs associated with the option.</w:t>
      </w:r>
    </w:p>
    <w:p w14:paraId="0D035325" w14:textId="77777777" w:rsidR="001B4334" w:rsidRPr="00F62023" w:rsidRDefault="001B4334" w:rsidP="00723ADB">
      <w:pPr>
        <w:pStyle w:val="JAGBody"/>
        <w:keepNext w:val="0"/>
        <w:widowControl w:val="0"/>
        <w:tabs>
          <w:tab w:val="clear" w:pos="567"/>
        </w:tabs>
        <w:ind w:left="851"/>
        <w:outlineLvl w:val="9"/>
      </w:pPr>
    </w:p>
    <w:p w14:paraId="1C2870BB" w14:textId="400F05C4" w:rsidR="00C2330C" w:rsidRDefault="00C2330C" w:rsidP="00C2330C">
      <w:pPr>
        <w:pStyle w:val="JAGLevel2"/>
        <w:widowControl w:val="0"/>
        <w:numPr>
          <w:ilvl w:val="3"/>
          <w:numId w:val="55"/>
        </w:numPr>
        <w:adjustRightInd w:val="0"/>
        <w:ind w:left="2268" w:hanging="850"/>
        <w:textAlignment w:val="baseline"/>
        <w:outlineLvl w:val="9"/>
        <w:rPr>
          <w:u w:val="single"/>
        </w:rPr>
      </w:pPr>
      <w:r>
        <w:rPr>
          <w:u w:val="single"/>
        </w:rPr>
        <w:t>Environmental Impact</w:t>
      </w:r>
    </w:p>
    <w:p w14:paraId="56798761" w14:textId="77777777" w:rsidR="00C2330C" w:rsidRPr="003547CD" w:rsidRDefault="00C2330C" w:rsidP="00C2330C">
      <w:pPr>
        <w:pStyle w:val="JAGLevel2"/>
        <w:widowControl w:val="0"/>
        <w:numPr>
          <w:ilvl w:val="0"/>
          <w:numId w:val="0"/>
        </w:numPr>
        <w:adjustRightInd w:val="0"/>
        <w:ind w:left="2268"/>
        <w:textAlignment w:val="baseline"/>
        <w:outlineLvl w:val="9"/>
        <w:rPr>
          <w:u w:val="single"/>
        </w:rPr>
      </w:pPr>
    </w:p>
    <w:p w14:paraId="7011D8D5" w14:textId="30B11FAE" w:rsidR="00C2330C" w:rsidRDefault="00C2330C" w:rsidP="00C2330C">
      <w:pPr>
        <w:pStyle w:val="JAGBody"/>
        <w:keepNext w:val="0"/>
        <w:widowControl w:val="0"/>
        <w:tabs>
          <w:tab w:val="clear" w:pos="567"/>
        </w:tabs>
        <w:ind w:left="1418"/>
        <w:outlineLvl w:val="9"/>
      </w:pPr>
      <w:r>
        <w:t>The summary of Environmental Considerations should be prepared with reference to the analysis undertaken in the EIA.  It should outline the main impacts of the investment for each option, showing the relative impacts for each option, for example:</w:t>
      </w:r>
    </w:p>
    <w:p w14:paraId="160D4633" w14:textId="5E9C7439" w:rsidR="00C2330C" w:rsidRDefault="00C2330C" w:rsidP="00C2330C">
      <w:pPr>
        <w:pStyle w:val="JAGBody"/>
        <w:keepNext w:val="0"/>
        <w:widowControl w:val="0"/>
        <w:tabs>
          <w:tab w:val="clear" w:pos="567"/>
        </w:tabs>
        <w:ind w:left="1418"/>
        <w:outlineLvl w:val="9"/>
      </w:pPr>
    </w:p>
    <w:p w14:paraId="27191F5B" w14:textId="77777777" w:rsidR="00C2330C" w:rsidRPr="00AC12C8" w:rsidRDefault="00C2330C" w:rsidP="00AC12C8">
      <w:pPr>
        <w:pStyle w:val="JAGBody"/>
        <w:keepNext w:val="0"/>
        <w:widowControl w:val="0"/>
        <w:numPr>
          <w:ilvl w:val="1"/>
          <w:numId w:val="58"/>
        </w:numPr>
        <w:tabs>
          <w:tab w:val="clear" w:pos="567"/>
        </w:tabs>
        <w:ind w:left="2268"/>
        <w:outlineLvl w:val="9"/>
        <w:rPr>
          <w:i/>
          <w:iCs/>
          <w:lang w:eastAsia="en-GB"/>
        </w:rPr>
      </w:pPr>
      <w:r w:rsidRPr="00AC12C8">
        <w:rPr>
          <w:i/>
          <w:iCs/>
          <w:lang w:eastAsia="en-GB"/>
        </w:rPr>
        <w:t>Impact on Groundwater</w:t>
      </w:r>
    </w:p>
    <w:p w14:paraId="09D4BBDB" w14:textId="77777777" w:rsidR="00C2330C" w:rsidRPr="00AC12C8" w:rsidRDefault="00C2330C" w:rsidP="00AC12C8">
      <w:pPr>
        <w:pStyle w:val="JAGBody"/>
        <w:keepNext w:val="0"/>
        <w:widowControl w:val="0"/>
        <w:numPr>
          <w:ilvl w:val="1"/>
          <w:numId w:val="58"/>
        </w:numPr>
        <w:tabs>
          <w:tab w:val="clear" w:pos="567"/>
        </w:tabs>
        <w:ind w:left="2268"/>
        <w:outlineLvl w:val="9"/>
        <w:rPr>
          <w:i/>
          <w:iCs/>
          <w:lang w:eastAsia="en-GB"/>
        </w:rPr>
      </w:pPr>
      <w:proofErr w:type="gramStart"/>
      <w:r w:rsidRPr="00AC12C8">
        <w:rPr>
          <w:i/>
          <w:iCs/>
          <w:lang w:eastAsia="en-GB"/>
        </w:rPr>
        <w:t>Landscape;</w:t>
      </w:r>
      <w:proofErr w:type="gramEnd"/>
    </w:p>
    <w:p w14:paraId="41377336" w14:textId="77777777" w:rsidR="00C2330C" w:rsidRPr="00AC12C8" w:rsidRDefault="00C2330C" w:rsidP="00AC12C8">
      <w:pPr>
        <w:pStyle w:val="JAGBody"/>
        <w:keepNext w:val="0"/>
        <w:widowControl w:val="0"/>
        <w:numPr>
          <w:ilvl w:val="1"/>
          <w:numId w:val="58"/>
        </w:numPr>
        <w:tabs>
          <w:tab w:val="clear" w:pos="567"/>
        </w:tabs>
        <w:ind w:left="2268"/>
        <w:outlineLvl w:val="9"/>
        <w:rPr>
          <w:i/>
          <w:iCs/>
          <w:lang w:eastAsia="en-GB"/>
        </w:rPr>
      </w:pPr>
      <w:r w:rsidRPr="00AC12C8">
        <w:rPr>
          <w:i/>
          <w:iCs/>
          <w:lang w:eastAsia="en-GB"/>
        </w:rPr>
        <w:t xml:space="preserve">flora and </w:t>
      </w:r>
      <w:proofErr w:type="gramStart"/>
      <w:r w:rsidRPr="00AC12C8">
        <w:rPr>
          <w:i/>
          <w:iCs/>
          <w:lang w:eastAsia="en-GB"/>
        </w:rPr>
        <w:t>fauna;</w:t>
      </w:r>
      <w:proofErr w:type="gramEnd"/>
    </w:p>
    <w:p w14:paraId="074BB05E" w14:textId="77777777" w:rsidR="00C2330C" w:rsidRPr="00AC12C8" w:rsidRDefault="00C2330C" w:rsidP="00AC12C8">
      <w:pPr>
        <w:pStyle w:val="JAGBody"/>
        <w:keepNext w:val="0"/>
        <w:widowControl w:val="0"/>
        <w:numPr>
          <w:ilvl w:val="1"/>
          <w:numId w:val="58"/>
        </w:numPr>
        <w:tabs>
          <w:tab w:val="clear" w:pos="567"/>
        </w:tabs>
        <w:ind w:left="2268"/>
        <w:outlineLvl w:val="9"/>
        <w:rPr>
          <w:i/>
          <w:iCs/>
          <w:lang w:eastAsia="en-GB"/>
        </w:rPr>
      </w:pPr>
      <w:r w:rsidRPr="00AC12C8">
        <w:rPr>
          <w:i/>
          <w:iCs/>
          <w:lang w:eastAsia="en-GB"/>
        </w:rPr>
        <w:t xml:space="preserve">human </w:t>
      </w:r>
      <w:proofErr w:type="gramStart"/>
      <w:r w:rsidRPr="00AC12C8">
        <w:rPr>
          <w:i/>
          <w:iCs/>
          <w:lang w:eastAsia="en-GB"/>
        </w:rPr>
        <w:t>settlements;</w:t>
      </w:r>
      <w:proofErr w:type="gramEnd"/>
    </w:p>
    <w:p w14:paraId="7DB9C024" w14:textId="77777777" w:rsidR="00C2330C" w:rsidRPr="00AC12C8" w:rsidRDefault="00C2330C" w:rsidP="00AC12C8">
      <w:pPr>
        <w:pStyle w:val="JAGBody"/>
        <w:keepNext w:val="0"/>
        <w:widowControl w:val="0"/>
        <w:numPr>
          <w:ilvl w:val="1"/>
          <w:numId w:val="58"/>
        </w:numPr>
        <w:tabs>
          <w:tab w:val="clear" w:pos="567"/>
        </w:tabs>
        <w:ind w:left="2268"/>
        <w:outlineLvl w:val="9"/>
        <w:rPr>
          <w:i/>
          <w:iCs/>
          <w:lang w:eastAsia="en-GB"/>
        </w:rPr>
      </w:pPr>
      <w:proofErr w:type="gramStart"/>
      <w:r w:rsidRPr="00AC12C8">
        <w:rPr>
          <w:i/>
          <w:iCs/>
          <w:lang w:eastAsia="en-GB"/>
        </w:rPr>
        <w:t>groundwater;</w:t>
      </w:r>
      <w:proofErr w:type="gramEnd"/>
    </w:p>
    <w:p w14:paraId="5A0D158B" w14:textId="77777777" w:rsidR="00C2330C" w:rsidRPr="00AC12C8" w:rsidRDefault="00C2330C" w:rsidP="00AC12C8">
      <w:pPr>
        <w:pStyle w:val="JAGBody"/>
        <w:keepNext w:val="0"/>
        <w:widowControl w:val="0"/>
        <w:numPr>
          <w:ilvl w:val="1"/>
          <w:numId w:val="58"/>
        </w:numPr>
        <w:tabs>
          <w:tab w:val="clear" w:pos="567"/>
        </w:tabs>
        <w:ind w:left="2268"/>
        <w:outlineLvl w:val="9"/>
        <w:rPr>
          <w:i/>
          <w:iCs/>
          <w:lang w:eastAsia="en-GB"/>
        </w:rPr>
      </w:pPr>
      <w:r w:rsidRPr="00AC12C8">
        <w:rPr>
          <w:i/>
          <w:iCs/>
          <w:lang w:eastAsia="en-GB"/>
        </w:rPr>
        <w:t xml:space="preserve">contribution to climate change mitigation and adaptation </w:t>
      </w:r>
      <w:proofErr w:type="gramStart"/>
      <w:r w:rsidRPr="00AC12C8">
        <w:rPr>
          <w:i/>
          <w:iCs/>
          <w:lang w:eastAsia="en-GB"/>
        </w:rPr>
        <w:t>objectives;</w:t>
      </w:r>
      <w:proofErr w:type="gramEnd"/>
    </w:p>
    <w:p w14:paraId="3323A6F8" w14:textId="43006810" w:rsidR="00C2330C" w:rsidRPr="00AC12C8" w:rsidRDefault="00C2330C" w:rsidP="00AC12C8">
      <w:pPr>
        <w:pStyle w:val="JAGBody"/>
        <w:keepNext w:val="0"/>
        <w:widowControl w:val="0"/>
        <w:numPr>
          <w:ilvl w:val="1"/>
          <w:numId w:val="58"/>
        </w:numPr>
        <w:tabs>
          <w:tab w:val="clear" w:pos="567"/>
        </w:tabs>
        <w:ind w:left="2268"/>
        <w:outlineLvl w:val="9"/>
        <w:rPr>
          <w:i/>
          <w:iCs/>
          <w:lang w:eastAsia="en-GB"/>
        </w:rPr>
      </w:pPr>
      <w:proofErr w:type="gramStart"/>
      <w:r w:rsidRPr="00AC12C8">
        <w:rPr>
          <w:i/>
          <w:iCs/>
          <w:lang w:eastAsia="en-GB"/>
        </w:rPr>
        <w:t>Noise;</w:t>
      </w:r>
      <w:proofErr w:type="gramEnd"/>
    </w:p>
    <w:p w14:paraId="62783405" w14:textId="77777777" w:rsidR="00C2330C" w:rsidRDefault="00C2330C" w:rsidP="00C2330C">
      <w:pPr>
        <w:pStyle w:val="JAGBody"/>
        <w:keepNext w:val="0"/>
        <w:widowControl w:val="0"/>
        <w:tabs>
          <w:tab w:val="clear" w:pos="567"/>
        </w:tabs>
        <w:ind w:left="709"/>
        <w:outlineLvl w:val="9"/>
        <w:rPr>
          <w:lang w:val="en-GB"/>
        </w:rPr>
      </w:pPr>
    </w:p>
    <w:p w14:paraId="5DA90E48" w14:textId="017796B4" w:rsidR="00C2330C" w:rsidRDefault="00C2330C" w:rsidP="00C2330C">
      <w:pPr>
        <w:pStyle w:val="JAGLevel2"/>
        <w:widowControl w:val="0"/>
        <w:numPr>
          <w:ilvl w:val="3"/>
          <w:numId w:val="55"/>
        </w:numPr>
        <w:adjustRightInd w:val="0"/>
        <w:ind w:left="2268" w:hanging="850"/>
        <w:textAlignment w:val="baseline"/>
        <w:outlineLvl w:val="9"/>
        <w:rPr>
          <w:u w:val="single"/>
        </w:rPr>
      </w:pPr>
      <w:r>
        <w:rPr>
          <w:u w:val="single"/>
        </w:rPr>
        <w:t>Technical Feasibility</w:t>
      </w:r>
    </w:p>
    <w:p w14:paraId="3995C2B0" w14:textId="77777777" w:rsidR="00C2330C" w:rsidRPr="003547CD" w:rsidRDefault="00C2330C" w:rsidP="00C2330C">
      <w:pPr>
        <w:pStyle w:val="JAGLevel2"/>
        <w:widowControl w:val="0"/>
        <w:numPr>
          <w:ilvl w:val="0"/>
          <w:numId w:val="0"/>
        </w:numPr>
        <w:adjustRightInd w:val="0"/>
        <w:ind w:left="2268"/>
        <w:textAlignment w:val="baseline"/>
        <w:outlineLvl w:val="9"/>
        <w:rPr>
          <w:u w:val="single"/>
        </w:rPr>
      </w:pPr>
    </w:p>
    <w:p w14:paraId="415AAE4F" w14:textId="29B47E63" w:rsidR="00C2330C" w:rsidRDefault="00C2330C" w:rsidP="00C2330C">
      <w:pPr>
        <w:pStyle w:val="JAGBody"/>
        <w:keepNext w:val="0"/>
        <w:widowControl w:val="0"/>
        <w:tabs>
          <w:tab w:val="clear" w:pos="567"/>
        </w:tabs>
        <w:ind w:left="1418"/>
        <w:outlineLvl w:val="9"/>
      </w:pPr>
      <w:r>
        <w:t>The Technical Feasibility focuses on those aspects of the project that might give rise to significant risk of delivery on time or within budget.  It should consider issues such as:</w:t>
      </w:r>
    </w:p>
    <w:p w14:paraId="14703059" w14:textId="1F9CC42E" w:rsidR="00C2330C" w:rsidRDefault="00C2330C" w:rsidP="00C2330C">
      <w:pPr>
        <w:pStyle w:val="JAGBody"/>
        <w:keepNext w:val="0"/>
        <w:widowControl w:val="0"/>
        <w:tabs>
          <w:tab w:val="clear" w:pos="567"/>
        </w:tabs>
        <w:ind w:left="709"/>
        <w:outlineLvl w:val="9"/>
      </w:pPr>
    </w:p>
    <w:p w14:paraId="0FBE33C4" w14:textId="5C2329FA" w:rsidR="00C2330C" w:rsidRDefault="00A77259" w:rsidP="00C2330C">
      <w:pPr>
        <w:pStyle w:val="JAGBody"/>
        <w:keepNext w:val="0"/>
        <w:widowControl w:val="0"/>
        <w:numPr>
          <w:ilvl w:val="1"/>
          <w:numId w:val="58"/>
        </w:numPr>
        <w:tabs>
          <w:tab w:val="clear" w:pos="567"/>
        </w:tabs>
        <w:ind w:left="2268"/>
        <w:outlineLvl w:val="9"/>
        <w:rPr>
          <w:i/>
          <w:iCs/>
          <w:lang w:eastAsia="en-GB"/>
        </w:rPr>
      </w:pPr>
      <w:proofErr w:type="gramStart"/>
      <w:r>
        <w:rPr>
          <w:i/>
          <w:iCs/>
          <w:lang w:eastAsia="en-GB"/>
        </w:rPr>
        <w:t>A</w:t>
      </w:r>
      <w:r w:rsidR="00C2330C" w:rsidRPr="00AC12C8">
        <w:rPr>
          <w:i/>
          <w:iCs/>
          <w:lang w:eastAsia="en-GB"/>
        </w:rPr>
        <w:t>ffordability</w:t>
      </w:r>
      <w:r w:rsidR="00C2330C">
        <w:rPr>
          <w:i/>
          <w:iCs/>
          <w:lang w:eastAsia="en-GB"/>
        </w:rPr>
        <w:t>;</w:t>
      </w:r>
      <w:proofErr w:type="gramEnd"/>
    </w:p>
    <w:p w14:paraId="064E4956" w14:textId="1A94753F" w:rsidR="00C2330C" w:rsidRDefault="00C2330C" w:rsidP="00C2330C">
      <w:pPr>
        <w:pStyle w:val="JAGBody"/>
        <w:keepNext w:val="0"/>
        <w:widowControl w:val="0"/>
        <w:numPr>
          <w:ilvl w:val="1"/>
          <w:numId w:val="58"/>
        </w:numPr>
        <w:tabs>
          <w:tab w:val="clear" w:pos="567"/>
        </w:tabs>
        <w:ind w:left="2268"/>
        <w:outlineLvl w:val="9"/>
        <w:rPr>
          <w:i/>
          <w:iCs/>
          <w:lang w:eastAsia="en-GB"/>
        </w:rPr>
      </w:pPr>
      <w:r>
        <w:rPr>
          <w:i/>
          <w:iCs/>
          <w:lang w:eastAsia="en-GB"/>
        </w:rPr>
        <w:t>Scale</w:t>
      </w:r>
      <w:r w:rsidRPr="00AC12C8">
        <w:rPr>
          <w:i/>
          <w:iCs/>
          <w:lang w:eastAsia="en-GB"/>
        </w:rPr>
        <w:t xml:space="preserve"> of </w:t>
      </w:r>
      <w:proofErr w:type="gramStart"/>
      <w:r w:rsidRPr="00AC12C8">
        <w:rPr>
          <w:i/>
          <w:iCs/>
          <w:lang w:eastAsia="en-GB"/>
        </w:rPr>
        <w:t>project;</w:t>
      </w:r>
      <w:proofErr w:type="gramEnd"/>
    </w:p>
    <w:p w14:paraId="4C62B180" w14:textId="66FC5FA5" w:rsidR="00C2330C" w:rsidRPr="00AC12C8" w:rsidRDefault="00C2330C" w:rsidP="00AC12C8">
      <w:pPr>
        <w:pStyle w:val="JAGBody"/>
        <w:keepNext w:val="0"/>
        <w:widowControl w:val="0"/>
        <w:numPr>
          <w:ilvl w:val="1"/>
          <w:numId w:val="58"/>
        </w:numPr>
        <w:tabs>
          <w:tab w:val="clear" w:pos="567"/>
        </w:tabs>
        <w:ind w:left="2268"/>
        <w:outlineLvl w:val="9"/>
        <w:rPr>
          <w:i/>
          <w:iCs/>
          <w:lang w:eastAsia="en-GB"/>
        </w:rPr>
      </w:pPr>
      <w:r>
        <w:rPr>
          <w:i/>
          <w:iCs/>
          <w:lang w:eastAsia="en-GB"/>
        </w:rPr>
        <w:t xml:space="preserve">Institutional capacity and need for </w:t>
      </w:r>
      <w:proofErr w:type="gramStart"/>
      <w:r>
        <w:rPr>
          <w:i/>
          <w:iCs/>
          <w:lang w:eastAsia="en-GB"/>
        </w:rPr>
        <w:t>expertise;</w:t>
      </w:r>
      <w:proofErr w:type="gramEnd"/>
    </w:p>
    <w:p w14:paraId="04602AEF" w14:textId="77777777" w:rsidR="00C2330C" w:rsidRPr="00AC12C8" w:rsidRDefault="00C2330C" w:rsidP="00AC12C8">
      <w:pPr>
        <w:pStyle w:val="JAGBody"/>
        <w:keepNext w:val="0"/>
        <w:widowControl w:val="0"/>
        <w:numPr>
          <w:ilvl w:val="1"/>
          <w:numId w:val="58"/>
        </w:numPr>
        <w:tabs>
          <w:tab w:val="clear" w:pos="567"/>
        </w:tabs>
        <w:ind w:left="2268"/>
        <w:outlineLvl w:val="9"/>
        <w:rPr>
          <w:i/>
          <w:iCs/>
          <w:lang w:eastAsia="en-GB"/>
        </w:rPr>
      </w:pPr>
      <w:r w:rsidRPr="00AC12C8">
        <w:rPr>
          <w:i/>
          <w:iCs/>
          <w:lang w:eastAsia="en-GB"/>
        </w:rPr>
        <w:t xml:space="preserve">Level of design </w:t>
      </w:r>
      <w:proofErr w:type="gramStart"/>
      <w:r w:rsidRPr="00AC12C8">
        <w:rPr>
          <w:i/>
          <w:iCs/>
          <w:lang w:eastAsia="en-GB"/>
        </w:rPr>
        <w:t>innovation;</w:t>
      </w:r>
      <w:proofErr w:type="gramEnd"/>
    </w:p>
    <w:p w14:paraId="785BB942" w14:textId="77777777" w:rsidR="00C2330C" w:rsidRPr="00AC12C8" w:rsidRDefault="00C2330C" w:rsidP="00AC12C8">
      <w:pPr>
        <w:pStyle w:val="JAGBody"/>
        <w:keepNext w:val="0"/>
        <w:widowControl w:val="0"/>
        <w:numPr>
          <w:ilvl w:val="1"/>
          <w:numId w:val="58"/>
        </w:numPr>
        <w:tabs>
          <w:tab w:val="clear" w:pos="567"/>
        </w:tabs>
        <w:ind w:left="2268"/>
        <w:outlineLvl w:val="9"/>
        <w:rPr>
          <w:i/>
          <w:iCs/>
          <w:lang w:eastAsia="en-GB"/>
        </w:rPr>
      </w:pPr>
      <w:r w:rsidRPr="00AC12C8">
        <w:rPr>
          <w:i/>
          <w:iCs/>
          <w:lang w:eastAsia="en-GB"/>
        </w:rPr>
        <w:t xml:space="preserve">Difficult or unknown construction </w:t>
      </w:r>
      <w:proofErr w:type="gramStart"/>
      <w:r w:rsidRPr="00AC12C8">
        <w:rPr>
          <w:i/>
          <w:iCs/>
          <w:lang w:eastAsia="en-GB"/>
        </w:rPr>
        <w:t>conditions;</w:t>
      </w:r>
      <w:proofErr w:type="gramEnd"/>
    </w:p>
    <w:p w14:paraId="7CBDAE9B" w14:textId="0E88E4EA" w:rsidR="001D5EE0" w:rsidRPr="001D5EE0" w:rsidRDefault="00C2330C" w:rsidP="00EB3354">
      <w:pPr>
        <w:widowControl w:val="0"/>
        <w:spacing w:before="100" w:beforeAutospacing="1"/>
        <w:ind w:left="709"/>
        <w:rPr>
          <w:rFonts w:cs="Arial"/>
          <w:bCs/>
          <w:kern w:val="32"/>
          <w:szCs w:val="21"/>
          <w:lang w:val="en-IE" w:eastAsia="en-GB"/>
        </w:rPr>
      </w:pPr>
      <w:r>
        <w:t>The</w:t>
      </w:r>
      <w:r w:rsidR="001B4334" w:rsidRPr="00AC12C8">
        <w:rPr>
          <w:rFonts w:cs="Arial"/>
          <w:bCs/>
          <w:kern w:val="32"/>
          <w:szCs w:val="21"/>
        </w:rPr>
        <w:t xml:space="preserve"> results </w:t>
      </w:r>
      <w:r>
        <w:t xml:space="preserve">of the Preliminary Appraisal </w:t>
      </w:r>
      <w:r w:rsidR="001B4334" w:rsidRPr="00AC12C8">
        <w:rPr>
          <w:rFonts w:cs="Arial"/>
          <w:bCs/>
          <w:kern w:val="32"/>
          <w:szCs w:val="21"/>
        </w:rPr>
        <w:t xml:space="preserve">shall be </w:t>
      </w:r>
      <w:r>
        <w:t>presented</w:t>
      </w:r>
      <w:r w:rsidRPr="00AC12C8">
        <w:rPr>
          <w:rFonts w:cs="Arial"/>
          <w:bCs/>
          <w:kern w:val="32"/>
          <w:szCs w:val="21"/>
        </w:rPr>
        <w:t xml:space="preserve"> </w:t>
      </w:r>
      <w:r w:rsidR="001B4334" w:rsidRPr="00AC12C8">
        <w:rPr>
          <w:rFonts w:cs="Arial"/>
          <w:bCs/>
          <w:kern w:val="32"/>
          <w:szCs w:val="21"/>
        </w:rPr>
        <w:t xml:space="preserve">within an overall </w:t>
      </w:r>
      <w:r>
        <w:t>framework</w:t>
      </w:r>
      <w:r w:rsidRPr="00AC12C8">
        <w:rPr>
          <w:rFonts w:cs="Arial"/>
          <w:bCs/>
          <w:kern w:val="32"/>
          <w:szCs w:val="21"/>
        </w:rPr>
        <w:t xml:space="preserve"> </w:t>
      </w:r>
      <w:r w:rsidR="001B4334" w:rsidRPr="00AC12C8">
        <w:rPr>
          <w:rFonts w:cs="Arial"/>
          <w:bCs/>
          <w:kern w:val="32"/>
          <w:szCs w:val="21"/>
        </w:rPr>
        <w:t xml:space="preserve">that considers Economic, Technical and Environmental </w:t>
      </w:r>
      <w:r w:rsidR="00C60707" w:rsidRPr="00AC12C8">
        <w:rPr>
          <w:rFonts w:cs="Arial"/>
          <w:bCs/>
          <w:kern w:val="32"/>
          <w:szCs w:val="21"/>
        </w:rPr>
        <w:t xml:space="preserve">parameters </w:t>
      </w:r>
      <w:r w:rsidR="001B4334" w:rsidRPr="00AC12C8">
        <w:rPr>
          <w:rFonts w:cs="Arial"/>
          <w:bCs/>
          <w:kern w:val="32"/>
          <w:szCs w:val="21"/>
        </w:rPr>
        <w:t xml:space="preserve">as above.  </w:t>
      </w:r>
      <w:r w:rsidR="001D5EE0" w:rsidRPr="001D5EE0">
        <w:rPr>
          <w:rFonts w:cs="Arial"/>
          <w:bCs/>
          <w:kern w:val="32"/>
          <w:szCs w:val="21"/>
          <w:lang w:val="en-IE" w:eastAsia="en-GB"/>
        </w:rPr>
        <w:t xml:space="preserve">The outcome of the analysis should clearly define the preferred solution and the basis for selecting it. For certain projects, where the project may be defined as individual components, this Preliminary Appraisal may be undertaken individually for each component.  </w:t>
      </w:r>
    </w:p>
    <w:p w14:paraId="5CA699C8" w14:textId="77777777" w:rsidR="001B4334" w:rsidRDefault="001B4334" w:rsidP="001B4334">
      <w:pPr>
        <w:pStyle w:val="JAGBody"/>
        <w:tabs>
          <w:tab w:val="clear" w:pos="567"/>
        </w:tabs>
        <w:ind w:left="851"/>
        <w:outlineLvl w:val="9"/>
        <w:rPr>
          <w:lang w:eastAsia="en-GB"/>
        </w:rPr>
      </w:pPr>
    </w:p>
    <w:p w14:paraId="53B6384C" w14:textId="77777777" w:rsidR="00291235" w:rsidRDefault="00291235" w:rsidP="00291235">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p>
    <w:p w14:paraId="7E66792D" w14:textId="1C827459" w:rsidR="001B4334" w:rsidRDefault="001B4334" w:rsidP="00291235">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3C43A64A" w14:textId="77777777" w:rsidR="001B4334" w:rsidRDefault="001B4334" w:rsidP="00291235">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0A4F30F0" w14:textId="77777777" w:rsidR="001B4334" w:rsidRPr="00840FA3" w:rsidRDefault="001B4334">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00840FA3">
        <w:rPr>
          <w:lang w:eastAsia="en-GB"/>
        </w:rPr>
        <w:t xml:space="preserve">Presentation of </w:t>
      </w:r>
      <w:r>
        <w:rPr>
          <w:lang w:eastAsia="en-GB"/>
        </w:rPr>
        <w:t>the Strategic Options Analysis, showing the options identified and the Strategic Analysis according to objectives.</w:t>
      </w:r>
    </w:p>
    <w:p w14:paraId="533B354D" w14:textId="34C2A359" w:rsidR="00C2330C" w:rsidRDefault="001B4334" w:rsidP="00C2330C">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Pr>
          <w:lang w:eastAsia="en-GB"/>
        </w:rPr>
        <w:t>Presentation of the Technical Options Analysis</w:t>
      </w:r>
    </w:p>
    <w:p w14:paraId="15C64540" w14:textId="391AB18A" w:rsidR="001B4334" w:rsidRDefault="00C2330C" w:rsidP="00C2330C">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 xml:space="preserve">Presentation of the final table showing Economic, Environmental and Technical Feasibility for each option, along with the basis for the final decision on the Preferred Option. </w:t>
      </w:r>
    </w:p>
    <w:p w14:paraId="725B57E7" w14:textId="77777777" w:rsidR="001B4334" w:rsidRPr="00840FA3" w:rsidRDefault="001B4334" w:rsidP="00291235">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2C06CB91" w14:textId="754F5EF2" w:rsidR="0009736D" w:rsidRDefault="0009736D">
      <w:pPr>
        <w:rPr>
          <w:rFonts w:cs="Arial"/>
          <w:b/>
          <w:bCs/>
          <w:color w:val="808080" w:themeColor="background1" w:themeShade="80"/>
        </w:rPr>
      </w:pPr>
      <w:r>
        <w:rPr>
          <w:rFonts w:cs="Arial"/>
          <w:b/>
          <w:bCs/>
          <w:color w:val="808080" w:themeColor="background1" w:themeShade="80"/>
        </w:rPr>
        <w:br w:type="page"/>
      </w:r>
    </w:p>
    <w:p w14:paraId="1E141D45" w14:textId="51C2791E" w:rsidR="0009736D" w:rsidRPr="006C4608" w:rsidRDefault="0009736D" w:rsidP="0009736D">
      <w:pPr>
        <w:pStyle w:val="JAGLevel1"/>
        <w:widowControl w:val="0"/>
        <w:tabs>
          <w:tab w:val="clear" w:pos="567"/>
        </w:tabs>
        <w:adjustRightInd w:val="0"/>
        <w:spacing w:before="0"/>
        <w:ind w:left="567" w:hanging="567"/>
        <w:textAlignment w:val="baseline"/>
      </w:pPr>
      <w:bookmarkStart w:id="22" w:name="_Toc153449783"/>
      <w:bookmarkStart w:id="23" w:name="_Toc158889808"/>
      <w:r>
        <w:lastRenderedPageBreak/>
        <w:t>The Project Definition</w:t>
      </w:r>
      <w:bookmarkEnd w:id="22"/>
      <w:bookmarkEnd w:id="23"/>
    </w:p>
    <w:p w14:paraId="05F27F28" w14:textId="20FD1E47" w:rsidR="0009736D" w:rsidRPr="0009736D" w:rsidRDefault="0009736D" w:rsidP="005F06D3">
      <w:pPr>
        <w:pStyle w:val="JAGLevel2"/>
        <w:widowControl w:val="0"/>
        <w:adjustRightInd w:val="0"/>
        <w:ind w:left="567" w:hanging="567"/>
        <w:textAlignment w:val="baseline"/>
        <w:outlineLvl w:val="1"/>
      </w:pPr>
      <w:bookmarkStart w:id="24" w:name="_Toc158889809"/>
      <w:r w:rsidRPr="0009736D">
        <w:t>Overview</w:t>
      </w:r>
      <w:bookmarkEnd w:id="24"/>
    </w:p>
    <w:p w14:paraId="4304E81D" w14:textId="77777777" w:rsidR="0009736D" w:rsidRDefault="0009736D" w:rsidP="0009736D">
      <w:pPr>
        <w:pStyle w:val="JAGBody"/>
        <w:tabs>
          <w:tab w:val="clear" w:pos="567"/>
        </w:tabs>
        <w:ind w:left="851"/>
        <w:outlineLvl w:val="9"/>
        <w:rPr>
          <w:lang w:eastAsia="en-GB"/>
        </w:rPr>
      </w:pPr>
    </w:p>
    <w:p w14:paraId="2E497E6C" w14:textId="77777777" w:rsidR="0009736D" w:rsidRDefault="0009736D" w:rsidP="0009736D">
      <w:pPr>
        <w:pStyle w:val="JAGBody"/>
        <w:tabs>
          <w:tab w:val="clear" w:pos="567"/>
        </w:tabs>
        <w:outlineLvl w:val="9"/>
        <w:rPr>
          <w:lang w:eastAsia="en-GB"/>
        </w:rPr>
      </w:pPr>
      <w:r>
        <w:rPr>
          <w:lang w:eastAsia="en-GB"/>
        </w:rPr>
        <w:t xml:space="preserve">The Option Analysis will lead to the selection of a Preferred Option for the project to be taken forward for final appraisal (Cost Benefit Analysis).  Nevertheless, prior to freezing the final option, there is a final opportunity to further refine the selected option as necessary </w:t>
      </w:r>
      <w:proofErr w:type="gramStart"/>
      <w:r>
        <w:rPr>
          <w:lang w:eastAsia="en-GB"/>
        </w:rPr>
        <w:t>in order to</w:t>
      </w:r>
      <w:proofErr w:type="gramEnd"/>
      <w:r>
        <w:rPr>
          <w:lang w:eastAsia="en-GB"/>
        </w:rPr>
        <w:t xml:space="preserve"> improve its performance or further mitigate its impacts.  </w:t>
      </w:r>
    </w:p>
    <w:p w14:paraId="5483BF90" w14:textId="77777777" w:rsidR="0009736D" w:rsidRDefault="0009736D" w:rsidP="0009736D">
      <w:pPr>
        <w:pStyle w:val="JAGBody"/>
        <w:tabs>
          <w:tab w:val="clear" w:pos="567"/>
        </w:tabs>
        <w:outlineLvl w:val="9"/>
        <w:rPr>
          <w:lang w:eastAsia="en-GB"/>
        </w:rPr>
      </w:pPr>
    </w:p>
    <w:p w14:paraId="5D58D858" w14:textId="67BADAEC" w:rsidR="0009736D" w:rsidRPr="0009736D" w:rsidRDefault="0009736D" w:rsidP="005F06D3">
      <w:pPr>
        <w:pStyle w:val="JAGLevel2"/>
        <w:widowControl w:val="0"/>
        <w:adjustRightInd w:val="0"/>
        <w:ind w:left="567" w:hanging="567"/>
        <w:textAlignment w:val="baseline"/>
        <w:outlineLvl w:val="1"/>
      </w:pPr>
      <w:bookmarkStart w:id="25" w:name="_Toc158889810"/>
      <w:r>
        <w:t>Refining</w:t>
      </w:r>
      <w:r w:rsidRPr="0009736D">
        <w:t xml:space="preserve"> the Project</w:t>
      </w:r>
      <w:bookmarkEnd w:id="25"/>
    </w:p>
    <w:p w14:paraId="34708A6D" w14:textId="77777777" w:rsidR="0009736D" w:rsidRPr="00015FB1" w:rsidRDefault="0009736D" w:rsidP="0009736D">
      <w:pPr>
        <w:pStyle w:val="CommentText"/>
        <w:widowControl w:val="0"/>
        <w:ind w:left="851"/>
        <w:rPr>
          <w:rFonts w:cs="Arial"/>
          <w:b/>
          <w:bCs/>
        </w:rPr>
      </w:pPr>
    </w:p>
    <w:p w14:paraId="5C7B44FF" w14:textId="77777777" w:rsidR="0009736D" w:rsidRDefault="0009736D" w:rsidP="0009736D">
      <w:pPr>
        <w:pStyle w:val="JAGBody"/>
        <w:tabs>
          <w:tab w:val="clear" w:pos="567"/>
        </w:tabs>
        <w:outlineLvl w:val="9"/>
        <w:rPr>
          <w:lang w:eastAsia="en-GB"/>
        </w:rPr>
      </w:pPr>
      <w:r>
        <w:rPr>
          <w:lang w:eastAsia="en-GB"/>
        </w:rPr>
        <w:t>The project definition stage should seek ways to improve the performance of the project without any fundamental change in the project scope or functionality.  The following activities should be considered:</w:t>
      </w:r>
    </w:p>
    <w:p w14:paraId="0012DCD5" w14:textId="77777777" w:rsidR="0009736D" w:rsidRDefault="0009736D" w:rsidP="0009736D">
      <w:pPr>
        <w:pStyle w:val="JAGBody"/>
        <w:tabs>
          <w:tab w:val="clear" w:pos="567"/>
        </w:tabs>
        <w:ind w:left="851"/>
        <w:outlineLvl w:val="9"/>
        <w:rPr>
          <w:lang w:eastAsia="en-GB"/>
        </w:rPr>
      </w:pPr>
    </w:p>
    <w:p w14:paraId="6EAE83F5" w14:textId="3E7A0239" w:rsidR="0009736D" w:rsidRPr="0009736D" w:rsidRDefault="0009736D" w:rsidP="0009736D">
      <w:pPr>
        <w:pStyle w:val="JAGBullet"/>
        <w:widowControl w:val="0"/>
        <w:ind w:left="851" w:hanging="425"/>
        <w:rPr>
          <w:sz w:val="21"/>
          <w:szCs w:val="21"/>
        </w:rPr>
      </w:pPr>
      <w:r w:rsidRPr="0009736D">
        <w:rPr>
          <w:sz w:val="21"/>
          <w:szCs w:val="21"/>
        </w:rPr>
        <w:t xml:space="preserve">Measures to reduce the cost of the project without any reduction in quality or performance, and without any increase in project scope. This activity is referred to as Value </w:t>
      </w:r>
      <w:proofErr w:type="gramStart"/>
      <w:r w:rsidRPr="0009736D">
        <w:rPr>
          <w:sz w:val="21"/>
          <w:szCs w:val="21"/>
        </w:rPr>
        <w:t>Engineering</w:t>
      </w:r>
      <w:r w:rsidR="00ED6A0B">
        <w:rPr>
          <w:sz w:val="21"/>
          <w:szCs w:val="21"/>
        </w:rPr>
        <w:t>;</w:t>
      </w:r>
      <w:proofErr w:type="gramEnd"/>
      <w:r w:rsidRPr="0009736D">
        <w:rPr>
          <w:sz w:val="21"/>
          <w:szCs w:val="21"/>
        </w:rPr>
        <w:t xml:space="preserve">  </w:t>
      </w:r>
    </w:p>
    <w:p w14:paraId="38095121" w14:textId="0508A82B" w:rsidR="0009736D" w:rsidRPr="0009736D" w:rsidRDefault="0009736D" w:rsidP="0009736D">
      <w:pPr>
        <w:pStyle w:val="JAGBullet"/>
        <w:widowControl w:val="0"/>
        <w:ind w:left="851" w:hanging="425"/>
        <w:rPr>
          <w:sz w:val="21"/>
          <w:szCs w:val="21"/>
        </w:rPr>
      </w:pPr>
      <w:r w:rsidRPr="0009736D">
        <w:rPr>
          <w:sz w:val="21"/>
          <w:szCs w:val="21"/>
        </w:rPr>
        <w:t xml:space="preserve">Mitigation measures to address any environmental impact of the project, arising from the EIA procedure or through consultation with key stakeholders; </w:t>
      </w:r>
      <w:r w:rsidR="00ED6A0B">
        <w:rPr>
          <w:sz w:val="21"/>
          <w:szCs w:val="21"/>
        </w:rPr>
        <w:t>and</w:t>
      </w:r>
    </w:p>
    <w:p w14:paraId="587A41AB" w14:textId="69B423F0" w:rsidR="0009736D" w:rsidRDefault="0009736D" w:rsidP="0009736D">
      <w:pPr>
        <w:pStyle w:val="JAGBullet"/>
        <w:widowControl w:val="0"/>
        <w:ind w:left="851" w:hanging="425"/>
      </w:pPr>
      <w:r w:rsidRPr="0009736D">
        <w:rPr>
          <w:sz w:val="21"/>
          <w:szCs w:val="21"/>
        </w:rPr>
        <w:t xml:space="preserve">Operational modifications </w:t>
      </w:r>
      <w:proofErr w:type="gramStart"/>
      <w:r w:rsidRPr="0009736D">
        <w:rPr>
          <w:sz w:val="21"/>
          <w:szCs w:val="21"/>
        </w:rPr>
        <w:t>in order to</w:t>
      </w:r>
      <w:proofErr w:type="gramEnd"/>
      <w:r w:rsidRPr="0009736D">
        <w:rPr>
          <w:sz w:val="21"/>
          <w:szCs w:val="21"/>
        </w:rPr>
        <w:t xml:space="preserve"> improve the effectiveness of the project</w:t>
      </w:r>
      <w:r>
        <w:t xml:space="preserve"> investment or reduce risk</w:t>
      </w:r>
      <w:r w:rsidR="00ED6A0B">
        <w:t>.</w:t>
      </w:r>
    </w:p>
    <w:p w14:paraId="65361F6D" w14:textId="77777777" w:rsidR="0009736D" w:rsidRDefault="0009736D" w:rsidP="0009736D">
      <w:pPr>
        <w:pStyle w:val="JAGBody"/>
        <w:tabs>
          <w:tab w:val="clear" w:pos="567"/>
        </w:tabs>
        <w:ind w:left="851"/>
        <w:outlineLvl w:val="9"/>
        <w:rPr>
          <w:lang w:eastAsia="en-GB"/>
        </w:rPr>
      </w:pPr>
    </w:p>
    <w:p w14:paraId="68607E6C" w14:textId="44FC20D7" w:rsidR="0009736D" w:rsidRPr="0009736D" w:rsidRDefault="0009736D" w:rsidP="005F06D3">
      <w:pPr>
        <w:pStyle w:val="JAGLevel2"/>
        <w:widowControl w:val="0"/>
        <w:adjustRightInd w:val="0"/>
        <w:ind w:left="567" w:hanging="567"/>
        <w:textAlignment w:val="baseline"/>
        <w:outlineLvl w:val="1"/>
      </w:pPr>
      <w:bookmarkStart w:id="26" w:name="_Toc158889811"/>
      <w:r w:rsidRPr="0009736D">
        <w:t>Project Definition</w:t>
      </w:r>
      <w:bookmarkEnd w:id="26"/>
    </w:p>
    <w:p w14:paraId="58DEEFAA" w14:textId="77777777" w:rsidR="0009736D" w:rsidRPr="00015FB1" w:rsidRDefault="0009736D" w:rsidP="0009736D">
      <w:pPr>
        <w:pStyle w:val="CommentText"/>
        <w:widowControl w:val="0"/>
        <w:ind w:left="851"/>
        <w:rPr>
          <w:rFonts w:cs="Arial"/>
          <w:b/>
          <w:bCs/>
        </w:rPr>
      </w:pPr>
    </w:p>
    <w:p w14:paraId="2065FDBC" w14:textId="7D11BBFC" w:rsidR="0009736D" w:rsidRPr="00ED6A0B" w:rsidRDefault="0009736D" w:rsidP="00AC12C8">
      <w:pPr>
        <w:pStyle w:val="JAGBody"/>
        <w:tabs>
          <w:tab w:val="clear" w:pos="567"/>
        </w:tabs>
        <w:outlineLvl w:val="9"/>
        <w:rPr>
          <w:lang w:val="en-GB" w:eastAsia="en-GB"/>
        </w:rPr>
      </w:pPr>
      <w:r w:rsidRPr="2765516F">
        <w:rPr>
          <w:lang w:eastAsia="en-GB"/>
        </w:rPr>
        <w:t>The Project should finally be presented in detail to include all key components and elements</w:t>
      </w:r>
      <w:r w:rsidR="00B676FD" w:rsidRPr="2765516F">
        <w:rPr>
          <w:lang w:eastAsia="en-GB"/>
        </w:rPr>
        <w:t xml:space="preserve"> to form a stand-alone investment that can operate successfully upon completion.  </w:t>
      </w:r>
    </w:p>
    <w:p w14:paraId="137B13D2" w14:textId="21A352C9" w:rsidR="0009736D" w:rsidRDefault="0009736D" w:rsidP="00AC12C8">
      <w:pPr>
        <w:pStyle w:val="JAGBody"/>
        <w:tabs>
          <w:tab w:val="clear" w:pos="567"/>
        </w:tabs>
        <w:outlineLvl w:val="9"/>
        <w:rPr>
          <w:lang w:eastAsia="en-GB"/>
        </w:rPr>
      </w:pPr>
    </w:p>
    <w:p w14:paraId="551D1AA0" w14:textId="09F7F058" w:rsidR="00B7728E" w:rsidRPr="0009736D" w:rsidRDefault="00B7728E" w:rsidP="00B7728E">
      <w:pPr>
        <w:pStyle w:val="JAGLevel2"/>
        <w:widowControl w:val="0"/>
        <w:adjustRightInd w:val="0"/>
        <w:ind w:left="567" w:hanging="567"/>
        <w:textAlignment w:val="baseline"/>
        <w:outlineLvl w:val="1"/>
      </w:pPr>
      <w:bookmarkStart w:id="27" w:name="_Toc158889812"/>
      <w:r w:rsidRPr="0009736D">
        <w:t xml:space="preserve">Project </w:t>
      </w:r>
      <w:r>
        <w:t>Indicators</w:t>
      </w:r>
      <w:bookmarkEnd w:id="27"/>
    </w:p>
    <w:p w14:paraId="589356F9" w14:textId="77777777" w:rsidR="00B7728E" w:rsidRPr="00015FB1" w:rsidRDefault="00B7728E" w:rsidP="00B7728E">
      <w:pPr>
        <w:pStyle w:val="CommentText"/>
        <w:widowControl w:val="0"/>
        <w:ind w:left="851"/>
        <w:rPr>
          <w:rFonts w:cs="Arial"/>
          <w:b/>
          <w:bCs/>
        </w:rPr>
      </w:pPr>
    </w:p>
    <w:p w14:paraId="7B9D4550" w14:textId="132E39A9" w:rsidR="0009736D" w:rsidRPr="00AC12C8" w:rsidRDefault="00B676FD" w:rsidP="00AC12C8">
      <w:pPr>
        <w:pStyle w:val="JAGBody"/>
        <w:tabs>
          <w:tab w:val="clear" w:pos="567"/>
        </w:tabs>
        <w:outlineLvl w:val="9"/>
        <w:rPr>
          <w:lang w:val="en-GB" w:eastAsia="en-GB"/>
        </w:rPr>
      </w:pPr>
      <w:r w:rsidRPr="2765516F">
        <w:rPr>
          <w:lang w:eastAsia="en-GB"/>
        </w:rPr>
        <w:t xml:space="preserve">This should also include the presentation of </w:t>
      </w:r>
      <w:r w:rsidR="009F7FBA" w:rsidRPr="2765516F">
        <w:rPr>
          <w:lang w:eastAsia="en-GB"/>
        </w:rPr>
        <w:t xml:space="preserve">indicators </w:t>
      </w:r>
      <w:r w:rsidRPr="2765516F">
        <w:rPr>
          <w:lang w:eastAsia="en-GB"/>
        </w:rPr>
        <w:t xml:space="preserve">that </w:t>
      </w:r>
      <w:r w:rsidR="009F7FBA" w:rsidRPr="2765516F">
        <w:rPr>
          <w:lang w:eastAsia="en-GB"/>
        </w:rPr>
        <w:t>form the basis for delivery of the project, and subsequent auditing.</w:t>
      </w:r>
      <w:r w:rsidRPr="2765516F">
        <w:rPr>
          <w:lang w:eastAsia="en-GB"/>
        </w:rPr>
        <w:t xml:space="preserve">  </w:t>
      </w:r>
      <w:r w:rsidR="0009736D" w:rsidRPr="2765516F">
        <w:rPr>
          <w:lang w:eastAsia="en-GB"/>
        </w:rPr>
        <w:t>As a minimum, the project indicators in the Operational Programme should be used, where the project is included under EU funds.</w:t>
      </w:r>
    </w:p>
    <w:p w14:paraId="5B79183B" w14:textId="77777777" w:rsidR="0009736D" w:rsidRDefault="0009736D" w:rsidP="0047061D">
      <w:pPr>
        <w:pStyle w:val="JAGBody"/>
        <w:tabs>
          <w:tab w:val="clear" w:pos="567"/>
        </w:tabs>
        <w:ind w:left="851"/>
        <w:outlineLvl w:val="9"/>
        <w:rPr>
          <w:lang w:eastAsia="en-GB"/>
        </w:rPr>
      </w:pPr>
    </w:p>
    <w:p w14:paraId="0CF7F39F" w14:textId="77777777" w:rsidR="0009736D" w:rsidRDefault="0009736D" w:rsidP="0009736D">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p>
    <w:p w14:paraId="4FA3672D" w14:textId="7542565C" w:rsidR="0009736D" w:rsidRDefault="0009736D" w:rsidP="0009736D">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4AB9F7B9" w14:textId="77777777" w:rsidR="0009736D" w:rsidRDefault="0009736D" w:rsidP="0009736D">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5B614DE5" w14:textId="394BB62A" w:rsidR="0009736D" w:rsidRPr="00840FA3" w:rsidRDefault="0009736D">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 xml:space="preserve">Description of modifications made as part of the Project </w:t>
      </w:r>
      <w:r w:rsidR="004F0CCD">
        <w:rPr>
          <w:lang w:eastAsia="en-GB"/>
        </w:rPr>
        <w:t>Refining</w:t>
      </w:r>
      <w:r w:rsidRPr="2765516F">
        <w:rPr>
          <w:lang w:eastAsia="en-GB"/>
        </w:rPr>
        <w:t>.</w:t>
      </w:r>
    </w:p>
    <w:p w14:paraId="3EF6344A" w14:textId="77777777" w:rsidR="0009736D" w:rsidRDefault="0009736D" w:rsidP="0047061D">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A presentation of the impacts of the modifications, considering cost (capital cost and operating cost), environmental impact and technical risk.</w:t>
      </w:r>
    </w:p>
    <w:p w14:paraId="5AF71CE2" w14:textId="37BE1BA8" w:rsidR="0009736D" w:rsidRDefault="28A38771" w:rsidP="00AC12C8">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Project Definition,</w:t>
      </w:r>
    </w:p>
    <w:p w14:paraId="0640DC85" w14:textId="6704D9FB" w:rsidR="0009736D" w:rsidRDefault="0009736D" w:rsidP="00AC12C8">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Project Indicators</w:t>
      </w:r>
    </w:p>
    <w:p w14:paraId="0158816F" w14:textId="77777777" w:rsidR="0009736D" w:rsidRPr="00840FA3" w:rsidRDefault="0009736D" w:rsidP="0009736D">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3B6A2BC2" w14:textId="77777777" w:rsidR="0009736D" w:rsidRDefault="0009736D" w:rsidP="0009736D">
      <w:pPr>
        <w:pStyle w:val="CommentText"/>
        <w:ind w:left="851"/>
        <w:rPr>
          <w:rFonts w:cs="Arial"/>
          <w:b/>
          <w:bCs/>
          <w:color w:val="808080" w:themeColor="background1" w:themeShade="80"/>
        </w:rPr>
      </w:pPr>
    </w:p>
    <w:p w14:paraId="0E74CAC1" w14:textId="13752F06" w:rsidR="005D133F" w:rsidRDefault="005D133F">
      <w:pPr>
        <w:rPr>
          <w:rFonts w:cs="Arial"/>
          <w:b/>
          <w:bCs/>
          <w:color w:val="808080" w:themeColor="background1" w:themeShade="80"/>
        </w:rPr>
      </w:pPr>
      <w:r>
        <w:rPr>
          <w:rFonts w:cs="Arial"/>
          <w:b/>
          <w:bCs/>
          <w:color w:val="808080" w:themeColor="background1" w:themeShade="80"/>
        </w:rPr>
        <w:br w:type="page"/>
      </w:r>
    </w:p>
    <w:p w14:paraId="50A07FC1" w14:textId="047D57CF" w:rsidR="005D133F" w:rsidRPr="00015FB1" w:rsidRDefault="005D133F" w:rsidP="005D133F">
      <w:pPr>
        <w:pStyle w:val="JAGLevel1"/>
        <w:widowControl w:val="0"/>
        <w:tabs>
          <w:tab w:val="clear" w:pos="567"/>
        </w:tabs>
        <w:adjustRightInd w:val="0"/>
        <w:spacing w:before="0"/>
        <w:ind w:left="567" w:hanging="567"/>
        <w:textAlignment w:val="baseline"/>
      </w:pPr>
      <w:bookmarkStart w:id="28" w:name="_Toc149053448"/>
      <w:bookmarkStart w:id="29" w:name="_Toc153449784"/>
      <w:bookmarkStart w:id="30" w:name="_Toc158889813"/>
      <w:r w:rsidRPr="00015FB1">
        <w:lastRenderedPageBreak/>
        <w:t>Cost</w:t>
      </w:r>
      <w:bookmarkEnd w:id="28"/>
      <w:bookmarkEnd w:id="29"/>
      <w:bookmarkEnd w:id="30"/>
    </w:p>
    <w:p w14:paraId="3A2341A6" w14:textId="3527A0C4" w:rsidR="005D133F" w:rsidRPr="005D133F" w:rsidRDefault="00993606" w:rsidP="00AC12C8">
      <w:pPr>
        <w:pStyle w:val="JAGLevel2"/>
        <w:keepNext w:val="0"/>
        <w:widowControl w:val="0"/>
        <w:adjustRightInd w:val="0"/>
        <w:ind w:left="567" w:hanging="567"/>
        <w:textAlignment w:val="baseline"/>
        <w:outlineLvl w:val="1"/>
      </w:pPr>
      <w:bookmarkStart w:id="31" w:name="_Toc158889814"/>
      <w:r>
        <w:t>Investment</w:t>
      </w:r>
      <w:r w:rsidR="005D133F" w:rsidRPr="005D133F">
        <w:t xml:space="preserve"> cost</w:t>
      </w:r>
      <w:bookmarkEnd w:id="31"/>
    </w:p>
    <w:p w14:paraId="759A4F20" w14:textId="77777777" w:rsidR="005D133F" w:rsidRDefault="005D133F" w:rsidP="00AC12C8">
      <w:pPr>
        <w:pStyle w:val="JAGBody"/>
        <w:keepNext w:val="0"/>
        <w:widowControl w:val="0"/>
        <w:tabs>
          <w:tab w:val="clear" w:pos="567"/>
        </w:tabs>
        <w:ind w:left="851"/>
        <w:outlineLvl w:val="9"/>
        <w:rPr>
          <w:lang w:eastAsia="en-GB"/>
        </w:rPr>
      </w:pPr>
    </w:p>
    <w:p w14:paraId="3BDA65F4" w14:textId="7EFE3070" w:rsidR="005D133F" w:rsidRPr="00BA52BF" w:rsidRDefault="005D133F" w:rsidP="00AC12C8">
      <w:pPr>
        <w:pStyle w:val="JAGBody"/>
        <w:keepNext w:val="0"/>
        <w:widowControl w:val="0"/>
        <w:tabs>
          <w:tab w:val="clear" w:pos="567"/>
        </w:tabs>
        <w:outlineLvl w:val="9"/>
        <w:rPr>
          <w:lang w:val="en-US" w:eastAsia="en-GB"/>
        </w:rPr>
      </w:pPr>
      <w:r>
        <w:rPr>
          <w:lang w:eastAsia="en-GB"/>
        </w:rPr>
        <w:t xml:space="preserve">The </w:t>
      </w:r>
      <w:r w:rsidR="00ED6A0B">
        <w:rPr>
          <w:lang w:eastAsia="en-GB"/>
        </w:rPr>
        <w:t>Investment</w:t>
      </w:r>
      <w:r w:rsidR="00ED6A0B" w:rsidRPr="005D133F">
        <w:rPr>
          <w:lang w:eastAsia="en-GB"/>
        </w:rPr>
        <w:t xml:space="preserve"> </w:t>
      </w:r>
      <w:r w:rsidRPr="005D133F">
        <w:rPr>
          <w:lang w:eastAsia="en-GB"/>
        </w:rPr>
        <w:t>Cost</w:t>
      </w:r>
      <w:r>
        <w:rPr>
          <w:lang w:eastAsia="en-GB"/>
        </w:rPr>
        <w:t xml:space="preserve"> should be calculated in accordance with relevant codes guiding project costing (</w:t>
      </w:r>
      <w:r w:rsidR="004F0CCD">
        <w:rPr>
          <w:lang w:eastAsia="en-GB"/>
        </w:rPr>
        <w:t xml:space="preserve">Ministerial Decisions, where applicable). </w:t>
      </w:r>
      <w:r>
        <w:rPr>
          <w:lang w:eastAsia="en-GB"/>
        </w:rPr>
        <w:t xml:space="preserve"> </w:t>
      </w:r>
      <w:r w:rsidR="00ED6A0B">
        <w:rPr>
          <w:lang w:eastAsia="en-GB"/>
        </w:rPr>
        <w:t>Investment c</w:t>
      </w:r>
      <w:r>
        <w:rPr>
          <w:lang w:eastAsia="en-GB"/>
        </w:rPr>
        <w:t xml:space="preserve">osts should be presented as both Nominal Costs (without inflation) and Real Costs (including inflation).  Project contingency of </w:t>
      </w:r>
      <w:proofErr w:type="gramStart"/>
      <w:r>
        <w:rPr>
          <w:lang w:eastAsia="en-GB"/>
        </w:rPr>
        <w:t>either 9%</w:t>
      </w:r>
      <w:proofErr w:type="gramEnd"/>
      <w:r>
        <w:rPr>
          <w:lang w:eastAsia="en-GB"/>
        </w:rPr>
        <w:t xml:space="preserve"> (increased to 15% for projects with a value below €5m) is also permitted.  </w:t>
      </w:r>
      <w:r w:rsidR="00380176">
        <w:rPr>
          <w:lang w:eastAsia="en-GB"/>
        </w:rPr>
        <w:t>VAT should also be included in the project cost as a separate item.</w:t>
      </w:r>
    </w:p>
    <w:p w14:paraId="448607B3" w14:textId="77777777" w:rsidR="005D133F" w:rsidRDefault="005D133F" w:rsidP="00AC12C8">
      <w:pPr>
        <w:pStyle w:val="JAGBody"/>
        <w:keepNext w:val="0"/>
        <w:widowControl w:val="0"/>
        <w:tabs>
          <w:tab w:val="clear" w:pos="567"/>
        </w:tabs>
        <w:outlineLvl w:val="9"/>
        <w:rPr>
          <w:lang w:eastAsia="en-GB"/>
        </w:rPr>
      </w:pPr>
    </w:p>
    <w:p w14:paraId="6476FC3E" w14:textId="2AA24633" w:rsidR="00BB2176" w:rsidRDefault="00ED6A0B" w:rsidP="796A37C7">
      <w:pPr>
        <w:pStyle w:val="JAGBody"/>
        <w:keepNext w:val="0"/>
        <w:widowControl w:val="0"/>
        <w:tabs>
          <w:tab w:val="clear" w:pos="567"/>
        </w:tabs>
        <w:rPr>
          <w:lang w:eastAsia="en-GB"/>
        </w:rPr>
      </w:pPr>
      <w:r>
        <w:rPr>
          <w:lang w:eastAsia="en-GB"/>
        </w:rPr>
        <w:t xml:space="preserve">Investment costs </w:t>
      </w:r>
      <w:r w:rsidR="005D133F">
        <w:rPr>
          <w:lang w:eastAsia="en-GB"/>
        </w:rPr>
        <w:t xml:space="preserve">should be established based on the </w:t>
      </w:r>
      <w:r w:rsidR="00004BE9">
        <w:rPr>
          <w:lang w:eastAsia="en-GB"/>
        </w:rPr>
        <w:t>current Design Stage (at least Pre</w:t>
      </w:r>
      <w:r w:rsidR="008A3CC6">
        <w:rPr>
          <w:lang w:eastAsia="en-GB"/>
        </w:rPr>
        <w:t>liminary Design</w:t>
      </w:r>
      <w:r w:rsidR="14F5CBD0" w:rsidRPr="796A37C7">
        <w:rPr>
          <w:lang w:eastAsia="en-GB"/>
        </w:rPr>
        <w:t>)</w:t>
      </w:r>
      <w:r w:rsidR="005D133F">
        <w:rPr>
          <w:lang w:eastAsia="en-GB"/>
        </w:rPr>
        <w:t xml:space="preserve"> and should be presented as incremental costs over the </w:t>
      </w:r>
      <w:r w:rsidR="00380176">
        <w:rPr>
          <w:lang w:eastAsia="en-GB"/>
        </w:rPr>
        <w:t>Without-Project</w:t>
      </w:r>
      <w:r w:rsidR="008A3CC6">
        <w:rPr>
          <w:lang w:eastAsia="en-GB"/>
        </w:rPr>
        <w:t xml:space="preserve"> scenario</w:t>
      </w:r>
      <w:r w:rsidR="005D133F">
        <w:rPr>
          <w:lang w:eastAsia="en-GB"/>
        </w:rPr>
        <w:t xml:space="preserve">.  </w:t>
      </w:r>
      <w:r w:rsidR="005D133F" w:rsidRPr="005D133F">
        <w:rPr>
          <w:lang w:eastAsia="en-GB"/>
        </w:rPr>
        <w:t>In the case of supply projects (</w:t>
      </w:r>
      <w:proofErr w:type="gramStart"/>
      <w:r w:rsidR="005D133F" w:rsidRPr="005D133F">
        <w:rPr>
          <w:lang w:eastAsia="en-GB"/>
        </w:rPr>
        <w:t>e.g.</w:t>
      </w:r>
      <w:proofErr w:type="gramEnd"/>
      <w:r w:rsidR="005D133F" w:rsidRPr="005D133F">
        <w:rPr>
          <w:lang w:eastAsia="en-GB"/>
        </w:rPr>
        <w:t xml:space="preserve"> bus fleets, safety systems, rolling stock), market pricing </w:t>
      </w:r>
      <w:r w:rsidR="008A3CC6">
        <w:rPr>
          <w:lang w:eastAsia="en-GB"/>
        </w:rPr>
        <w:t>should</w:t>
      </w:r>
      <w:r w:rsidR="008A3CC6" w:rsidRPr="005D133F">
        <w:rPr>
          <w:lang w:eastAsia="en-GB"/>
        </w:rPr>
        <w:t xml:space="preserve"> </w:t>
      </w:r>
      <w:r w:rsidR="005D133F" w:rsidRPr="005D133F">
        <w:rPr>
          <w:lang w:eastAsia="en-GB"/>
        </w:rPr>
        <w:t>be used.</w:t>
      </w:r>
      <w:r w:rsidR="00BB2176">
        <w:rPr>
          <w:lang w:eastAsia="en-GB"/>
        </w:rPr>
        <w:t xml:space="preserve">  A template for the CAPEX is presented below.</w:t>
      </w:r>
    </w:p>
    <w:p w14:paraId="43B7BE73" w14:textId="77777777" w:rsidR="00BB2176" w:rsidRDefault="00BB2176" w:rsidP="00BB2176">
      <w:pPr>
        <w:pStyle w:val="CommentText"/>
        <w:widowControl w:val="0"/>
        <w:spacing w:after="120"/>
        <w:rPr>
          <w:rFonts w:cs="Arial"/>
          <w:bCs/>
          <w:i/>
          <w:iCs/>
          <w:kern w:val="32"/>
          <w:szCs w:val="21"/>
          <w:lang w:val="en-IE"/>
        </w:rPr>
      </w:pPr>
    </w:p>
    <w:p w14:paraId="7B121924" w14:textId="5F6A102B" w:rsidR="00BB2176" w:rsidRPr="0012726D" w:rsidRDefault="00BB2176" w:rsidP="00BB2176">
      <w:pPr>
        <w:pStyle w:val="CommentText"/>
        <w:widowControl w:val="0"/>
        <w:spacing w:after="120"/>
        <w:rPr>
          <w:rFonts w:cs="Arial"/>
          <w:bCs/>
          <w:i/>
          <w:iCs/>
          <w:kern w:val="32"/>
          <w:szCs w:val="21"/>
          <w:lang w:val="en-IE"/>
        </w:rPr>
      </w:pPr>
      <w:r w:rsidRPr="0012726D">
        <w:rPr>
          <w:rFonts w:cs="Arial"/>
          <w:bCs/>
          <w:i/>
          <w:iCs/>
          <w:kern w:val="32"/>
          <w:szCs w:val="21"/>
          <w:lang w:val="en-IE"/>
        </w:rPr>
        <w:t xml:space="preserve">Table </w:t>
      </w:r>
      <w:r>
        <w:rPr>
          <w:rFonts w:cs="Arial"/>
          <w:bCs/>
          <w:i/>
          <w:iCs/>
          <w:kern w:val="32"/>
          <w:szCs w:val="21"/>
          <w:lang w:val="en-IE"/>
        </w:rPr>
        <w:t>6</w:t>
      </w:r>
      <w:r w:rsidRPr="0012726D">
        <w:rPr>
          <w:rFonts w:cs="Arial"/>
          <w:bCs/>
          <w:i/>
          <w:iCs/>
          <w:kern w:val="32"/>
          <w:szCs w:val="21"/>
          <w:lang w:val="en-IE"/>
        </w:rPr>
        <w:t xml:space="preserve">-1: </w:t>
      </w:r>
      <w:r w:rsidR="006F7242">
        <w:rPr>
          <w:rFonts w:cs="Arial"/>
          <w:bCs/>
          <w:i/>
          <w:iCs/>
          <w:kern w:val="32"/>
          <w:szCs w:val="21"/>
          <w:lang w:val="en-IE"/>
        </w:rPr>
        <w:t>Example t</w:t>
      </w:r>
      <w:r w:rsidRPr="0012726D">
        <w:rPr>
          <w:rFonts w:cs="Arial"/>
          <w:bCs/>
          <w:i/>
          <w:iCs/>
          <w:kern w:val="32"/>
          <w:szCs w:val="21"/>
          <w:lang w:val="en-IE"/>
        </w:rPr>
        <w:t xml:space="preserve">emplate for the CAPEX </w:t>
      </w:r>
      <w:r w:rsidR="006F7242">
        <w:rPr>
          <w:rFonts w:cs="Arial"/>
          <w:bCs/>
          <w:i/>
          <w:iCs/>
          <w:kern w:val="32"/>
          <w:szCs w:val="21"/>
          <w:lang w:val="en-IE"/>
        </w:rPr>
        <w:t>(to be adjusted as appropriate for the project type)</w:t>
      </w:r>
    </w:p>
    <w:tbl>
      <w:tblPr>
        <w:tblW w:w="8950" w:type="dxa"/>
        <w:tblInd w:w="-5" w:type="dxa"/>
        <w:tblLook w:val="04A0" w:firstRow="1" w:lastRow="0" w:firstColumn="1" w:lastColumn="0" w:noHBand="0" w:noVBand="1"/>
      </w:tblPr>
      <w:tblGrid>
        <w:gridCol w:w="1701"/>
        <w:gridCol w:w="512"/>
        <w:gridCol w:w="544"/>
        <w:gridCol w:w="512"/>
        <w:gridCol w:w="512"/>
        <w:gridCol w:w="544"/>
        <w:gridCol w:w="512"/>
        <w:gridCol w:w="512"/>
        <w:gridCol w:w="512"/>
        <w:gridCol w:w="543"/>
        <w:gridCol w:w="512"/>
        <w:gridCol w:w="512"/>
        <w:gridCol w:w="512"/>
        <w:gridCol w:w="512"/>
        <w:gridCol w:w="498"/>
      </w:tblGrid>
      <w:tr w:rsidR="007264AD" w:rsidRPr="0012726D" w14:paraId="1DD5C0E3" w14:textId="77777777">
        <w:trPr>
          <w:cantSplit/>
          <w:trHeight w:val="2306"/>
        </w:trPr>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B7258" w14:textId="77777777" w:rsidR="00BB2176" w:rsidRPr="0012726D" w:rsidRDefault="00BB2176" w:rsidP="00973899">
            <w:pPr>
              <w:widowControl w:val="0"/>
              <w:jc w:val="center"/>
              <w:rPr>
                <w:rFonts w:ascii="Calibri" w:hAnsi="Calibri" w:cs="Calibri"/>
                <w:b/>
                <w:bCs/>
                <w:sz w:val="18"/>
                <w:szCs w:val="18"/>
                <w:lang w:val="en-US" w:eastAsia="el-GR"/>
              </w:rPr>
            </w:pPr>
            <w:r w:rsidRPr="0012726D">
              <w:rPr>
                <w:rFonts w:ascii="Calibri" w:hAnsi="Calibri" w:cs="Calibri"/>
                <w:b/>
                <w:bCs/>
                <w:sz w:val="18"/>
                <w:szCs w:val="18"/>
                <w:lang w:val="en-US" w:eastAsia="el-GR"/>
              </w:rPr>
              <w:t>Year</w:t>
            </w:r>
          </w:p>
        </w:tc>
        <w:tc>
          <w:tcPr>
            <w:tcW w:w="512" w:type="dxa"/>
            <w:tcBorders>
              <w:top w:val="single" w:sz="4" w:space="0" w:color="auto"/>
              <w:left w:val="nil"/>
              <w:bottom w:val="single" w:sz="4" w:space="0" w:color="auto"/>
              <w:right w:val="single" w:sz="4" w:space="0" w:color="auto"/>
            </w:tcBorders>
            <w:shd w:val="clear" w:color="auto" w:fill="auto"/>
            <w:textDirection w:val="btLr"/>
            <w:vAlign w:val="center"/>
            <w:hideMark/>
          </w:tcPr>
          <w:p w14:paraId="4F3E3B9C"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Designs/ Supervision</w:t>
            </w:r>
          </w:p>
        </w:tc>
        <w:tc>
          <w:tcPr>
            <w:tcW w:w="544" w:type="dxa"/>
            <w:tcBorders>
              <w:top w:val="single" w:sz="4" w:space="0" w:color="auto"/>
              <w:left w:val="nil"/>
              <w:bottom w:val="single" w:sz="4" w:space="0" w:color="auto"/>
              <w:right w:val="single" w:sz="4" w:space="0" w:color="auto"/>
            </w:tcBorders>
            <w:shd w:val="clear" w:color="auto" w:fill="auto"/>
            <w:textDirection w:val="btLr"/>
            <w:vAlign w:val="center"/>
            <w:hideMark/>
          </w:tcPr>
          <w:p w14:paraId="2181BEDE"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Expropriations</w:t>
            </w:r>
          </w:p>
        </w:tc>
        <w:tc>
          <w:tcPr>
            <w:tcW w:w="512" w:type="dxa"/>
            <w:tcBorders>
              <w:top w:val="single" w:sz="4" w:space="0" w:color="auto"/>
              <w:left w:val="nil"/>
              <w:bottom w:val="single" w:sz="4" w:space="0" w:color="auto"/>
              <w:right w:val="single" w:sz="4" w:space="0" w:color="auto"/>
            </w:tcBorders>
            <w:shd w:val="clear" w:color="auto" w:fill="auto"/>
            <w:textDirection w:val="btLr"/>
            <w:vAlign w:val="center"/>
            <w:hideMark/>
          </w:tcPr>
          <w:p w14:paraId="098421CB"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Earthworks</w:t>
            </w:r>
          </w:p>
        </w:tc>
        <w:tc>
          <w:tcPr>
            <w:tcW w:w="512" w:type="dxa"/>
            <w:tcBorders>
              <w:top w:val="single" w:sz="4" w:space="0" w:color="auto"/>
              <w:left w:val="nil"/>
              <w:bottom w:val="single" w:sz="4" w:space="0" w:color="auto"/>
              <w:right w:val="single" w:sz="4" w:space="0" w:color="auto"/>
            </w:tcBorders>
            <w:shd w:val="clear" w:color="auto" w:fill="auto"/>
            <w:textDirection w:val="btLr"/>
            <w:vAlign w:val="center"/>
            <w:hideMark/>
          </w:tcPr>
          <w:p w14:paraId="2D1125BD"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Structural Works</w:t>
            </w:r>
          </w:p>
        </w:tc>
        <w:tc>
          <w:tcPr>
            <w:tcW w:w="544" w:type="dxa"/>
            <w:tcBorders>
              <w:top w:val="single" w:sz="4" w:space="0" w:color="auto"/>
              <w:left w:val="nil"/>
              <w:bottom w:val="single" w:sz="4" w:space="0" w:color="auto"/>
              <w:right w:val="single" w:sz="4" w:space="0" w:color="auto"/>
            </w:tcBorders>
            <w:shd w:val="clear" w:color="auto" w:fill="auto"/>
            <w:textDirection w:val="btLr"/>
            <w:vAlign w:val="center"/>
            <w:hideMark/>
          </w:tcPr>
          <w:p w14:paraId="05E197F5"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Hydraulic Works</w:t>
            </w:r>
          </w:p>
        </w:tc>
        <w:tc>
          <w:tcPr>
            <w:tcW w:w="512" w:type="dxa"/>
            <w:tcBorders>
              <w:top w:val="single" w:sz="4" w:space="0" w:color="auto"/>
              <w:left w:val="nil"/>
              <w:bottom w:val="single" w:sz="4" w:space="0" w:color="auto"/>
              <w:right w:val="single" w:sz="4" w:space="0" w:color="auto"/>
            </w:tcBorders>
            <w:shd w:val="clear" w:color="auto" w:fill="auto"/>
            <w:textDirection w:val="btLr"/>
            <w:vAlign w:val="center"/>
            <w:hideMark/>
          </w:tcPr>
          <w:p w14:paraId="3A8F52BE"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Road Substructure</w:t>
            </w:r>
          </w:p>
        </w:tc>
        <w:tc>
          <w:tcPr>
            <w:tcW w:w="512" w:type="dxa"/>
            <w:tcBorders>
              <w:top w:val="single" w:sz="4" w:space="0" w:color="auto"/>
              <w:left w:val="nil"/>
              <w:bottom w:val="single" w:sz="4" w:space="0" w:color="auto"/>
              <w:right w:val="single" w:sz="4" w:space="0" w:color="auto"/>
            </w:tcBorders>
            <w:shd w:val="clear" w:color="auto" w:fill="auto"/>
            <w:textDirection w:val="btLr"/>
            <w:vAlign w:val="center"/>
            <w:hideMark/>
          </w:tcPr>
          <w:p w14:paraId="27661A77"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Pavement</w:t>
            </w:r>
          </w:p>
        </w:tc>
        <w:tc>
          <w:tcPr>
            <w:tcW w:w="512" w:type="dxa"/>
            <w:tcBorders>
              <w:top w:val="single" w:sz="4" w:space="0" w:color="auto"/>
              <w:left w:val="nil"/>
              <w:bottom w:val="single" w:sz="4" w:space="0" w:color="auto"/>
              <w:right w:val="single" w:sz="4" w:space="0" w:color="auto"/>
            </w:tcBorders>
            <w:shd w:val="clear" w:color="auto" w:fill="auto"/>
            <w:textDirection w:val="btLr"/>
            <w:vAlign w:val="center"/>
            <w:hideMark/>
          </w:tcPr>
          <w:p w14:paraId="13122019"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Signs / Safety</w:t>
            </w:r>
          </w:p>
        </w:tc>
        <w:tc>
          <w:tcPr>
            <w:tcW w:w="543" w:type="dxa"/>
            <w:tcBorders>
              <w:top w:val="single" w:sz="4" w:space="0" w:color="auto"/>
              <w:left w:val="nil"/>
              <w:bottom w:val="single" w:sz="4" w:space="0" w:color="auto"/>
              <w:right w:val="single" w:sz="4" w:space="0" w:color="auto"/>
            </w:tcBorders>
            <w:shd w:val="clear" w:color="auto" w:fill="auto"/>
            <w:textDirection w:val="btLr"/>
            <w:vAlign w:val="center"/>
            <w:hideMark/>
          </w:tcPr>
          <w:p w14:paraId="396622E5"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E/M Installations</w:t>
            </w:r>
          </w:p>
        </w:tc>
        <w:tc>
          <w:tcPr>
            <w:tcW w:w="512" w:type="dxa"/>
            <w:tcBorders>
              <w:top w:val="single" w:sz="4" w:space="0" w:color="auto"/>
              <w:left w:val="nil"/>
              <w:bottom w:val="single" w:sz="4" w:space="0" w:color="auto"/>
              <w:right w:val="single" w:sz="4" w:space="0" w:color="auto"/>
            </w:tcBorders>
            <w:shd w:val="clear" w:color="auto" w:fill="auto"/>
            <w:textDirection w:val="btLr"/>
            <w:vAlign w:val="center"/>
            <w:hideMark/>
          </w:tcPr>
          <w:p w14:paraId="1E556D6E"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Landscaping</w:t>
            </w:r>
          </w:p>
        </w:tc>
        <w:tc>
          <w:tcPr>
            <w:tcW w:w="512" w:type="dxa"/>
            <w:tcBorders>
              <w:top w:val="single" w:sz="4" w:space="0" w:color="auto"/>
              <w:left w:val="nil"/>
              <w:bottom w:val="single" w:sz="4" w:space="0" w:color="auto"/>
              <w:right w:val="single" w:sz="4" w:space="0" w:color="auto"/>
            </w:tcBorders>
            <w:shd w:val="clear" w:color="auto" w:fill="auto"/>
            <w:textDirection w:val="btLr"/>
            <w:vAlign w:val="center"/>
            <w:hideMark/>
          </w:tcPr>
          <w:p w14:paraId="4E53DE51"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Waste Management</w:t>
            </w:r>
          </w:p>
        </w:tc>
        <w:tc>
          <w:tcPr>
            <w:tcW w:w="512" w:type="dxa"/>
            <w:tcBorders>
              <w:top w:val="single" w:sz="4" w:space="0" w:color="auto"/>
              <w:left w:val="nil"/>
              <w:bottom w:val="single" w:sz="4" w:space="0" w:color="auto"/>
              <w:right w:val="single" w:sz="4" w:space="0" w:color="auto"/>
            </w:tcBorders>
            <w:shd w:val="clear" w:color="auto" w:fill="auto"/>
            <w:textDirection w:val="btLr"/>
            <w:vAlign w:val="center"/>
            <w:hideMark/>
          </w:tcPr>
          <w:p w14:paraId="02849C9A"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Archaeology</w:t>
            </w:r>
          </w:p>
        </w:tc>
        <w:tc>
          <w:tcPr>
            <w:tcW w:w="512" w:type="dxa"/>
            <w:tcBorders>
              <w:top w:val="single" w:sz="4" w:space="0" w:color="auto"/>
              <w:left w:val="nil"/>
              <w:bottom w:val="single" w:sz="4" w:space="0" w:color="auto"/>
              <w:right w:val="single" w:sz="4" w:space="0" w:color="auto"/>
            </w:tcBorders>
            <w:shd w:val="clear" w:color="auto" w:fill="auto"/>
            <w:textDirection w:val="btLr"/>
            <w:vAlign w:val="center"/>
            <w:hideMark/>
          </w:tcPr>
          <w:p w14:paraId="347864E3" w14:textId="77777777" w:rsidR="00BB2176" w:rsidRPr="0012726D" w:rsidRDefault="00BB2176" w:rsidP="00973899">
            <w:pPr>
              <w:widowControl w:val="0"/>
              <w:ind w:left="113" w:right="113"/>
              <w:jc w:val="center"/>
              <w:rPr>
                <w:rFonts w:ascii="Calibri" w:hAnsi="Calibri" w:cs="Calibri"/>
                <w:b/>
                <w:bCs/>
                <w:lang w:val="el-GR" w:eastAsia="el-GR"/>
              </w:rPr>
            </w:pPr>
            <w:r w:rsidRPr="0012726D">
              <w:rPr>
                <w:rFonts w:ascii="Calibri" w:hAnsi="Calibri" w:cs="Calibri"/>
                <w:b/>
                <w:bCs/>
                <w:lang w:val="el-GR" w:eastAsia="el-GR"/>
              </w:rPr>
              <w:t>Utilities Works</w:t>
            </w:r>
          </w:p>
        </w:tc>
        <w:tc>
          <w:tcPr>
            <w:tcW w:w="498" w:type="dxa"/>
            <w:tcBorders>
              <w:top w:val="single" w:sz="4" w:space="0" w:color="auto"/>
              <w:left w:val="nil"/>
              <w:bottom w:val="single" w:sz="4" w:space="0" w:color="auto"/>
              <w:right w:val="single" w:sz="4" w:space="0" w:color="auto"/>
            </w:tcBorders>
            <w:shd w:val="clear" w:color="auto" w:fill="auto"/>
            <w:textDirection w:val="btLr"/>
            <w:vAlign w:val="center"/>
            <w:hideMark/>
          </w:tcPr>
          <w:p w14:paraId="09C32100" w14:textId="77777777" w:rsidR="00BB2176" w:rsidRPr="0012726D" w:rsidRDefault="00BB2176" w:rsidP="00973899">
            <w:pPr>
              <w:widowControl w:val="0"/>
              <w:ind w:left="113" w:right="113"/>
              <w:jc w:val="center"/>
              <w:rPr>
                <w:rFonts w:ascii="Calibri" w:hAnsi="Calibri" w:cs="Calibri"/>
                <w:b/>
                <w:bCs/>
                <w:sz w:val="18"/>
                <w:szCs w:val="18"/>
                <w:lang w:val="el-GR" w:eastAsia="el-GR"/>
              </w:rPr>
            </w:pPr>
            <w:r w:rsidRPr="0012726D">
              <w:rPr>
                <w:rFonts w:ascii="Calibri" w:hAnsi="Calibri" w:cs="Calibri"/>
                <w:b/>
                <w:bCs/>
                <w:sz w:val="18"/>
                <w:szCs w:val="18"/>
                <w:lang w:val="el-GR" w:eastAsia="el-GR"/>
              </w:rPr>
              <w:t>Total</w:t>
            </w:r>
          </w:p>
        </w:tc>
      </w:tr>
      <w:tr w:rsidR="007264AD" w:rsidRPr="0012726D" w14:paraId="24FCEAC7" w14:textId="77777777">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2C558DAC" w14:textId="77777777" w:rsidR="00BB2176" w:rsidRPr="0012726D" w:rsidRDefault="00BB2176" w:rsidP="00973899">
            <w:pPr>
              <w:widowControl w:val="0"/>
              <w:jc w:val="center"/>
              <w:rPr>
                <w:rFonts w:ascii="Calibri" w:hAnsi="Calibri" w:cs="Calibri"/>
                <w:sz w:val="18"/>
                <w:szCs w:val="18"/>
                <w:lang w:val="en-US" w:eastAsia="el-GR"/>
              </w:rPr>
            </w:pPr>
            <w:r w:rsidRPr="0012726D">
              <w:rPr>
                <w:rFonts w:ascii="Calibri" w:hAnsi="Calibri" w:cs="Calibri"/>
                <w:sz w:val="18"/>
                <w:szCs w:val="18"/>
                <w:lang w:val="en-US" w:eastAsia="el-GR"/>
              </w:rPr>
              <w:t>2023</w:t>
            </w:r>
          </w:p>
        </w:tc>
        <w:tc>
          <w:tcPr>
            <w:tcW w:w="512" w:type="dxa"/>
            <w:tcBorders>
              <w:top w:val="nil"/>
              <w:left w:val="nil"/>
              <w:bottom w:val="single" w:sz="4" w:space="0" w:color="auto"/>
              <w:right w:val="single" w:sz="4" w:space="0" w:color="auto"/>
            </w:tcBorders>
            <w:shd w:val="clear" w:color="auto" w:fill="auto"/>
            <w:noWrap/>
            <w:vAlign w:val="center"/>
          </w:tcPr>
          <w:p w14:paraId="6928C4B7"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5C0F9A63"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5DA2B61C"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46312A76"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6736C5FC"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3B563B93"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63846DF"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803DC5C" w14:textId="77777777" w:rsidR="00BB2176" w:rsidRPr="0012726D" w:rsidRDefault="00BB2176" w:rsidP="00973899">
            <w:pPr>
              <w:widowControl w:val="0"/>
              <w:jc w:val="center"/>
              <w:rPr>
                <w:rFonts w:ascii="Calibri" w:hAnsi="Calibri" w:cs="Calibri"/>
                <w:sz w:val="18"/>
                <w:szCs w:val="18"/>
                <w:lang w:val="el-GR" w:eastAsia="el-GR"/>
              </w:rPr>
            </w:pPr>
          </w:p>
        </w:tc>
        <w:tc>
          <w:tcPr>
            <w:tcW w:w="543" w:type="dxa"/>
            <w:tcBorders>
              <w:top w:val="nil"/>
              <w:left w:val="nil"/>
              <w:bottom w:val="single" w:sz="4" w:space="0" w:color="auto"/>
              <w:right w:val="single" w:sz="4" w:space="0" w:color="auto"/>
            </w:tcBorders>
            <w:shd w:val="clear" w:color="auto" w:fill="auto"/>
            <w:noWrap/>
            <w:vAlign w:val="center"/>
          </w:tcPr>
          <w:p w14:paraId="77299F4B"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12D0F357"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5140414"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1BED6B4E"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E3A4282" w14:textId="77777777" w:rsidR="00BB2176" w:rsidRPr="0012726D" w:rsidRDefault="00BB2176" w:rsidP="00973899">
            <w:pPr>
              <w:widowControl w:val="0"/>
              <w:jc w:val="center"/>
              <w:rPr>
                <w:rFonts w:ascii="Calibri" w:hAnsi="Calibri" w:cs="Calibri"/>
                <w:sz w:val="18"/>
                <w:szCs w:val="18"/>
                <w:lang w:val="el-GR" w:eastAsia="el-GR"/>
              </w:rPr>
            </w:pPr>
          </w:p>
        </w:tc>
        <w:tc>
          <w:tcPr>
            <w:tcW w:w="498" w:type="dxa"/>
            <w:tcBorders>
              <w:top w:val="nil"/>
              <w:left w:val="nil"/>
              <w:bottom w:val="single" w:sz="4" w:space="0" w:color="auto"/>
              <w:right w:val="single" w:sz="4" w:space="0" w:color="auto"/>
            </w:tcBorders>
            <w:shd w:val="clear" w:color="auto" w:fill="auto"/>
            <w:noWrap/>
            <w:vAlign w:val="center"/>
          </w:tcPr>
          <w:p w14:paraId="1C1677C1" w14:textId="77777777" w:rsidR="00BB2176" w:rsidRPr="0012726D" w:rsidRDefault="00BB2176" w:rsidP="00973899">
            <w:pPr>
              <w:widowControl w:val="0"/>
              <w:jc w:val="center"/>
              <w:rPr>
                <w:rFonts w:ascii="Calibri" w:hAnsi="Calibri" w:cs="Calibri"/>
                <w:b/>
                <w:bCs/>
                <w:sz w:val="18"/>
                <w:szCs w:val="18"/>
                <w:lang w:val="el-GR" w:eastAsia="el-GR"/>
              </w:rPr>
            </w:pPr>
          </w:p>
        </w:tc>
      </w:tr>
      <w:tr w:rsidR="007264AD" w:rsidRPr="0012726D" w14:paraId="77B28879" w14:textId="77777777">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5C78899" w14:textId="77777777" w:rsidR="00BB2176" w:rsidRPr="0012726D" w:rsidRDefault="00BB2176" w:rsidP="00973899">
            <w:pPr>
              <w:widowControl w:val="0"/>
              <w:jc w:val="center"/>
              <w:rPr>
                <w:rFonts w:ascii="Calibri" w:hAnsi="Calibri" w:cs="Calibri"/>
                <w:sz w:val="18"/>
                <w:szCs w:val="18"/>
                <w:lang w:val="en-US" w:eastAsia="el-GR"/>
              </w:rPr>
            </w:pPr>
            <w:r w:rsidRPr="0012726D">
              <w:rPr>
                <w:rFonts w:ascii="Calibri" w:hAnsi="Calibri" w:cs="Calibri"/>
                <w:sz w:val="18"/>
                <w:szCs w:val="18"/>
                <w:lang w:val="en-US" w:eastAsia="el-GR"/>
              </w:rPr>
              <w:t>2024</w:t>
            </w:r>
          </w:p>
        </w:tc>
        <w:tc>
          <w:tcPr>
            <w:tcW w:w="512" w:type="dxa"/>
            <w:tcBorders>
              <w:top w:val="nil"/>
              <w:left w:val="nil"/>
              <w:bottom w:val="single" w:sz="4" w:space="0" w:color="auto"/>
              <w:right w:val="single" w:sz="4" w:space="0" w:color="auto"/>
            </w:tcBorders>
            <w:shd w:val="clear" w:color="auto" w:fill="auto"/>
            <w:noWrap/>
            <w:vAlign w:val="center"/>
          </w:tcPr>
          <w:p w14:paraId="22D000D1"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20BC2459"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CCB3CAD"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4BE3AA97"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78143280"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39E25BED"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3BED5DA7"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1C2E9F3F" w14:textId="77777777" w:rsidR="00BB2176" w:rsidRPr="0012726D" w:rsidRDefault="00BB2176" w:rsidP="00973899">
            <w:pPr>
              <w:widowControl w:val="0"/>
              <w:jc w:val="center"/>
              <w:rPr>
                <w:rFonts w:ascii="Calibri" w:hAnsi="Calibri" w:cs="Calibri"/>
                <w:sz w:val="18"/>
                <w:szCs w:val="18"/>
                <w:lang w:val="el-GR" w:eastAsia="el-GR"/>
              </w:rPr>
            </w:pPr>
          </w:p>
        </w:tc>
        <w:tc>
          <w:tcPr>
            <w:tcW w:w="543" w:type="dxa"/>
            <w:tcBorders>
              <w:top w:val="nil"/>
              <w:left w:val="nil"/>
              <w:bottom w:val="single" w:sz="4" w:space="0" w:color="auto"/>
              <w:right w:val="single" w:sz="4" w:space="0" w:color="auto"/>
            </w:tcBorders>
            <w:shd w:val="clear" w:color="auto" w:fill="auto"/>
            <w:noWrap/>
            <w:vAlign w:val="center"/>
          </w:tcPr>
          <w:p w14:paraId="439FE39E"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7EBF2EC"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1D32F5C"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DCCBE46"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32AC8C2D" w14:textId="77777777" w:rsidR="00BB2176" w:rsidRPr="0012726D" w:rsidRDefault="00BB2176" w:rsidP="00973899">
            <w:pPr>
              <w:widowControl w:val="0"/>
              <w:jc w:val="center"/>
              <w:rPr>
                <w:rFonts w:ascii="Calibri" w:hAnsi="Calibri" w:cs="Calibri"/>
                <w:sz w:val="18"/>
                <w:szCs w:val="18"/>
                <w:lang w:val="el-GR" w:eastAsia="el-GR"/>
              </w:rPr>
            </w:pPr>
          </w:p>
        </w:tc>
        <w:tc>
          <w:tcPr>
            <w:tcW w:w="498" w:type="dxa"/>
            <w:tcBorders>
              <w:top w:val="nil"/>
              <w:left w:val="nil"/>
              <w:bottom w:val="single" w:sz="4" w:space="0" w:color="auto"/>
              <w:right w:val="single" w:sz="4" w:space="0" w:color="auto"/>
            </w:tcBorders>
            <w:shd w:val="clear" w:color="auto" w:fill="auto"/>
            <w:noWrap/>
            <w:vAlign w:val="center"/>
          </w:tcPr>
          <w:p w14:paraId="208A60DC" w14:textId="77777777" w:rsidR="00BB2176" w:rsidRPr="0012726D" w:rsidRDefault="00BB2176" w:rsidP="00973899">
            <w:pPr>
              <w:widowControl w:val="0"/>
              <w:jc w:val="center"/>
              <w:rPr>
                <w:rFonts w:ascii="Calibri" w:hAnsi="Calibri" w:cs="Calibri"/>
                <w:b/>
                <w:bCs/>
                <w:sz w:val="18"/>
                <w:szCs w:val="18"/>
                <w:lang w:val="el-GR" w:eastAsia="el-GR"/>
              </w:rPr>
            </w:pPr>
          </w:p>
        </w:tc>
      </w:tr>
      <w:tr w:rsidR="007264AD" w:rsidRPr="0012726D" w14:paraId="789592E1" w14:textId="77777777">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72A7EC6" w14:textId="77777777" w:rsidR="00BB2176" w:rsidRPr="0012726D" w:rsidRDefault="00BB2176" w:rsidP="00973899">
            <w:pPr>
              <w:widowControl w:val="0"/>
              <w:jc w:val="center"/>
              <w:rPr>
                <w:rFonts w:ascii="Calibri" w:hAnsi="Calibri" w:cs="Calibri"/>
                <w:sz w:val="18"/>
                <w:szCs w:val="18"/>
                <w:lang w:val="en-US" w:eastAsia="el-GR"/>
              </w:rPr>
            </w:pPr>
            <w:r w:rsidRPr="0012726D">
              <w:rPr>
                <w:rFonts w:ascii="Calibri" w:hAnsi="Calibri" w:cs="Calibri"/>
                <w:sz w:val="18"/>
                <w:szCs w:val="18"/>
                <w:lang w:val="en-US" w:eastAsia="el-GR"/>
              </w:rPr>
              <w:t>2025</w:t>
            </w:r>
          </w:p>
        </w:tc>
        <w:tc>
          <w:tcPr>
            <w:tcW w:w="512" w:type="dxa"/>
            <w:tcBorders>
              <w:top w:val="nil"/>
              <w:left w:val="nil"/>
              <w:bottom w:val="single" w:sz="4" w:space="0" w:color="auto"/>
              <w:right w:val="single" w:sz="4" w:space="0" w:color="auto"/>
            </w:tcBorders>
            <w:shd w:val="clear" w:color="auto" w:fill="auto"/>
            <w:noWrap/>
            <w:vAlign w:val="center"/>
          </w:tcPr>
          <w:p w14:paraId="544E2C4C"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56064C8E"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4AB3C179"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D120949"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67FB168D"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269D01C1"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0591D7B"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25CCE5C1" w14:textId="77777777" w:rsidR="00BB2176" w:rsidRPr="0012726D" w:rsidRDefault="00BB2176" w:rsidP="00973899">
            <w:pPr>
              <w:widowControl w:val="0"/>
              <w:jc w:val="center"/>
              <w:rPr>
                <w:rFonts w:ascii="Calibri" w:hAnsi="Calibri" w:cs="Calibri"/>
                <w:sz w:val="18"/>
                <w:szCs w:val="18"/>
                <w:lang w:val="el-GR" w:eastAsia="el-GR"/>
              </w:rPr>
            </w:pPr>
          </w:p>
        </w:tc>
        <w:tc>
          <w:tcPr>
            <w:tcW w:w="543" w:type="dxa"/>
            <w:tcBorders>
              <w:top w:val="nil"/>
              <w:left w:val="nil"/>
              <w:bottom w:val="single" w:sz="4" w:space="0" w:color="auto"/>
              <w:right w:val="single" w:sz="4" w:space="0" w:color="auto"/>
            </w:tcBorders>
            <w:shd w:val="clear" w:color="auto" w:fill="auto"/>
            <w:noWrap/>
            <w:vAlign w:val="center"/>
          </w:tcPr>
          <w:p w14:paraId="4096F082"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9958B6E"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91303DA"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987BD00"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176A9E1E" w14:textId="77777777" w:rsidR="00BB2176" w:rsidRPr="0012726D" w:rsidRDefault="00BB2176" w:rsidP="00973899">
            <w:pPr>
              <w:widowControl w:val="0"/>
              <w:jc w:val="center"/>
              <w:rPr>
                <w:rFonts w:ascii="Calibri" w:hAnsi="Calibri" w:cs="Calibri"/>
                <w:sz w:val="18"/>
                <w:szCs w:val="18"/>
                <w:lang w:val="el-GR" w:eastAsia="el-GR"/>
              </w:rPr>
            </w:pPr>
          </w:p>
        </w:tc>
        <w:tc>
          <w:tcPr>
            <w:tcW w:w="498" w:type="dxa"/>
            <w:tcBorders>
              <w:top w:val="nil"/>
              <w:left w:val="nil"/>
              <w:bottom w:val="single" w:sz="4" w:space="0" w:color="auto"/>
              <w:right w:val="single" w:sz="4" w:space="0" w:color="auto"/>
            </w:tcBorders>
            <w:shd w:val="clear" w:color="auto" w:fill="auto"/>
            <w:noWrap/>
            <w:vAlign w:val="center"/>
          </w:tcPr>
          <w:p w14:paraId="704094B3" w14:textId="77777777" w:rsidR="00BB2176" w:rsidRPr="0012726D" w:rsidRDefault="00BB2176" w:rsidP="00973899">
            <w:pPr>
              <w:widowControl w:val="0"/>
              <w:jc w:val="center"/>
              <w:rPr>
                <w:rFonts w:ascii="Calibri" w:hAnsi="Calibri" w:cs="Calibri"/>
                <w:b/>
                <w:bCs/>
                <w:sz w:val="18"/>
                <w:szCs w:val="18"/>
                <w:lang w:val="el-GR" w:eastAsia="el-GR"/>
              </w:rPr>
            </w:pPr>
          </w:p>
        </w:tc>
      </w:tr>
      <w:tr w:rsidR="007264AD" w:rsidRPr="0012726D" w14:paraId="4C815E95" w14:textId="77777777">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1D30CBAF" w14:textId="77777777" w:rsidR="00BB2176" w:rsidRPr="0012726D" w:rsidRDefault="00BB2176" w:rsidP="00973899">
            <w:pPr>
              <w:widowControl w:val="0"/>
              <w:jc w:val="center"/>
              <w:rPr>
                <w:rFonts w:ascii="Calibri" w:hAnsi="Calibri" w:cs="Calibri"/>
                <w:sz w:val="18"/>
                <w:szCs w:val="18"/>
                <w:lang w:val="en-US" w:eastAsia="el-GR"/>
              </w:rPr>
            </w:pPr>
            <w:r w:rsidRPr="0012726D">
              <w:rPr>
                <w:rFonts w:ascii="Calibri" w:hAnsi="Calibri" w:cs="Calibri"/>
                <w:sz w:val="18"/>
                <w:szCs w:val="18"/>
                <w:lang w:val="en-US" w:eastAsia="el-GR"/>
              </w:rPr>
              <w:t>2026</w:t>
            </w:r>
          </w:p>
        </w:tc>
        <w:tc>
          <w:tcPr>
            <w:tcW w:w="512" w:type="dxa"/>
            <w:tcBorders>
              <w:top w:val="nil"/>
              <w:left w:val="nil"/>
              <w:bottom w:val="single" w:sz="4" w:space="0" w:color="auto"/>
              <w:right w:val="single" w:sz="4" w:space="0" w:color="auto"/>
            </w:tcBorders>
            <w:shd w:val="clear" w:color="auto" w:fill="auto"/>
            <w:noWrap/>
            <w:vAlign w:val="center"/>
          </w:tcPr>
          <w:p w14:paraId="7402BB7B"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27DF65C1"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404F718F"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42C449A0"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7F494E52"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3A4E9FC4"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5540555"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335D73A2" w14:textId="77777777" w:rsidR="00BB2176" w:rsidRPr="0012726D" w:rsidRDefault="00BB2176" w:rsidP="00973899">
            <w:pPr>
              <w:widowControl w:val="0"/>
              <w:jc w:val="center"/>
              <w:rPr>
                <w:rFonts w:ascii="Calibri" w:hAnsi="Calibri" w:cs="Calibri"/>
                <w:sz w:val="18"/>
                <w:szCs w:val="18"/>
                <w:lang w:val="el-GR" w:eastAsia="el-GR"/>
              </w:rPr>
            </w:pPr>
          </w:p>
        </w:tc>
        <w:tc>
          <w:tcPr>
            <w:tcW w:w="543" w:type="dxa"/>
            <w:tcBorders>
              <w:top w:val="nil"/>
              <w:left w:val="nil"/>
              <w:bottom w:val="single" w:sz="4" w:space="0" w:color="auto"/>
              <w:right w:val="single" w:sz="4" w:space="0" w:color="auto"/>
            </w:tcBorders>
            <w:shd w:val="clear" w:color="auto" w:fill="auto"/>
            <w:noWrap/>
            <w:vAlign w:val="center"/>
          </w:tcPr>
          <w:p w14:paraId="2329DB1B"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17C758B4"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55A2A637"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5BCF67FE"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3ED55736" w14:textId="77777777" w:rsidR="00BB2176" w:rsidRPr="0012726D" w:rsidRDefault="00BB2176" w:rsidP="00973899">
            <w:pPr>
              <w:widowControl w:val="0"/>
              <w:jc w:val="center"/>
              <w:rPr>
                <w:rFonts w:ascii="Calibri" w:hAnsi="Calibri" w:cs="Calibri"/>
                <w:sz w:val="18"/>
                <w:szCs w:val="18"/>
                <w:lang w:val="el-GR" w:eastAsia="el-GR"/>
              </w:rPr>
            </w:pPr>
          </w:p>
        </w:tc>
        <w:tc>
          <w:tcPr>
            <w:tcW w:w="498" w:type="dxa"/>
            <w:tcBorders>
              <w:top w:val="nil"/>
              <w:left w:val="nil"/>
              <w:bottom w:val="single" w:sz="4" w:space="0" w:color="auto"/>
              <w:right w:val="single" w:sz="4" w:space="0" w:color="auto"/>
            </w:tcBorders>
            <w:shd w:val="clear" w:color="auto" w:fill="auto"/>
            <w:noWrap/>
            <w:vAlign w:val="center"/>
          </w:tcPr>
          <w:p w14:paraId="197F8797" w14:textId="77777777" w:rsidR="00BB2176" w:rsidRPr="0012726D" w:rsidRDefault="00BB2176" w:rsidP="00973899">
            <w:pPr>
              <w:widowControl w:val="0"/>
              <w:jc w:val="center"/>
              <w:rPr>
                <w:rFonts w:ascii="Calibri" w:hAnsi="Calibri" w:cs="Calibri"/>
                <w:b/>
                <w:bCs/>
                <w:sz w:val="18"/>
                <w:szCs w:val="18"/>
                <w:lang w:val="el-GR" w:eastAsia="el-GR"/>
              </w:rPr>
            </w:pPr>
          </w:p>
        </w:tc>
      </w:tr>
      <w:tr w:rsidR="007264AD" w:rsidRPr="0012726D" w14:paraId="0A207563" w14:textId="77777777">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1A1652D9" w14:textId="77777777" w:rsidR="00BB2176" w:rsidRPr="0012726D" w:rsidRDefault="00BB2176" w:rsidP="00973899">
            <w:pPr>
              <w:widowControl w:val="0"/>
              <w:jc w:val="center"/>
              <w:rPr>
                <w:rFonts w:ascii="Calibri" w:hAnsi="Calibri" w:cs="Calibri"/>
                <w:sz w:val="18"/>
                <w:szCs w:val="18"/>
                <w:lang w:val="en-US" w:eastAsia="el-GR"/>
              </w:rPr>
            </w:pPr>
            <w:r>
              <w:rPr>
                <w:rFonts w:ascii="Calibri" w:hAnsi="Calibri" w:cs="Calibri"/>
                <w:sz w:val="18"/>
                <w:szCs w:val="18"/>
                <w:lang w:val="en-US" w:eastAsia="el-GR"/>
              </w:rPr>
              <w:t>2027</w:t>
            </w:r>
          </w:p>
        </w:tc>
        <w:tc>
          <w:tcPr>
            <w:tcW w:w="512" w:type="dxa"/>
            <w:tcBorders>
              <w:top w:val="nil"/>
              <w:left w:val="nil"/>
              <w:bottom w:val="single" w:sz="4" w:space="0" w:color="auto"/>
              <w:right w:val="single" w:sz="4" w:space="0" w:color="auto"/>
            </w:tcBorders>
            <w:shd w:val="clear" w:color="auto" w:fill="auto"/>
            <w:noWrap/>
            <w:vAlign w:val="center"/>
          </w:tcPr>
          <w:p w14:paraId="657504B4"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55425E3B"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E25EC66"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3FEB05A2"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3643E601"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5DB7925"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2FC376E8"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8B55C6C" w14:textId="77777777" w:rsidR="00BB2176" w:rsidRPr="0012726D" w:rsidRDefault="00BB2176" w:rsidP="00973899">
            <w:pPr>
              <w:widowControl w:val="0"/>
              <w:jc w:val="center"/>
              <w:rPr>
                <w:rFonts w:ascii="Calibri" w:hAnsi="Calibri" w:cs="Calibri"/>
                <w:sz w:val="18"/>
                <w:szCs w:val="18"/>
                <w:lang w:val="el-GR" w:eastAsia="el-GR"/>
              </w:rPr>
            </w:pPr>
          </w:p>
        </w:tc>
        <w:tc>
          <w:tcPr>
            <w:tcW w:w="543" w:type="dxa"/>
            <w:tcBorders>
              <w:top w:val="nil"/>
              <w:left w:val="nil"/>
              <w:bottom w:val="single" w:sz="4" w:space="0" w:color="auto"/>
              <w:right w:val="single" w:sz="4" w:space="0" w:color="auto"/>
            </w:tcBorders>
            <w:shd w:val="clear" w:color="auto" w:fill="auto"/>
            <w:noWrap/>
            <w:vAlign w:val="center"/>
          </w:tcPr>
          <w:p w14:paraId="60A799A3"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18BDEC8A"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49283A4E"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2751A9D0"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02EC647C" w14:textId="77777777" w:rsidR="00BB2176" w:rsidRPr="0012726D" w:rsidRDefault="00BB2176" w:rsidP="00973899">
            <w:pPr>
              <w:widowControl w:val="0"/>
              <w:jc w:val="center"/>
              <w:rPr>
                <w:rFonts w:ascii="Calibri" w:hAnsi="Calibri" w:cs="Calibri"/>
                <w:sz w:val="18"/>
                <w:szCs w:val="18"/>
                <w:lang w:val="el-GR" w:eastAsia="el-GR"/>
              </w:rPr>
            </w:pPr>
          </w:p>
        </w:tc>
        <w:tc>
          <w:tcPr>
            <w:tcW w:w="498" w:type="dxa"/>
            <w:tcBorders>
              <w:top w:val="nil"/>
              <w:left w:val="nil"/>
              <w:bottom w:val="single" w:sz="4" w:space="0" w:color="auto"/>
              <w:right w:val="single" w:sz="4" w:space="0" w:color="auto"/>
            </w:tcBorders>
            <w:shd w:val="clear" w:color="auto" w:fill="auto"/>
            <w:noWrap/>
            <w:vAlign w:val="center"/>
          </w:tcPr>
          <w:p w14:paraId="41D7AD4F" w14:textId="77777777" w:rsidR="00BB2176" w:rsidRPr="0012726D" w:rsidRDefault="00BB2176" w:rsidP="00973899">
            <w:pPr>
              <w:widowControl w:val="0"/>
              <w:jc w:val="center"/>
              <w:rPr>
                <w:rFonts w:ascii="Calibri" w:hAnsi="Calibri" w:cs="Calibri"/>
                <w:b/>
                <w:bCs/>
                <w:sz w:val="18"/>
                <w:szCs w:val="18"/>
                <w:lang w:val="el-GR" w:eastAsia="el-GR"/>
              </w:rPr>
            </w:pPr>
          </w:p>
        </w:tc>
      </w:tr>
      <w:tr w:rsidR="007264AD" w:rsidRPr="0012726D" w14:paraId="72EED4C8" w14:textId="77777777">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1A441E99" w14:textId="77777777" w:rsidR="00BB2176" w:rsidRDefault="00BB2176" w:rsidP="00973899">
            <w:pPr>
              <w:widowControl w:val="0"/>
              <w:jc w:val="center"/>
              <w:rPr>
                <w:rFonts w:ascii="Calibri" w:hAnsi="Calibri" w:cs="Calibri"/>
                <w:sz w:val="18"/>
                <w:szCs w:val="18"/>
                <w:lang w:val="en-US" w:eastAsia="el-GR"/>
              </w:rPr>
            </w:pPr>
            <w:r>
              <w:rPr>
                <w:rFonts w:ascii="Calibri" w:hAnsi="Calibri" w:cs="Calibri"/>
                <w:sz w:val="18"/>
                <w:szCs w:val="18"/>
                <w:lang w:val="en-US" w:eastAsia="el-GR"/>
              </w:rPr>
              <w:t>..</w:t>
            </w:r>
          </w:p>
        </w:tc>
        <w:tc>
          <w:tcPr>
            <w:tcW w:w="512" w:type="dxa"/>
            <w:tcBorders>
              <w:top w:val="nil"/>
              <w:left w:val="nil"/>
              <w:bottom w:val="single" w:sz="4" w:space="0" w:color="auto"/>
              <w:right w:val="single" w:sz="4" w:space="0" w:color="auto"/>
            </w:tcBorders>
            <w:shd w:val="clear" w:color="auto" w:fill="auto"/>
            <w:noWrap/>
            <w:vAlign w:val="center"/>
          </w:tcPr>
          <w:p w14:paraId="42569FEF"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10427130"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5FFCFE5A"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07B69A37"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0346E974"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5276C6D4"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31B69BFE"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458B3C1C" w14:textId="77777777" w:rsidR="00BB2176" w:rsidRPr="0012726D" w:rsidRDefault="00BB2176" w:rsidP="00973899">
            <w:pPr>
              <w:widowControl w:val="0"/>
              <w:jc w:val="center"/>
              <w:rPr>
                <w:rFonts w:ascii="Calibri" w:hAnsi="Calibri" w:cs="Calibri"/>
                <w:sz w:val="18"/>
                <w:szCs w:val="18"/>
                <w:lang w:val="el-GR" w:eastAsia="el-GR"/>
              </w:rPr>
            </w:pPr>
          </w:p>
        </w:tc>
        <w:tc>
          <w:tcPr>
            <w:tcW w:w="543" w:type="dxa"/>
            <w:tcBorders>
              <w:top w:val="nil"/>
              <w:left w:val="nil"/>
              <w:bottom w:val="single" w:sz="4" w:space="0" w:color="auto"/>
              <w:right w:val="single" w:sz="4" w:space="0" w:color="auto"/>
            </w:tcBorders>
            <w:shd w:val="clear" w:color="auto" w:fill="auto"/>
            <w:noWrap/>
            <w:vAlign w:val="center"/>
          </w:tcPr>
          <w:p w14:paraId="098DDA0A"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21F25946"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9578946"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5E3A4122"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BE1951B" w14:textId="77777777" w:rsidR="00BB2176" w:rsidRPr="0012726D" w:rsidRDefault="00BB2176" w:rsidP="00973899">
            <w:pPr>
              <w:widowControl w:val="0"/>
              <w:jc w:val="center"/>
              <w:rPr>
                <w:rFonts w:ascii="Calibri" w:hAnsi="Calibri" w:cs="Calibri"/>
                <w:sz w:val="18"/>
                <w:szCs w:val="18"/>
                <w:lang w:val="el-GR" w:eastAsia="el-GR"/>
              </w:rPr>
            </w:pPr>
          </w:p>
        </w:tc>
        <w:tc>
          <w:tcPr>
            <w:tcW w:w="498" w:type="dxa"/>
            <w:tcBorders>
              <w:top w:val="nil"/>
              <w:left w:val="nil"/>
              <w:bottom w:val="single" w:sz="4" w:space="0" w:color="auto"/>
              <w:right w:val="single" w:sz="4" w:space="0" w:color="auto"/>
            </w:tcBorders>
            <w:shd w:val="clear" w:color="auto" w:fill="auto"/>
            <w:noWrap/>
            <w:vAlign w:val="center"/>
          </w:tcPr>
          <w:p w14:paraId="18223242" w14:textId="77777777" w:rsidR="00BB2176" w:rsidRPr="0012726D" w:rsidRDefault="00BB2176" w:rsidP="00973899">
            <w:pPr>
              <w:widowControl w:val="0"/>
              <w:jc w:val="center"/>
              <w:rPr>
                <w:rFonts w:ascii="Calibri" w:hAnsi="Calibri" w:cs="Calibri"/>
                <w:b/>
                <w:bCs/>
                <w:sz w:val="18"/>
                <w:szCs w:val="18"/>
                <w:lang w:val="el-GR" w:eastAsia="el-GR"/>
              </w:rPr>
            </w:pPr>
          </w:p>
        </w:tc>
      </w:tr>
      <w:tr w:rsidR="007264AD" w:rsidRPr="0012726D" w14:paraId="2284689F" w14:textId="77777777">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tcPr>
          <w:p w14:paraId="4F65EF72" w14:textId="77777777" w:rsidR="00BB2176" w:rsidRDefault="00BB2176" w:rsidP="00973899">
            <w:pPr>
              <w:widowControl w:val="0"/>
              <w:jc w:val="center"/>
              <w:rPr>
                <w:rFonts w:ascii="Calibri" w:hAnsi="Calibri" w:cs="Calibri"/>
                <w:sz w:val="18"/>
                <w:szCs w:val="18"/>
                <w:lang w:val="en-US" w:eastAsia="el-GR"/>
              </w:rPr>
            </w:pPr>
            <w:r>
              <w:rPr>
                <w:rFonts w:ascii="Calibri" w:hAnsi="Calibri" w:cs="Calibri"/>
                <w:sz w:val="18"/>
                <w:szCs w:val="18"/>
                <w:lang w:val="en-US" w:eastAsia="el-GR"/>
              </w:rPr>
              <w:t>..</w:t>
            </w:r>
          </w:p>
        </w:tc>
        <w:tc>
          <w:tcPr>
            <w:tcW w:w="512" w:type="dxa"/>
            <w:tcBorders>
              <w:top w:val="nil"/>
              <w:left w:val="nil"/>
              <w:bottom w:val="single" w:sz="4" w:space="0" w:color="auto"/>
              <w:right w:val="single" w:sz="4" w:space="0" w:color="auto"/>
            </w:tcBorders>
            <w:shd w:val="clear" w:color="auto" w:fill="auto"/>
            <w:noWrap/>
            <w:vAlign w:val="center"/>
          </w:tcPr>
          <w:p w14:paraId="149FCCBF"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517E772E"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BAEF799"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025DAB43" w14:textId="77777777" w:rsidR="00BB2176" w:rsidRPr="0012726D" w:rsidRDefault="00BB2176" w:rsidP="00973899">
            <w:pPr>
              <w:widowControl w:val="0"/>
              <w:jc w:val="center"/>
              <w:rPr>
                <w:rFonts w:ascii="Calibri" w:hAnsi="Calibri" w:cs="Calibri"/>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5E7FD46C"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9051E15"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045FFD39"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1823544" w14:textId="77777777" w:rsidR="00BB2176" w:rsidRPr="0012726D" w:rsidRDefault="00BB2176" w:rsidP="00973899">
            <w:pPr>
              <w:widowControl w:val="0"/>
              <w:jc w:val="center"/>
              <w:rPr>
                <w:rFonts w:ascii="Calibri" w:hAnsi="Calibri" w:cs="Calibri"/>
                <w:sz w:val="18"/>
                <w:szCs w:val="18"/>
                <w:lang w:val="el-GR" w:eastAsia="el-GR"/>
              </w:rPr>
            </w:pPr>
          </w:p>
        </w:tc>
        <w:tc>
          <w:tcPr>
            <w:tcW w:w="543" w:type="dxa"/>
            <w:tcBorders>
              <w:top w:val="nil"/>
              <w:left w:val="nil"/>
              <w:bottom w:val="single" w:sz="4" w:space="0" w:color="auto"/>
              <w:right w:val="single" w:sz="4" w:space="0" w:color="auto"/>
            </w:tcBorders>
            <w:shd w:val="clear" w:color="auto" w:fill="auto"/>
            <w:noWrap/>
            <w:vAlign w:val="center"/>
          </w:tcPr>
          <w:p w14:paraId="2B426F6F"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2EB9C75F"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28225D62"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49653239" w14:textId="77777777" w:rsidR="00BB2176" w:rsidRPr="0012726D" w:rsidRDefault="00BB2176" w:rsidP="00973899">
            <w:pPr>
              <w:widowControl w:val="0"/>
              <w:jc w:val="center"/>
              <w:rPr>
                <w:rFonts w:ascii="Calibri" w:hAnsi="Calibri" w:cs="Calibri"/>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4A448255" w14:textId="77777777" w:rsidR="00BB2176" w:rsidRPr="0012726D" w:rsidRDefault="00BB2176" w:rsidP="00973899">
            <w:pPr>
              <w:widowControl w:val="0"/>
              <w:jc w:val="center"/>
              <w:rPr>
                <w:rFonts w:ascii="Calibri" w:hAnsi="Calibri" w:cs="Calibri"/>
                <w:sz w:val="18"/>
                <w:szCs w:val="18"/>
                <w:lang w:val="el-GR" w:eastAsia="el-GR"/>
              </w:rPr>
            </w:pPr>
          </w:p>
        </w:tc>
        <w:tc>
          <w:tcPr>
            <w:tcW w:w="498" w:type="dxa"/>
            <w:tcBorders>
              <w:top w:val="nil"/>
              <w:left w:val="nil"/>
              <w:bottom w:val="single" w:sz="4" w:space="0" w:color="auto"/>
              <w:right w:val="single" w:sz="4" w:space="0" w:color="auto"/>
            </w:tcBorders>
            <w:shd w:val="clear" w:color="auto" w:fill="auto"/>
            <w:noWrap/>
            <w:vAlign w:val="center"/>
          </w:tcPr>
          <w:p w14:paraId="4148D79D" w14:textId="77777777" w:rsidR="00BB2176" w:rsidRPr="0012726D" w:rsidRDefault="00BB2176" w:rsidP="00973899">
            <w:pPr>
              <w:widowControl w:val="0"/>
              <w:jc w:val="center"/>
              <w:rPr>
                <w:rFonts w:ascii="Calibri" w:hAnsi="Calibri" w:cs="Calibri"/>
                <w:b/>
                <w:bCs/>
                <w:sz w:val="18"/>
                <w:szCs w:val="18"/>
                <w:lang w:val="el-GR" w:eastAsia="el-GR"/>
              </w:rPr>
            </w:pPr>
          </w:p>
        </w:tc>
      </w:tr>
      <w:tr w:rsidR="007264AD" w:rsidRPr="0012726D" w14:paraId="42E3E63C" w14:textId="77777777">
        <w:trPr>
          <w:trHeight w:val="240"/>
        </w:trPr>
        <w:tc>
          <w:tcPr>
            <w:tcW w:w="1701" w:type="dxa"/>
            <w:tcBorders>
              <w:top w:val="nil"/>
              <w:left w:val="single" w:sz="4" w:space="0" w:color="auto"/>
              <w:bottom w:val="single" w:sz="4" w:space="0" w:color="auto"/>
              <w:right w:val="single" w:sz="4" w:space="0" w:color="auto"/>
            </w:tcBorders>
            <w:shd w:val="clear" w:color="auto" w:fill="auto"/>
            <w:noWrap/>
            <w:vAlign w:val="center"/>
            <w:hideMark/>
          </w:tcPr>
          <w:p w14:paraId="4CAE5348" w14:textId="77777777" w:rsidR="00BB2176" w:rsidRPr="0012726D" w:rsidRDefault="00BB2176" w:rsidP="00973899">
            <w:pPr>
              <w:widowControl w:val="0"/>
              <w:jc w:val="center"/>
              <w:rPr>
                <w:rFonts w:ascii="Calibri" w:hAnsi="Calibri" w:cs="Calibri"/>
                <w:b/>
                <w:bCs/>
                <w:sz w:val="18"/>
                <w:szCs w:val="18"/>
                <w:lang w:val="el-GR" w:eastAsia="el-GR"/>
              </w:rPr>
            </w:pPr>
            <w:r w:rsidRPr="0012726D">
              <w:rPr>
                <w:rFonts w:ascii="Calibri" w:hAnsi="Calibri" w:cs="Calibri"/>
                <w:b/>
                <w:bCs/>
                <w:sz w:val="18"/>
                <w:szCs w:val="18"/>
                <w:lang w:val="el-GR" w:eastAsia="el-GR"/>
              </w:rPr>
              <w:t>Total</w:t>
            </w:r>
          </w:p>
        </w:tc>
        <w:tc>
          <w:tcPr>
            <w:tcW w:w="512" w:type="dxa"/>
            <w:tcBorders>
              <w:top w:val="nil"/>
              <w:left w:val="nil"/>
              <w:bottom w:val="single" w:sz="4" w:space="0" w:color="auto"/>
              <w:right w:val="single" w:sz="4" w:space="0" w:color="auto"/>
            </w:tcBorders>
            <w:shd w:val="clear" w:color="auto" w:fill="auto"/>
            <w:noWrap/>
            <w:vAlign w:val="center"/>
          </w:tcPr>
          <w:p w14:paraId="56BDE1D9" w14:textId="77777777" w:rsidR="00BB2176" w:rsidRPr="0012726D" w:rsidRDefault="00BB2176" w:rsidP="00973899">
            <w:pPr>
              <w:widowControl w:val="0"/>
              <w:jc w:val="center"/>
              <w:rPr>
                <w:rFonts w:ascii="Calibri" w:hAnsi="Calibri" w:cs="Calibri"/>
                <w:b/>
                <w:bCs/>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4D8E22DD" w14:textId="77777777" w:rsidR="00BB2176" w:rsidRPr="0012726D" w:rsidRDefault="00BB2176" w:rsidP="00973899">
            <w:pPr>
              <w:widowControl w:val="0"/>
              <w:jc w:val="center"/>
              <w:rPr>
                <w:rFonts w:ascii="Calibri" w:hAnsi="Calibri" w:cs="Calibri"/>
                <w:b/>
                <w:bCs/>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60DC5ABD" w14:textId="77777777" w:rsidR="00BB2176" w:rsidRPr="0012726D" w:rsidRDefault="00BB2176" w:rsidP="00973899">
            <w:pPr>
              <w:widowControl w:val="0"/>
              <w:jc w:val="center"/>
              <w:rPr>
                <w:rFonts w:ascii="Calibri" w:hAnsi="Calibri" w:cs="Calibri"/>
                <w:b/>
                <w:bCs/>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0091F86E" w14:textId="77777777" w:rsidR="00BB2176" w:rsidRPr="0012726D" w:rsidRDefault="00BB2176" w:rsidP="00973899">
            <w:pPr>
              <w:widowControl w:val="0"/>
              <w:jc w:val="center"/>
              <w:rPr>
                <w:rFonts w:ascii="Calibri" w:hAnsi="Calibri" w:cs="Calibri"/>
                <w:b/>
                <w:bCs/>
                <w:sz w:val="18"/>
                <w:szCs w:val="18"/>
                <w:lang w:val="el-GR" w:eastAsia="el-GR"/>
              </w:rPr>
            </w:pPr>
          </w:p>
        </w:tc>
        <w:tc>
          <w:tcPr>
            <w:tcW w:w="544" w:type="dxa"/>
            <w:tcBorders>
              <w:top w:val="nil"/>
              <w:left w:val="nil"/>
              <w:bottom w:val="single" w:sz="4" w:space="0" w:color="auto"/>
              <w:right w:val="single" w:sz="4" w:space="0" w:color="auto"/>
            </w:tcBorders>
            <w:shd w:val="clear" w:color="auto" w:fill="auto"/>
            <w:noWrap/>
            <w:vAlign w:val="center"/>
          </w:tcPr>
          <w:p w14:paraId="7AF4396C" w14:textId="77777777" w:rsidR="00BB2176" w:rsidRPr="0012726D" w:rsidRDefault="00BB2176" w:rsidP="00973899">
            <w:pPr>
              <w:widowControl w:val="0"/>
              <w:jc w:val="center"/>
              <w:rPr>
                <w:rFonts w:ascii="Calibri" w:hAnsi="Calibri" w:cs="Calibri"/>
                <w:b/>
                <w:bCs/>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064BDD8C" w14:textId="77777777" w:rsidR="00BB2176" w:rsidRPr="0012726D" w:rsidRDefault="00BB2176" w:rsidP="00973899">
            <w:pPr>
              <w:widowControl w:val="0"/>
              <w:jc w:val="center"/>
              <w:rPr>
                <w:rFonts w:ascii="Calibri" w:hAnsi="Calibri" w:cs="Calibri"/>
                <w:b/>
                <w:bCs/>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277F05DF" w14:textId="77777777" w:rsidR="00BB2176" w:rsidRPr="0012726D" w:rsidRDefault="00BB2176" w:rsidP="00973899">
            <w:pPr>
              <w:widowControl w:val="0"/>
              <w:jc w:val="center"/>
              <w:rPr>
                <w:rFonts w:ascii="Calibri" w:hAnsi="Calibri" w:cs="Calibri"/>
                <w:b/>
                <w:bCs/>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4F1116D3" w14:textId="77777777" w:rsidR="00BB2176" w:rsidRPr="0012726D" w:rsidRDefault="00BB2176" w:rsidP="00973899">
            <w:pPr>
              <w:widowControl w:val="0"/>
              <w:jc w:val="center"/>
              <w:rPr>
                <w:rFonts w:ascii="Calibri" w:hAnsi="Calibri" w:cs="Calibri"/>
                <w:b/>
                <w:bCs/>
                <w:sz w:val="18"/>
                <w:szCs w:val="18"/>
                <w:lang w:val="el-GR" w:eastAsia="el-GR"/>
              </w:rPr>
            </w:pPr>
          </w:p>
        </w:tc>
        <w:tc>
          <w:tcPr>
            <w:tcW w:w="543" w:type="dxa"/>
            <w:tcBorders>
              <w:top w:val="nil"/>
              <w:left w:val="nil"/>
              <w:bottom w:val="single" w:sz="4" w:space="0" w:color="auto"/>
              <w:right w:val="single" w:sz="4" w:space="0" w:color="auto"/>
            </w:tcBorders>
            <w:shd w:val="clear" w:color="auto" w:fill="auto"/>
            <w:noWrap/>
            <w:vAlign w:val="center"/>
          </w:tcPr>
          <w:p w14:paraId="5DA57C2F" w14:textId="77777777" w:rsidR="00BB2176" w:rsidRPr="0012726D" w:rsidRDefault="00BB2176" w:rsidP="00973899">
            <w:pPr>
              <w:widowControl w:val="0"/>
              <w:jc w:val="center"/>
              <w:rPr>
                <w:rFonts w:ascii="Calibri" w:hAnsi="Calibri" w:cs="Calibri"/>
                <w:b/>
                <w:bCs/>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309A079E" w14:textId="77777777" w:rsidR="00BB2176" w:rsidRPr="0012726D" w:rsidRDefault="00BB2176" w:rsidP="00973899">
            <w:pPr>
              <w:widowControl w:val="0"/>
              <w:jc w:val="center"/>
              <w:rPr>
                <w:rFonts w:ascii="Calibri" w:hAnsi="Calibri" w:cs="Calibri"/>
                <w:b/>
                <w:bCs/>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20230B7F" w14:textId="77777777" w:rsidR="00BB2176" w:rsidRPr="0012726D" w:rsidRDefault="00BB2176" w:rsidP="00973899">
            <w:pPr>
              <w:widowControl w:val="0"/>
              <w:jc w:val="center"/>
              <w:rPr>
                <w:rFonts w:ascii="Calibri" w:hAnsi="Calibri" w:cs="Calibri"/>
                <w:b/>
                <w:bCs/>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B7CCB78" w14:textId="77777777" w:rsidR="00BB2176" w:rsidRPr="0012726D" w:rsidRDefault="00BB2176" w:rsidP="00973899">
            <w:pPr>
              <w:widowControl w:val="0"/>
              <w:jc w:val="center"/>
              <w:rPr>
                <w:rFonts w:ascii="Calibri" w:hAnsi="Calibri" w:cs="Calibri"/>
                <w:b/>
                <w:bCs/>
                <w:sz w:val="18"/>
                <w:szCs w:val="18"/>
                <w:lang w:val="el-GR" w:eastAsia="el-GR"/>
              </w:rPr>
            </w:pPr>
          </w:p>
        </w:tc>
        <w:tc>
          <w:tcPr>
            <w:tcW w:w="512" w:type="dxa"/>
            <w:tcBorders>
              <w:top w:val="nil"/>
              <w:left w:val="nil"/>
              <w:bottom w:val="single" w:sz="4" w:space="0" w:color="auto"/>
              <w:right w:val="single" w:sz="4" w:space="0" w:color="auto"/>
            </w:tcBorders>
            <w:shd w:val="clear" w:color="auto" w:fill="auto"/>
            <w:noWrap/>
            <w:vAlign w:val="center"/>
          </w:tcPr>
          <w:p w14:paraId="7D96AD9B" w14:textId="77777777" w:rsidR="00BB2176" w:rsidRPr="0012726D" w:rsidRDefault="00BB2176" w:rsidP="00973899">
            <w:pPr>
              <w:widowControl w:val="0"/>
              <w:jc w:val="center"/>
              <w:rPr>
                <w:rFonts w:ascii="Calibri" w:hAnsi="Calibri" w:cs="Calibri"/>
                <w:b/>
                <w:bCs/>
                <w:sz w:val="18"/>
                <w:szCs w:val="18"/>
                <w:lang w:val="el-GR" w:eastAsia="el-GR"/>
              </w:rPr>
            </w:pPr>
          </w:p>
        </w:tc>
        <w:tc>
          <w:tcPr>
            <w:tcW w:w="498" w:type="dxa"/>
            <w:tcBorders>
              <w:top w:val="nil"/>
              <w:left w:val="nil"/>
              <w:bottom w:val="single" w:sz="4" w:space="0" w:color="auto"/>
              <w:right w:val="single" w:sz="4" w:space="0" w:color="auto"/>
            </w:tcBorders>
            <w:shd w:val="clear" w:color="auto" w:fill="auto"/>
            <w:noWrap/>
            <w:vAlign w:val="center"/>
          </w:tcPr>
          <w:p w14:paraId="188F0C9F" w14:textId="77777777" w:rsidR="00BB2176" w:rsidRPr="0012726D" w:rsidRDefault="00BB2176" w:rsidP="00973899">
            <w:pPr>
              <w:widowControl w:val="0"/>
              <w:jc w:val="center"/>
              <w:rPr>
                <w:rFonts w:ascii="Calibri" w:hAnsi="Calibri" w:cs="Calibri"/>
                <w:b/>
                <w:bCs/>
                <w:sz w:val="18"/>
                <w:szCs w:val="18"/>
                <w:lang w:val="el-GR" w:eastAsia="el-GR"/>
              </w:rPr>
            </w:pPr>
          </w:p>
        </w:tc>
      </w:tr>
    </w:tbl>
    <w:p w14:paraId="3C0467A9" w14:textId="77777777" w:rsidR="00BB2176" w:rsidRDefault="00BB2176" w:rsidP="00BB2176">
      <w:pPr>
        <w:pStyle w:val="CommentText"/>
        <w:widowControl w:val="0"/>
        <w:ind w:left="851"/>
        <w:rPr>
          <w:rFonts w:cs="Arial"/>
          <w:bCs/>
          <w:kern w:val="32"/>
          <w:szCs w:val="21"/>
          <w:lang w:val="en-IE"/>
        </w:rPr>
      </w:pPr>
    </w:p>
    <w:p w14:paraId="481DF609" w14:textId="02FB39A9" w:rsidR="00D94654" w:rsidRPr="00AC12C8" w:rsidRDefault="00D94654">
      <w:pPr>
        <w:pStyle w:val="JAGBullet"/>
        <w:widowControl w:val="0"/>
        <w:numPr>
          <w:ilvl w:val="0"/>
          <w:numId w:val="0"/>
        </w:numPr>
        <w:rPr>
          <w:sz w:val="21"/>
          <w:szCs w:val="21"/>
        </w:rPr>
      </w:pPr>
      <w:r w:rsidRPr="00AC12C8" w:rsidDel="009D5A39">
        <w:rPr>
          <w:sz w:val="21"/>
          <w:szCs w:val="21"/>
        </w:rPr>
        <w:t xml:space="preserve">Present expenditure by component such that the share of expenditure across the key components is visible.  Definition of components for each project type is presented </w:t>
      </w:r>
      <w:r w:rsidR="00467F6A">
        <w:rPr>
          <w:sz w:val="21"/>
          <w:szCs w:val="21"/>
        </w:rPr>
        <w:t>in the table below.</w:t>
      </w:r>
      <w:r w:rsidR="759B9625" w:rsidRPr="796A37C7">
        <w:rPr>
          <w:sz w:val="21"/>
          <w:szCs w:val="21"/>
        </w:rPr>
        <w:t xml:space="preserve">  </w:t>
      </w:r>
      <w:r w:rsidR="58600A59" w:rsidRPr="796A37C7">
        <w:rPr>
          <w:sz w:val="21"/>
          <w:szCs w:val="21"/>
        </w:rPr>
        <w:t>A</w:t>
      </w:r>
      <w:r w:rsidR="009D5A39">
        <w:rPr>
          <w:sz w:val="21"/>
          <w:szCs w:val="21"/>
        </w:rPr>
        <w:t xml:space="preserve"> different </w:t>
      </w:r>
      <w:r w:rsidR="001A493C">
        <w:rPr>
          <w:sz w:val="21"/>
          <w:szCs w:val="21"/>
        </w:rPr>
        <w:t>structure for presenting the cost breakdown will be required depending on the project type, and is informed by relevant design codes in some cases (</w:t>
      </w:r>
      <w:proofErr w:type="gramStart"/>
      <w:r w:rsidR="001A493C">
        <w:rPr>
          <w:sz w:val="21"/>
          <w:szCs w:val="21"/>
        </w:rPr>
        <w:t>e.g.</w:t>
      </w:r>
      <w:proofErr w:type="gramEnd"/>
      <w:r w:rsidR="001A493C">
        <w:rPr>
          <w:sz w:val="21"/>
          <w:szCs w:val="21"/>
        </w:rPr>
        <w:t xml:space="preserve"> Circular 11 in the case of Road Projects).  An indicative structure for cost breakdown by project type is presented in Table 6-2.</w:t>
      </w:r>
    </w:p>
    <w:p w14:paraId="4074839F" w14:textId="77777777" w:rsidR="00D94654" w:rsidRPr="003C7AAC" w:rsidRDefault="00D94654" w:rsidP="00D94654">
      <w:pPr>
        <w:pStyle w:val="JAGBullet"/>
        <w:widowControl w:val="0"/>
        <w:numPr>
          <w:ilvl w:val="0"/>
          <w:numId w:val="0"/>
        </w:numPr>
        <w:ind w:left="851"/>
        <w:rPr>
          <w:sz w:val="21"/>
          <w:szCs w:val="21"/>
          <w:highlight w:val="yellow"/>
        </w:rPr>
      </w:pPr>
    </w:p>
    <w:p w14:paraId="50EA481F" w14:textId="2C7650D0" w:rsidR="00D94654" w:rsidRPr="00AC12C8" w:rsidRDefault="00D94654" w:rsidP="00AC12C8">
      <w:pPr>
        <w:pStyle w:val="CommentText"/>
        <w:widowControl w:val="0"/>
        <w:spacing w:after="120"/>
        <w:rPr>
          <w:bCs/>
          <w:i/>
          <w:iCs/>
          <w:kern w:val="32"/>
          <w:szCs w:val="21"/>
          <w:lang w:val="en-IE"/>
        </w:rPr>
      </w:pPr>
      <w:r w:rsidRPr="00AC12C8">
        <w:rPr>
          <w:rFonts w:cs="Arial"/>
          <w:i/>
          <w:iCs/>
          <w:kern w:val="32"/>
          <w:lang w:val="en-IE"/>
        </w:rPr>
        <w:t>Table 6-</w:t>
      </w:r>
      <w:r w:rsidR="00F834DE" w:rsidRPr="323353F5">
        <w:rPr>
          <w:rFonts w:cs="Arial"/>
          <w:i/>
          <w:iCs/>
          <w:kern w:val="32"/>
          <w:lang w:val="en-IE"/>
        </w:rPr>
        <w:t>2</w:t>
      </w:r>
      <w:r w:rsidRPr="00AC12C8">
        <w:rPr>
          <w:rFonts w:cs="Arial"/>
          <w:i/>
          <w:iCs/>
          <w:kern w:val="32"/>
          <w:lang w:val="en-IE"/>
        </w:rPr>
        <w:t>: Suggested components for cost reporting</w:t>
      </w:r>
    </w:p>
    <w:tbl>
      <w:tblPr>
        <w:tblStyle w:val="TableGrid"/>
        <w:tblW w:w="9072" w:type="dxa"/>
        <w:tblInd w:w="-5" w:type="dxa"/>
        <w:tblLook w:val="04A0" w:firstRow="1" w:lastRow="0" w:firstColumn="1" w:lastColumn="0" w:noHBand="0" w:noVBand="1"/>
      </w:tblPr>
      <w:tblGrid>
        <w:gridCol w:w="2268"/>
        <w:gridCol w:w="6804"/>
      </w:tblGrid>
      <w:tr w:rsidR="00D94654" w:rsidRPr="00BF6E48" w14:paraId="4E499C23" w14:textId="77777777" w:rsidTr="00AC12C8">
        <w:trPr>
          <w:trHeight w:val="284"/>
        </w:trPr>
        <w:tc>
          <w:tcPr>
            <w:tcW w:w="2268" w:type="dxa"/>
            <w:shd w:val="clear" w:color="auto" w:fill="4F81BD" w:themeFill="accent1"/>
          </w:tcPr>
          <w:p w14:paraId="46DDB38A" w14:textId="77777777" w:rsidR="00D94654" w:rsidRPr="00BF6E48" w:rsidRDefault="00D94654" w:rsidP="00491012">
            <w:pPr>
              <w:rPr>
                <w:b/>
                <w:bCs/>
                <w:color w:val="FFFFFF" w:themeColor="background1"/>
                <w:sz w:val="18"/>
                <w:szCs w:val="18"/>
              </w:rPr>
            </w:pPr>
            <w:r w:rsidRPr="00BF6E48">
              <w:rPr>
                <w:b/>
                <w:bCs/>
                <w:color w:val="FFFFFF" w:themeColor="background1"/>
                <w:sz w:val="18"/>
                <w:szCs w:val="18"/>
              </w:rPr>
              <w:t>PROJECT TYPE</w:t>
            </w:r>
          </w:p>
        </w:tc>
        <w:tc>
          <w:tcPr>
            <w:tcW w:w="6804" w:type="dxa"/>
            <w:shd w:val="clear" w:color="auto" w:fill="4F81BD" w:themeFill="accent1"/>
          </w:tcPr>
          <w:p w14:paraId="423D8CA6" w14:textId="77777777" w:rsidR="00D94654" w:rsidRPr="00BF6E48" w:rsidRDefault="00D94654" w:rsidP="00491012">
            <w:pPr>
              <w:jc w:val="left"/>
              <w:rPr>
                <w:b/>
                <w:bCs/>
                <w:color w:val="FFFFFF" w:themeColor="background1"/>
                <w:sz w:val="18"/>
                <w:szCs w:val="18"/>
              </w:rPr>
            </w:pPr>
            <w:r w:rsidRPr="00BF6E48">
              <w:rPr>
                <w:b/>
                <w:bCs/>
                <w:color w:val="FFFFFF" w:themeColor="background1"/>
                <w:sz w:val="18"/>
                <w:szCs w:val="18"/>
              </w:rPr>
              <w:t>SUGGESTED COMPONENTS</w:t>
            </w:r>
          </w:p>
        </w:tc>
      </w:tr>
      <w:tr w:rsidR="00D94654" w:rsidRPr="00BF6E48" w14:paraId="5F42229E" w14:textId="77777777" w:rsidTr="00AC12C8">
        <w:trPr>
          <w:trHeight w:val="284"/>
        </w:trPr>
        <w:tc>
          <w:tcPr>
            <w:tcW w:w="2268" w:type="dxa"/>
            <w:shd w:val="clear" w:color="auto" w:fill="DBE5F1" w:themeFill="accent1" w:themeFillTint="33"/>
          </w:tcPr>
          <w:p w14:paraId="78F7D0C4" w14:textId="77777777" w:rsidR="00D94654" w:rsidRPr="00BF6E48" w:rsidRDefault="00D94654" w:rsidP="00491012">
            <w:pPr>
              <w:rPr>
                <w:b/>
                <w:bCs/>
                <w:sz w:val="18"/>
                <w:szCs w:val="18"/>
              </w:rPr>
            </w:pPr>
            <w:r w:rsidRPr="00BF6E48">
              <w:rPr>
                <w:b/>
                <w:bCs/>
                <w:sz w:val="18"/>
                <w:szCs w:val="18"/>
              </w:rPr>
              <w:t>Linear Projects</w:t>
            </w:r>
          </w:p>
        </w:tc>
        <w:tc>
          <w:tcPr>
            <w:tcW w:w="6804" w:type="dxa"/>
            <w:shd w:val="clear" w:color="auto" w:fill="DBE5F1" w:themeFill="accent1" w:themeFillTint="33"/>
          </w:tcPr>
          <w:p w14:paraId="5610D82D" w14:textId="77777777" w:rsidR="00D94654" w:rsidRPr="00BF6E48" w:rsidRDefault="00D94654" w:rsidP="00491012">
            <w:pPr>
              <w:jc w:val="left"/>
              <w:rPr>
                <w:b/>
                <w:bCs/>
                <w:sz w:val="14"/>
                <w:szCs w:val="14"/>
              </w:rPr>
            </w:pPr>
          </w:p>
        </w:tc>
      </w:tr>
      <w:tr w:rsidR="00D94654" w:rsidRPr="00BF6E48" w14:paraId="12021E6C" w14:textId="77777777" w:rsidTr="00AC12C8">
        <w:trPr>
          <w:trHeight w:val="284"/>
        </w:trPr>
        <w:tc>
          <w:tcPr>
            <w:tcW w:w="2268" w:type="dxa"/>
          </w:tcPr>
          <w:p w14:paraId="0736F34D" w14:textId="77777777" w:rsidR="00D94654" w:rsidRPr="00BF6E48" w:rsidRDefault="00D94654" w:rsidP="00491012">
            <w:pPr>
              <w:jc w:val="right"/>
              <w:rPr>
                <w:i/>
                <w:iCs/>
                <w:sz w:val="18"/>
                <w:szCs w:val="18"/>
              </w:rPr>
            </w:pPr>
            <w:r w:rsidRPr="00BF6E48">
              <w:rPr>
                <w:i/>
                <w:iCs/>
                <w:sz w:val="18"/>
                <w:szCs w:val="18"/>
              </w:rPr>
              <w:t>Roads</w:t>
            </w:r>
          </w:p>
        </w:tc>
        <w:tc>
          <w:tcPr>
            <w:tcW w:w="6804" w:type="dxa"/>
          </w:tcPr>
          <w:p w14:paraId="622073AA" w14:textId="77777777" w:rsidR="00D94654" w:rsidRPr="00BF6E48" w:rsidRDefault="00D94654" w:rsidP="00491012">
            <w:pPr>
              <w:jc w:val="left"/>
              <w:rPr>
                <w:i/>
                <w:iCs/>
                <w:sz w:val="14"/>
                <w:szCs w:val="14"/>
              </w:rPr>
            </w:pPr>
            <w:r>
              <w:rPr>
                <w:i/>
                <w:iCs/>
                <w:sz w:val="14"/>
                <w:szCs w:val="14"/>
              </w:rPr>
              <w:t>Design Supervision, expropriations, earthworks, structural works, hydraulic works, substructure, pavement, signs, electromechanical installations etc (See Table 6-1)</w:t>
            </w:r>
          </w:p>
        </w:tc>
      </w:tr>
      <w:tr w:rsidR="00D94654" w:rsidRPr="00BF6E48" w14:paraId="154E42EF" w14:textId="77777777" w:rsidTr="00AC12C8">
        <w:trPr>
          <w:trHeight w:val="284"/>
        </w:trPr>
        <w:tc>
          <w:tcPr>
            <w:tcW w:w="2268" w:type="dxa"/>
          </w:tcPr>
          <w:p w14:paraId="7655CAA8" w14:textId="77777777" w:rsidR="00D94654" w:rsidRPr="00BF6E48" w:rsidRDefault="00D94654" w:rsidP="00491012">
            <w:pPr>
              <w:jc w:val="right"/>
              <w:rPr>
                <w:i/>
                <w:iCs/>
                <w:sz w:val="18"/>
                <w:szCs w:val="18"/>
              </w:rPr>
            </w:pPr>
            <w:r w:rsidRPr="00BF6E48">
              <w:rPr>
                <w:i/>
                <w:iCs/>
                <w:sz w:val="18"/>
                <w:szCs w:val="18"/>
              </w:rPr>
              <w:t>Railways</w:t>
            </w:r>
          </w:p>
        </w:tc>
        <w:tc>
          <w:tcPr>
            <w:tcW w:w="6804" w:type="dxa"/>
          </w:tcPr>
          <w:p w14:paraId="544C7C6D" w14:textId="77777777" w:rsidR="00D94654" w:rsidRPr="00BF6E48" w:rsidRDefault="00D94654" w:rsidP="00491012">
            <w:pPr>
              <w:jc w:val="left"/>
              <w:rPr>
                <w:i/>
                <w:iCs/>
                <w:sz w:val="14"/>
                <w:szCs w:val="14"/>
              </w:rPr>
            </w:pPr>
            <w:r>
              <w:rPr>
                <w:i/>
                <w:iCs/>
                <w:sz w:val="14"/>
                <w:szCs w:val="14"/>
              </w:rPr>
              <w:t xml:space="preserve">Design Supervision, expropriations, </w:t>
            </w:r>
            <w:r w:rsidRPr="00BF6E48">
              <w:rPr>
                <w:i/>
                <w:iCs/>
                <w:sz w:val="14"/>
                <w:szCs w:val="14"/>
              </w:rPr>
              <w:t xml:space="preserve">earthworks, permanent way, structures, </w:t>
            </w:r>
            <w:r>
              <w:rPr>
                <w:i/>
                <w:iCs/>
                <w:sz w:val="14"/>
                <w:szCs w:val="14"/>
              </w:rPr>
              <w:t>hydraulic works</w:t>
            </w:r>
            <w:r w:rsidRPr="00BF6E48">
              <w:rPr>
                <w:i/>
                <w:iCs/>
                <w:sz w:val="14"/>
                <w:szCs w:val="14"/>
              </w:rPr>
              <w:t xml:space="preserve">, signalling, rolling stock, </w:t>
            </w:r>
            <w:r>
              <w:rPr>
                <w:i/>
                <w:iCs/>
                <w:sz w:val="14"/>
                <w:szCs w:val="14"/>
              </w:rPr>
              <w:t>buildings (</w:t>
            </w:r>
            <w:r w:rsidRPr="00BF6E48">
              <w:rPr>
                <w:i/>
                <w:iCs/>
                <w:sz w:val="14"/>
                <w:szCs w:val="14"/>
              </w:rPr>
              <w:t>stations</w:t>
            </w:r>
            <w:r>
              <w:rPr>
                <w:i/>
                <w:iCs/>
                <w:sz w:val="14"/>
                <w:szCs w:val="14"/>
              </w:rPr>
              <w:t>)</w:t>
            </w:r>
            <w:r w:rsidRPr="00BF6E48">
              <w:rPr>
                <w:i/>
                <w:iCs/>
                <w:sz w:val="14"/>
                <w:szCs w:val="14"/>
              </w:rPr>
              <w:t>, electrical systems</w:t>
            </w:r>
            <w:r>
              <w:rPr>
                <w:i/>
                <w:iCs/>
                <w:sz w:val="14"/>
                <w:szCs w:val="14"/>
              </w:rPr>
              <w:t xml:space="preserve"> etc</w:t>
            </w:r>
          </w:p>
        </w:tc>
      </w:tr>
      <w:tr w:rsidR="00D94654" w:rsidRPr="00BF6E48" w14:paraId="66433923" w14:textId="77777777" w:rsidTr="00AC12C8">
        <w:trPr>
          <w:trHeight w:val="284"/>
        </w:trPr>
        <w:tc>
          <w:tcPr>
            <w:tcW w:w="2268" w:type="dxa"/>
          </w:tcPr>
          <w:p w14:paraId="766A7C6C" w14:textId="77777777" w:rsidR="00D94654" w:rsidRPr="00BF6E48" w:rsidRDefault="00D94654" w:rsidP="00491012">
            <w:pPr>
              <w:jc w:val="right"/>
              <w:rPr>
                <w:i/>
                <w:iCs/>
                <w:sz w:val="18"/>
                <w:szCs w:val="18"/>
              </w:rPr>
            </w:pPr>
            <w:r w:rsidRPr="00BF6E48">
              <w:rPr>
                <w:i/>
                <w:iCs/>
                <w:sz w:val="18"/>
                <w:szCs w:val="18"/>
              </w:rPr>
              <w:t>Metro</w:t>
            </w:r>
          </w:p>
        </w:tc>
        <w:tc>
          <w:tcPr>
            <w:tcW w:w="6804" w:type="dxa"/>
          </w:tcPr>
          <w:p w14:paraId="6E3444E0" w14:textId="77777777" w:rsidR="00D94654" w:rsidRPr="00BF6E48" w:rsidRDefault="00D94654" w:rsidP="00491012">
            <w:pPr>
              <w:jc w:val="left"/>
              <w:rPr>
                <w:i/>
                <w:iCs/>
                <w:sz w:val="14"/>
                <w:szCs w:val="14"/>
              </w:rPr>
            </w:pPr>
            <w:r>
              <w:rPr>
                <w:i/>
                <w:iCs/>
                <w:sz w:val="14"/>
                <w:szCs w:val="14"/>
              </w:rPr>
              <w:t xml:space="preserve">Design Supervision, expropriations, </w:t>
            </w:r>
            <w:r w:rsidRPr="00BF6E48">
              <w:rPr>
                <w:i/>
                <w:iCs/>
                <w:sz w:val="14"/>
                <w:szCs w:val="14"/>
              </w:rPr>
              <w:t xml:space="preserve">earthworks, </w:t>
            </w:r>
            <w:r>
              <w:rPr>
                <w:i/>
                <w:iCs/>
                <w:sz w:val="14"/>
                <w:szCs w:val="14"/>
              </w:rPr>
              <w:t>tunnelling</w:t>
            </w:r>
            <w:r w:rsidRPr="00BF6E48">
              <w:rPr>
                <w:i/>
                <w:iCs/>
                <w:sz w:val="14"/>
                <w:szCs w:val="14"/>
              </w:rPr>
              <w:t xml:space="preserve">, structures, </w:t>
            </w:r>
            <w:r>
              <w:rPr>
                <w:i/>
                <w:iCs/>
                <w:sz w:val="14"/>
                <w:szCs w:val="14"/>
              </w:rPr>
              <w:t>hydraulic works</w:t>
            </w:r>
            <w:r w:rsidRPr="00BF6E48">
              <w:rPr>
                <w:i/>
                <w:iCs/>
                <w:sz w:val="14"/>
                <w:szCs w:val="14"/>
              </w:rPr>
              <w:t xml:space="preserve">, signalling, rolling stock, </w:t>
            </w:r>
            <w:r>
              <w:rPr>
                <w:i/>
                <w:iCs/>
                <w:sz w:val="14"/>
                <w:szCs w:val="14"/>
              </w:rPr>
              <w:t>buildings (</w:t>
            </w:r>
            <w:r w:rsidRPr="00BF6E48">
              <w:rPr>
                <w:i/>
                <w:iCs/>
                <w:sz w:val="14"/>
                <w:szCs w:val="14"/>
              </w:rPr>
              <w:t>stations</w:t>
            </w:r>
            <w:r>
              <w:rPr>
                <w:i/>
                <w:iCs/>
                <w:sz w:val="14"/>
                <w:szCs w:val="14"/>
              </w:rPr>
              <w:t>)</w:t>
            </w:r>
            <w:r w:rsidRPr="00BF6E48">
              <w:rPr>
                <w:i/>
                <w:iCs/>
                <w:sz w:val="14"/>
                <w:szCs w:val="14"/>
              </w:rPr>
              <w:t>, electrical systems</w:t>
            </w:r>
            <w:r>
              <w:rPr>
                <w:i/>
                <w:iCs/>
                <w:sz w:val="14"/>
                <w:szCs w:val="14"/>
              </w:rPr>
              <w:t xml:space="preserve"> etc</w:t>
            </w:r>
          </w:p>
        </w:tc>
      </w:tr>
      <w:tr w:rsidR="00D94654" w:rsidRPr="00BF6E48" w14:paraId="779F9FB8" w14:textId="77777777" w:rsidTr="00AC12C8">
        <w:trPr>
          <w:trHeight w:val="284"/>
        </w:trPr>
        <w:tc>
          <w:tcPr>
            <w:tcW w:w="2268" w:type="dxa"/>
            <w:shd w:val="clear" w:color="auto" w:fill="DBE5F1" w:themeFill="accent1" w:themeFillTint="33"/>
          </w:tcPr>
          <w:p w14:paraId="3BF3E5FB" w14:textId="77777777" w:rsidR="00D94654" w:rsidRPr="00BF6E48" w:rsidRDefault="00D94654" w:rsidP="00491012">
            <w:pPr>
              <w:rPr>
                <w:b/>
                <w:bCs/>
                <w:sz w:val="18"/>
                <w:szCs w:val="18"/>
              </w:rPr>
            </w:pPr>
            <w:r w:rsidRPr="00BF6E48">
              <w:rPr>
                <w:b/>
                <w:bCs/>
                <w:sz w:val="18"/>
                <w:szCs w:val="18"/>
              </w:rPr>
              <w:lastRenderedPageBreak/>
              <w:t>Refurbishment or Upgrade Projects</w:t>
            </w:r>
          </w:p>
        </w:tc>
        <w:tc>
          <w:tcPr>
            <w:tcW w:w="6804" w:type="dxa"/>
            <w:shd w:val="clear" w:color="auto" w:fill="DBE5F1" w:themeFill="accent1" w:themeFillTint="33"/>
          </w:tcPr>
          <w:p w14:paraId="16CAA81A" w14:textId="77777777" w:rsidR="00D94654" w:rsidRPr="00BF6E48" w:rsidRDefault="00D94654" w:rsidP="00491012">
            <w:pPr>
              <w:jc w:val="left"/>
              <w:rPr>
                <w:i/>
                <w:iCs/>
                <w:sz w:val="14"/>
                <w:szCs w:val="14"/>
              </w:rPr>
            </w:pPr>
          </w:p>
        </w:tc>
      </w:tr>
      <w:tr w:rsidR="00D94654" w:rsidRPr="00BF6E48" w14:paraId="5FC87CB4" w14:textId="77777777" w:rsidTr="00AC12C8">
        <w:trPr>
          <w:trHeight w:val="284"/>
        </w:trPr>
        <w:tc>
          <w:tcPr>
            <w:tcW w:w="2268" w:type="dxa"/>
          </w:tcPr>
          <w:p w14:paraId="41BF517A" w14:textId="77777777" w:rsidR="00D94654" w:rsidRPr="00BF6E48" w:rsidRDefault="00D94654" w:rsidP="00491012">
            <w:pPr>
              <w:jc w:val="right"/>
              <w:rPr>
                <w:i/>
                <w:iCs/>
                <w:sz w:val="18"/>
                <w:szCs w:val="18"/>
              </w:rPr>
            </w:pPr>
            <w:r w:rsidRPr="00BF6E48">
              <w:rPr>
                <w:i/>
                <w:iCs/>
                <w:sz w:val="18"/>
                <w:szCs w:val="18"/>
              </w:rPr>
              <w:t>Road Upgrade</w:t>
            </w:r>
          </w:p>
        </w:tc>
        <w:tc>
          <w:tcPr>
            <w:tcW w:w="6804" w:type="dxa"/>
          </w:tcPr>
          <w:p w14:paraId="63A58411" w14:textId="77777777" w:rsidR="00D94654" w:rsidRPr="00BF6E48" w:rsidRDefault="00D94654" w:rsidP="00491012">
            <w:pPr>
              <w:jc w:val="left"/>
              <w:rPr>
                <w:i/>
                <w:iCs/>
                <w:sz w:val="14"/>
                <w:szCs w:val="14"/>
              </w:rPr>
            </w:pPr>
            <w:r>
              <w:rPr>
                <w:i/>
                <w:iCs/>
                <w:sz w:val="14"/>
                <w:szCs w:val="14"/>
              </w:rPr>
              <w:t>Design Supervision, expropriations, earthworks, structural works, hydraulic works, substructure, pavement, signs, electromechanical installations etc (See Table 6-1)</w:t>
            </w:r>
          </w:p>
        </w:tc>
      </w:tr>
      <w:tr w:rsidR="00D94654" w:rsidRPr="00BF6E48" w14:paraId="13BB2B90" w14:textId="77777777" w:rsidTr="00AC12C8">
        <w:trPr>
          <w:trHeight w:val="284"/>
        </w:trPr>
        <w:tc>
          <w:tcPr>
            <w:tcW w:w="2268" w:type="dxa"/>
          </w:tcPr>
          <w:p w14:paraId="29650140" w14:textId="77777777" w:rsidR="00D94654" w:rsidRPr="00BF6E48" w:rsidRDefault="00D94654" w:rsidP="00491012">
            <w:pPr>
              <w:jc w:val="right"/>
              <w:rPr>
                <w:i/>
                <w:iCs/>
                <w:sz w:val="18"/>
                <w:szCs w:val="18"/>
              </w:rPr>
            </w:pPr>
            <w:r w:rsidRPr="00BF6E48">
              <w:rPr>
                <w:i/>
                <w:iCs/>
                <w:sz w:val="18"/>
                <w:szCs w:val="18"/>
              </w:rPr>
              <w:t>Railway Upgrade</w:t>
            </w:r>
          </w:p>
        </w:tc>
        <w:tc>
          <w:tcPr>
            <w:tcW w:w="6804" w:type="dxa"/>
          </w:tcPr>
          <w:p w14:paraId="22EDB165" w14:textId="77777777" w:rsidR="00D94654" w:rsidRPr="00BF6E48" w:rsidRDefault="00D94654" w:rsidP="00491012">
            <w:pPr>
              <w:jc w:val="left"/>
              <w:rPr>
                <w:i/>
                <w:iCs/>
                <w:sz w:val="14"/>
                <w:szCs w:val="14"/>
              </w:rPr>
            </w:pPr>
            <w:r>
              <w:rPr>
                <w:i/>
                <w:iCs/>
                <w:sz w:val="14"/>
                <w:szCs w:val="14"/>
              </w:rPr>
              <w:t xml:space="preserve">Design Supervision, expropriations, </w:t>
            </w:r>
            <w:r w:rsidRPr="00BF6E48">
              <w:rPr>
                <w:i/>
                <w:iCs/>
                <w:sz w:val="14"/>
                <w:szCs w:val="14"/>
              </w:rPr>
              <w:t xml:space="preserve">earthworks, permanent way, structures, </w:t>
            </w:r>
            <w:r>
              <w:rPr>
                <w:i/>
                <w:iCs/>
                <w:sz w:val="14"/>
                <w:szCs w:val="14"/>
              </w:rPr>
              <w:t>hydraulic works</w:t>
            </w:r>
            <w:r w:rsidRPr="00BF6E48">
              <w:rPr>
                <w:i/>
                <w:iCs/>
                <w:sz w:val="14"/>
                <w:szCs w:val="14"/>
              </w:rPr>
              <w:t xml:space="preserve">, signalling, rolling stock, </w:t>
            </w:r>
            <w:r>
              <w:rPr>
                <w:i/>
                <w:iCs/>
                <w:sz w:val="14"/>
                <w:szCs w:val="14"/>
              </w:rPr>
              <w:t>buildings (</w:t>
            </w:r>
            <w:r w:rsidRPr="00BF6E48">
              <w:rPr>
                <w:i/>
                <w:iCs/>
                <w:sz w:val="14"/>
                <w:szCs w:val="14"/>
              </w:rPr>
              <w:t>stations</w:t>
            </w:r>
            <w:r>
              <w:rPr>
                <w:i/>
                <w:iCs/>
                <w:sz w:val="14"/>
                <w:szCs w:val="14"/>
              </w:rPr>
              <w:t>)</w:t>
            </w:r>
            <w:r w:rsidRPr="00BF6E48">
              <w:rPr>
                <w:i/>
                <w:iCs/>
                <w:sz w:val="14"/>
                <w:szCs w:val="14"/>
              </w:rPr>
              <w:t>, electrical systems</w:t>
            </w:r>
            <w:r>
              <w:rPr>
                <w:i/>
                <w:iCs/>
                <w:sz w:val="14"/>
                <w:szCs w:val="14"/>
              </w:rPr>
              <w:t xml:space="preserve"> etc</w:t>
            </w:r>
          </w:p>
        </w:tc>
      </w:tr>
      <w:tr w:rsidR="00D94654" w:rsidRPr="00BF6E48" w14:paraId="5E229A26" w14:textId="77777777" w:rsidTr="00AC12C8">
        <w:trPr>
          <w:trHeight w:val="284"/>
        </w:trPr>
        <w:tc>
          <w:tcPr>
            <w:tcW w:w="2268" w:type="dxa"/>
          </w:tcPr>
          <w:p w14:paraId="0E82EBD0" w14:textId="77777777" w:rsidR="00D94654" w:rsidRPr="00BF6E48" w:rsidRDefault="00D94654" w:rsidP="00491012">
            <w:pPr>
              <w:jc w:val="right"/>
              <w:rPr>
                <w:i/>
                <w:iCs/>
                <w:sz w:val="18"/>
                <w:szCs w:val="18"/>
              </w:rPr>
            </w:pPr>
            <w:r w:rsidRPr="00BF6E48">
              <w:rPr>
                <w:i/>
                <w:iCs/>
                <w:sz w:val="18"/>
                <w:szCs w:val="18"/>
              </w:rPr>
              <w:t>Rail Electrification</w:t>
            </w:r>
          </w:p>
        </w:tc>
        <w:tc>
          <w:tcPr>
            <w:tcW w:w="6804" w:type="dxa"/>
          </w:tcPr>
          <w:p w14:paraId="4F9D3C64" w14:textId="77777777" w:rsidR="00D94654" w:rsidRPr="00BF6E48" w:rsidRDefault="00D94654" w:rsidP="00491012">
            <w:pPr>
              <w:jc w:val="left"/>
              <w:rPr>
                <w:i/>
                <w:iCs/>
                <w:sz w:val="14"/>
                <w:szCs w:val="14"/>
              </w:rPr>
            </w:pPr>
            <w:r>
              <w:rPr>
                <w:i/>
                <w:iCs/>
                <w:sz w:val="14"/>
                <w:szCs w:val="14"/>
              </w:rPr>
              <w:t xml:space="preserve">Design Supervision, electromechanical installations </w:t>
            </w:r>
            <w:r w:rsidRPr="00BF6E48">
              <w:rPr>
                <w:i/>
                <w:iCs/>
                <w:sz w:val="14"/>
                <w:szCs w:val="14"/>
              </w:rPr>
              <w:t xml:space="preserve">Supply infrastructure, </w:t>
            </w:r>
            <w:r>
              <w:rPr>
                <w:i/>
                <w:iCs/>
                <w:sz w:val="14"/>
                <w:szCs w:val="14"/>
              </w:rPr>
              <w:t>earthworks, structural works,</w:t>
            </w:r>
          </w:p>
        </w:tc>
      </w:tr>
      <w:tr w:rsidR="00D94654" w:rsidRPr="00BF6E48" w14:paraId="081778E6" w14:textId="77777777" w:rsidTr="00AC12C8">
        <w:trPr>
          <w:trHeight w:val="284"/>
        </w:trPr>
        <w:tc>
          <w:tcPr>
            <w:tcW w:w="2268" w:type="dxa"/>
          </w:tcPr>
          <w:p w14:paraId="70808B21" w14:textId="77777777" w:rsidR="00D94654" w:rsidRPr="00BF6E48" w:rsidRDefault="00D94654" w:rsidP="00491012">
            <w:pPr>
              <w:jc w:val="right"/>
              <w:rPr>
                <w:i/>
                <w:iCs/>
                <w:sz w:val="18"/>
                <w:szCs w:val="18"/>
              </w:rPr>
            </w:pPr>
            <w:r w:rsidRPr="00BF6E48">
              <w:rPr>
                <w:i/>
                <w:iCs/>
                <w:sz w:val="18"/>
                <w:szCs w:val="18"/>
              </w:rPr>
              <w:t>Road Safety</w:t>
            </w:r>
          </w:p>
        </w:tc>
        <w:tc>
          <w:tcPr>
            <w:tcW w:w="6804" w:type="dxa"/>
          </w:tcPr>
          <w:p w14:paraId="0E665D57" w14:textId="77777777" w:rsidR="00D94654" w:rsidRPr="00BF6E48" w:rsidRDefault="00D94654" w:rsidP="00491012">
            <w:pPr>
              <w:jc w:val="left"/>
              <w:rPr>
                <w:i/>
                <w:iCs/>
                <w:sz w:val="14"/>
                <w:szCs w:val="14"/>
              </w:rPr>
            </w:pPr>
            <w:r w:rsidRPr="00BF6E48">
              <w:rPr>
                <w:i/>
                <w:iCs/>
                <w:sz w:val="14"/>
                <w:szCs w:val="14"/>
              </w:rPr>
              <w:t>as appropriate for road upgrade or new road construction</w:t>
            </w:r>
          </w:p>
        </w:tc>
      </w:tr>
      <w:tr w:rsidR="001A493C" w:rsidRPr="00BF6E48" w14:paraId="1A3B1E53" w14:textId="77777777" w:rsidTr="00AC12C8">
        <w:trPr>
          <w:trHeight w:val="284"/>
        </w:trPr>
        <w:tc>
          <w:tcPr>
            <w:tcW w:w="2268" w:type="dxa"/>
          </w:tcPr>
          <w:p w14:paraId="0785BC11" w14:textId="0F602153" w:rsidR="001A493C" w:rsidRPr="003547CD" w:rsidRDefault="001A493C" w:rsidP="001A493C">
            <w:pPr>
              <w:jc w:val="right"/>
              <w:rPr>
                <w:i/>
                <w:iCs/>
                <w:color w:val="FF0000"/>
                <w:sz w:val="18"/>
                <w:szCs w:val="18"/>
              </w:rPr>
            </w:pPr>
            <w:r>
              <w:rPr>
                <w:i/>
                <w:iCs/>
                <w:sz w:val="18"/>
                <w:szCs w:val="18"/>
              </w:rPr>
              <w:t>New Metro Fleets</w:t>
            </w:r>
          </w:p>
        </w:tc>
        <w:tc>
          <w:tcPr>
            <w:tcW w:w="6804" w:type="dxa"/>
          </w:tcPr>
          <w:p w14:paraId="4EC6CF58" w14:textId="77777777" w:rsidR="00972490" w:rsidRDefault="00972490" w:rsidP="00972490">
            <w:pPr>
              <w:jc w:val="left"/>
              <w:rPr>
                <w:i/>
                <w:iCs/>
                <w:sz w:val="14"/>
                <w:szCs w:val="14"/>
              </w:rPr>
            </w:pPr>
            <w:r w:rsidRPr="00BF6E48">
              <w:rPr>
                <w:i/>
                <w:iCs/>
                <w:sz w:val="14"/>
                <w:szCs w:val="14"/>
              </w:rPr>
              <w:t xml:space="preserve">Fleet, depot upgrades, </w:t>
            </w:r>
            <w:r>
              <w:rPr>
                <w:i/>
                <w:iCs/>
                <w:sz w:val="14"/>
                <w:szCs w:val="14"/>
              </w:rPr>
              <w:t>electromechanical installations</w:t>
            </w:r>
          </w:p>
          <w:p w14:paraId="308C879B" w14:textId="788D5494" w:rsidR="001A493C" w:rsidRPr="00BF6E48" w:rsidRDefault="001A493C" w:rsidP="001A493C">
            <w:pPr>
              <w:jc w:val="left"/>
              <w:rPr>
                <w:i/>
                <w:iCs/>
                <w:sz w:val="14"/>
                <w:szCs w:val="14"/>
              </w:rPr>
            </w:pPr>
          </w:p>
        </w:tc>
      </w:tr>
      <w:tr w:rsidR="001A493C" w:rsidRPr="00BF6E48" w14:paraId="5033F59F" w14:textId="77777777" w:rsidTr="00AC12C8">
        <w:trPr>
          <w:trHeight w:val="284"/>
        </w:trPr>
        <w:tc>
          <w:tcPr>
            <w:tcW w:w="2268" w:type="dxa"/>
          </w:tcPr>
          <w:p w14:paraId="3DD58824" w14:textId="7A062C57" w:rsidR="001A493C" w:rsidRPr="003547CD" w:rsidRDefault="001A493C" w:rsidP="001A493C">
            <w:pPr>
              <w:jc w:val="right"/>
              <w:rPr>
                <w:i/>
                <w:iCs/>
                <w:color w:val="FF0000"/>
                <w:sz w:val="18"/>
                <w:szCs w:val="18"/>
              </w:rPr>
            </w:pPr>
            <w:r>
              <w:rPr>
                <w:i/>
                <w:iCs/>
                <w:sz w:val="18"/>
                <w:szCs w:val="18"/>
              </w:rPr>
              <w:t>Refurbished Metro</w:t>
            </w:r>
            <w:r w:rsidRPr="00151F9E">
              <w:rPr>
                <w:i/>
                <w:iCs/>
                <w:sz w:val="18"/>
                <w:szCs w:val="18"/>
              </w:rPr>
              <w:t xml:space="preserve"> Fleets </w:t>
            </w:r>
          </w:p>
        </w:tc>
        <w:tc>
          <w:tcPr>
            <w:tcW w:w="6804" w:type="dxa"/>
          </w:tcPr>
          <w:p w14:paraId="4AA32472" w14:textId="77777777" w:rsidR="00972490" w:rsidRDefault="00972490" w:rsidP="00972490">
            <w:pPr>
              <w:jc w:val="left"/>
              <w:rPr>
                <w:i/>
                <w:iCs/>
                <w:sz w:val="14"/>
                <w:szCs w:val="14"/>
              </w:rPr>
            </w:pPr>
            <w:r w:rsidRPr="00BF6E48">
              <w:rPr>
                <w:i/>
                <w:iCs/>
                <w:sz w:val="14"/>
                <w:szCs w:val="14"/>
              </w:rPr>
              <w:t xml:space="preserve">Fleet, depot upgrades, </w:t>
            </w:r>
            <w:r>
              <w:rPr>
                <w:i/>
                <w:iCs/>
                <w:sz w:val="14"/>
                <w:szCs w:val="14"/>
              </w:rPr>
              <w:t>electromechanical installations</w:t>
            </w:r>
          </w:p>
          <w:p w14:paraId="43D4A7BE" w14:textId="77777777" w:rsidR="001A493C" w:rsidRDefault="001A493C" w:rsidP="001A493C">
            <w:pPr>
              <w:jc w:val="left"/>
              <w:rPr>
                <w:i/>
                <w:iCs/>
                <w:sz w:val="14"/>
                <w:szCs w:val="14"/>
              </w:rPr>
            </w:pPr>
          </w:p>
        </w:tc>
      </w:tr>
      <w:tr w:rsidR="001A493C" w:rsidRPr="00BF6E48" w14:paraId="59B5151C" w14:textId="77777777" w:rsidTr="00AC12C8">
        <w:trPr>
          <w:trHeight w:val="284"/>
        </w:trPr>
        <w:tc>
          <w:tcPr>
            <w:tcW w:w="2268" w:type="dxa"/>
          </w:tcPr>
          <w:p w14:paraId="690727E6" w14:textId="60F29D5C" w:rsidR="001A493C" w:rsidRPr="003547CD" w:rsidRDefault="001A493C" w:rsidP="001A493C">
            <w:pPr>
              <w:jc w:val="right"/>
              <w:rPr>
                <w:i/>
                <w:iCs/>
                <w:color w:val="FF0000"/>
                <w:sz w:val="18"/>
                <w:szCs w:val="18"/>
              </w:rPr>
            </w:pPr>
            <w:r>
              <w:rPr>
                <w:i/>
                <w:iCs/>
                <w:sz w:val="18"/>
                <w:szCs w:val="18"/>
              </w:rPr>
              <w:t xml:space="preserve">New </w:t>
            </w:r>
            <w:r w:rsidRPr="00151F9E">
              <w:rPr>
                <w:i/>
                <w:iCs/>
                <w:sz w:val="18"/>
                <w:szCs w:val="18"/>
              </w:rPr>
              <w:t>Bus</w:t>
            </w:r>
            <w:r>
              <w:rPr>
                <w:i/>
                <w:iCs/>
                <w:sz w:val="18"/>
                <w:szCs w:val="18"/>
              </w:rPr>
              <w:t xml:space="preserve"> Fleets</w:t>
            </w:r>
            <w:r w:rsidRPr="009D0E8D">
              <w:rPr>
                <w:i/>
                <w:iCs/>
                <w:sz w:val="18"/>
                <w:szCs w:val="18"/>
                <w:vertAlign w:val="superscript"/>
              </w:rPr>
              <w:t>5</w:t>
            </w:r>
          </w:p>
        </w:tc>
        <w:tc>
          <w:tcPr>
            <w:tcW w:w="6804" w:type="dxa"/>
          </w:tcPr>
          <w:p w14:paraId="529282E9" w14:textId="4C2AA0A9" w:rsidR="00972490" w:rsidRPr="00BF6E48" w:rsidRDefault="00972490" w:rsidP="001A493C">
            <w:pPr>
              <w:jc w:val="left"/>
              <w:rPr>
                <w:i/>
                <w:iCs/>
                <w:sz w:val="14"/>
                <w:szCs w:val="14"/>
              </w:rPr>
            </w:pPr>
            <w:r>
              <w:rPr>
                <w:i/>
                <w:iCs/>
                <w:sz w:val="14"/>
                <w:szCs w:val="14"/>
              </w:rPr>
              <w:t>F</w:t>
            </w:r>
            <w:r w:rsidRPr="00BF6E48">
              <w:rPr>
                <w:i/>
                <w:iCs/>
                <w:sz w:val="14"/>
                <w:szCs w:val="14"/>
              </w:rPr>
              <w:t>leet, charging equipment, depot upgrades, grid works</w:t>
            </w:r>
            <w:r>
              <w:rPr>
                <w:i/>
                <w:iCs/>
                <w:sz w:val="14"/>
                <w:szCs w:val="14"/>
              </w:rPr>
              <w:t>, traffic management works, systems</w:t>
            </w:r>
          </w:p>
        </w:tc>
      </w:tr>
      <w:tr w:rsidR="00D94654" w:rsidRPr="00BF6E48" w14:paraId="71C1B141" w14:textId="77777777" w:rsidTr="00AC12C8">
        <w:trPr>
          <w:trHeight w:val="284"/>
        </w:trPr>
        <w:tc>
          <w:tcPr>
            <w:tcW w:w="2268" w:type="dxa"/>
            <w:shd w:val="clear" w:color="auto" w:fill="DBE5F1" w:themeFill="accent1" w:themeFillTint="33"/>
          </w:tcPr>
          <w:p w14:paraId="12F7C5AA" w14:textId="77777777" w:rsidR="00D94654" w:rsidRPr="00BF6E48" w:rsidRDefault="00D94654" w:rsidP="00491012">
            <w:pPr>
              <w:jc w:val="left"/>
              <w:rPr>
                <w:b/>
                <w:bCs/>
                <w:sz w:val="18"/>
                <w:szCs w:val="18"/>
              </w:rPr>
            </w:pPr>
            <w:r w:rsidRPr="00BF6E48">
              <w:rPr>
                <w:b/>
                <w:bCs/>
                <w:sz w:val="18"/>
                <w:szCs w:val="18"/>
              </w:rPr>
              <w:t>Systems</w:t>
            </w:r>
          </w:p>
        </w:tc>
        <w:tc>
          <w:tcPr>
            <w:tcW w:w="6804" w:type="dxa"/>
            <w:shd w:val="clear" w:color="auto" w:fill="DBE5F1" w:themeFill="accent1" w:themeFillTint="33"/>
          </w:tcPr>
          <w:p w14:paraId="4666D337" w14:textId="77777777" w:rsidR="00D94654" w:rsidRPr="00BF6E48" w:rsidRDefault="00D94654" w:rsidP="00491012">
            <w:pPr>
              <w:jc w:val="left"/>
              <w:rPr>
                <w:i/>
                <w:iCs/>
                <w:sz w:val="14"/>
                <w:szCs w:val="14"/>
              </w:rPr>
            </w:pPr>
          </w:p>
        </w:tc>
      </w:tr>
      <w:tr w:rsidR="00D94654" w:rsidRPr="00BF6E48" w14:paraId="362E30DF" w14:textId="77777777" w:rsidTr="00AC12C8">
        <w:trPr>
          <w:trHeight w:val="284"/>
        </w:trPr>
        <w:tc>
          <w:tcPr>
            <w:tcW w:w="2268" w:type="dxa"/>
          </w:tcPr>
          <w:p w14:paraId="2EBA075F" w14:textId="77777777" w:rsidR="00D94654" w:rsidRPr="00BF6E48" w:rsidRDefault="00D94654" w:rsidP="00491012">
            <w:pPr>
              <w:jc w:val="right"/>
              <w:rPr>
                <w:i/>
                <w:iCs/>
                <w:sz w:val="18"/>
                <w:szCs w:val="18"/>
              </w:rPr>
            </w:pPr>
            <w:r w:rsidRPr="00BF6E48">
              <w:rPr>
                <w:i/>
                <w:iCs/>
                <w:sz w:val="18"/>
                <w:szCs w:val="18"/>
              </w:rPr>
              <w:t>Rail Systems</w:t>
            </w:r>
          </w:p>
        </w:tc>
        <w:tc>
          <w:tcPr>
            <w:tcW w:w="6804" w:type="dxa"/>
          </w:tcPr>
          <w:p w14:paraId="31B98B9F" w14:textId="77777777" w:rsidR="00D94654" w:rsidRPr="00BF6E48" w:rsidRDefault="00D94654" w:rsidP="00491012">
            <w:pPr>
              <w:jc w:val="left"/>
              <w:rPr>
                <w:i/>
                <w:iCs/>
                <w:sz w:val="14"/>
                <w:szCs w:val="14"/>
              </w:rPr>
            </w:pPr>
            <w:r w:rsidRPr="00BF6E48">
              <w:rPr>
                <w:i/>
                <w:iCs/>
                <w:sz w:val="14"/>
                <w:szCs w:val="14"/>
              </w:rPr>
              <w:t>On-board equipment, trackside equipment, back-office systems</w:t>
            </w:r>
          </w:p>
        </w:tc>
      </w:tr>
      <w:tr w:rsidR="00D94654" w:rsidRPr="00BF6E48" w14:paraId="2ED8462B" w14:textId="77777777" w:rsidTr="00AC12C8">
        <w:trPr>
          <w:trHeight w:val="284"/>
        </w:trPr>
        <w:tc>
          <w:tcPr>
            <w:tcW w:w="2268" w:type="dxa"/>
          </w:tcPr>
          <w:p w14:paraId="2515BA3F" w14:textId="77777777" w:rsidR="00D94654" w:rsidRPr="00BF6E48" w:rsidRDefault="00D94654" w:rsidP="00491012">
            <w:pPr>
              <w:jc w:val="right"/>
              <w:rPr>
                <w:i/>
                <w:iCs/>
                <w:sz w:val="18"/>
                <w:szCs w:val="18"/>
              </w:rPr>
            </w:pPr>
            <w:r w:rsidRPr="00BF6E48">
              <w:rPr>
                <w:i/>
                <w:iCs/>
                <w:sz w:val="18"/>
                <w:szCs w:val="18"/>
              </w:rPr>
              <w:t xml:space="preserve">Aeronautical Systems </w:t>
            </w:r>
          </w:p>
        </w:tc>
        <w:tc>
          <w:tcPr>
            <w:tcW w:w="6804" w:type="dxa"/>
          </w:tcPr>
          <w:p w14:paraId="4D96D78E" w14:textId="77777777" w:rsidR="00D94654" w:rsidRPr="00BF6E48" w:rsidRDefault="00D94654" w:rsidP="00491012">
            <w:pPr>
              <w:jc w:val="left"/>
              <w:rPr>
                <w:i/>
                <w:iCs/>
                <w:sz w:val="14"/>
                <w:szCs w:val="14"/>
              </w:rPr>
            </w:pPr>
            <w:r w:rsidRPr="00BF6E48">
              <w:rPr>
                <w:i/>
                <w:iCs/>
                <w:sz w:val="14"/>
                <w:szCs w:val="14"/>
              </w:rPr>
              <w:t>Infrastructure, equipment, back-office systems</w:t>
            </w:r>
          </w:p>
        </w:tc>
      </w:tr>
      <w:tr w:rsidR="00D94654" w:rsidRPr="00BF6E48" w14:paraId="46334C17" w14:textId="77777777" w:rsidTr="00AC12C8">
        <w:trPr>
          <w:trHeight w:val="284"/>
        </w:trPr>
        <w:tc>
          <w:tcPr>
            <w:tcW w:w="2268" w:type="dxa"/>
            <w:shd w:val="clear" w:color="auto" w:fill="DBE5F1" w:themeFill="accent1" w:themeFillTint="33"/>
          </w:tcPr>
          <w:p w14:paraId="3A08A275" w14:textId="77777777" w:rsidR="00D94654" w:rsidRPr="00BF6E48" w:rsidRDefault="00D94654" w:rsidP="00491012">
            <w:pPr>
              <w:jc w:val="left"/>
              <w:rPr>
                <w:b/>
                <w:bCs/>
                <w:sz w:val="18"/>
                <w:szCs w:val="18"/>
              </w:rPr>
            </w:pPr>
            <w:r w:rsidRPr="00BF6E48">
              <w:rPr>
                <w:b/>
                <w:bCs/>
                <w:sz w:val="18"/>
                <w:szCs w:val="18"/>
              </w:rPr>
              <w:t>Local Infrastructure</w:t>
            </w:r>
          </w:p>
        </w:tc>
        <w:tc>
          <w:tcPr>
            <w:tcW w:w="6804" w:type="dxa"/>
            <w:shd w:val="clear" w:color="auto" w:fill="DBE5F1" w:themeFill="accent1" w:themeFillTint="33"/>
          </w:tcPr>
          <w:p w14:paraId="784D3D3D" w14:textId="77777777" w:rsidR="00D94654" w:rsidRPr="00BF6E48" w:rsidRDefault="00D94654" w:rsidP="00491012">
            <w:pPr>
              <w:jc w:val="left"/>
              <w:rPr>
                <w:i/>
                <w:iCs/>
                <w:sz w:val="14"/>
                <w:szCs w:val="14"/>
              </w:rPr>
            </w:pPr>
          </w:p>
        </w:tc>
      </w:tr>
      <w:tr w:rsidR="00D94654" w:rsidRPr="00BF6E48" w14:paraId="0DC0E6C1" w14:textId="77777777" w:rsidTr="00AC12C8">
        <w:trPr>
          <w:trHeight w:val="284"/>
        </w:trPr>
        <w:tc>
          <w:tcPr>
            <w:tcW w:w="2268" w:type="dxa"/>
          </w:tcPr>
          <w:p w14:paraId="38FADCCE" w14:textId="77777777" w:rsidR="00D94654" w:rsidRPr="00BF6E48" w:rsidRDefault="00D94654" w:rsidP="00491012">
            <w:pPr>
              <w:jc w:val="right"/>
              <w:rPr>
                <w:i/>
                <w:iCs/>
                <w:sz w:val="18"/>
                <w:szCs w:val="18"/>
              </w:rPr>
            </w:pPr>
            <w:r w:rsidRPr="00BF6E48">
              <w:rPr>
                <w:i/>
                <w:iCs/>
                <w:sz w:val="18"/>
                <w:szCs w:val="18"/>
              </w:rPr>
              <w:t>Rail Stations</w:t>
            </w:r>
          </w:p>
        </w:tc>
        <w:tc>
          <w:tcPr>
            <w:tcW w:w="6804" w:type="dxa"/>
          </w:tcPr>
          <w:p w14:paraId="0AF5AB7F" w14:textId="77777777" w:rsidR="00D94654" w:rsidRPr="00BF6E48" w:rsidRDefault="00D94654" w:rsidP="00491012">
            <w:pPr>
              <w:jc w:val="left"/>
              <w:rPr>
                <w:i/>
                <w:iCs/>
                <w:sz w:val="14"/>
                <w:szCs w:val="14"/>
              </w:rPr>
            </w:pPr>
            <w:r w:rsidRPr="00BF6E48">
              <w:rPr>
                <w:i/>
                <w:iCs/>
                <w:sz w:val="14"/>
                <w:szCs w:val="14"/>
              </w:rPr>
              <w:t>Structures, systems</w:t>
            </w:r>
          </w:p>
        </w:tc>
      </w:tr>
      <w:tr w:rsidR="00D94654" w:rsidRPr="00CF3B16" w14:paraId="676DE983" w14:textId="77777777" w:rsidTr="00AC12C8">
        <w:trPr>
          <w:trHeight w:val="284"/>
        </w:trPr>
        <w:tc>
          <w:tcPr>
            <w:tcW w:w="2268" w:type="dxa"/>
          </w:tcPr>
          <w:p w14:paraId="3C6135C2" w14:textId="77777777" w:rsidR="00D94654" w:rsidRPr="00BF6E48" w:rsidRDefault="00D94654" w:rsidP="00491012">
            <w:pPr>
              <w:jc w:val="right"/>
              <w:rPr>
                <w:i/>
                <w:iCs/>
                <w:sz w:val="18"/>
                <w:szCs w:val="18"/>
              </w:rPr>
            </w:pPr>
            <w:r w:rsidRPr="00BF6E48">
              <w:rPr>
                <w:i/>
                <w:iCs/>
                <w:sz w:val="18"/>
                <w:szCs w:val="18"/>
              </w:rPr>
              <w:t>Level Crossings</w:t>
            </w:r>
          </w:p>
        </w:tc>
        <w:tc>
          <w:tcPr>
            <w:tcW w:w="6804" w:type="dxa"/>
          </w:tcPr>
          <w:p w14:paraId="78581D6D" w14:textId="77777777" w:rsidR="00D94654" w:rsidRPr="007B11C2" w:rsidRDefault="00D94654" w:rsidP="00491012">
            <w:pPr>
              <w:jc w:val="left"/>
              <w:rPr>
                <w:i/>
                <w:iCs/>
                <w:sz w:val="14"/>
                <w:szCs w:val="14"/>
              </w:rPr>
            </w:pPr>
            <w:r w:rsidRPr="00BF6E48">
              <w:rPr>
                <w:i/>
                <w:iCs/>
                <w:sz w:val="14"/>
                <w:szCs w:val="14"/>
              </w:rPr>
              <w:t>Road works, level crossings, signalling</w:t>
            </w:r>
          </w:p>
        </w:tc>
      </w:tr>
    </w:tbl>
    <w:p w14:paraId="4580327F" w14:textId="77777777" w:rsidR="00D94654" w:rsidRPr="00D94654" w:rsidRDefault="00D94654" w:rsidP="00BB2176">
      <w:pPr>
        <w:pStyle w:val="CommentText"/>
        <w:widowControl w:val="0"/>
        <w:ind w:left="851"/>
        <w:rPr>
          <w:rFonts w:cs="Arial"/>
          <w:bCs/>
          <w:kern w:val="32"/>
          <w:szCs w:val="21"/>
        </w:rPr>
      </w:pPr>
    </w:p>
    <w:p w14:paraId="75F22778" w14:textId="4B9184E3" w:rsidR="005D133F" w:rsidRPr="005D133F" w:rsidRDefault="005D133F" w:rsidP="00AC12C8">
      <w:pPr>
        <w:pStyle w:val="JAGLevel2"/>
        <w:keepNext w:val="0"/>
        <w:widowControl w:val="0"/>
        <w:adjustRightInd w:val="0"/>
        <w:ind w:left="567" w:hanging="567"/>
        <w:textAlignment w:val="baseline"/>
        <w:outlineLvl w:val="1"/>
      </w:pPr>
      <w:bookmarkStart w:id="32" w:name="_Toc158889554"/>
      <w:bookmarkStart w:id="33" w:name="_Toc158889692"/>
      <w:bookmarkStart w:id="34" w:name="_Toc158889815"/>
      <w:bookmarkStart w:id="35" w:name="_Toc158889816"/>
      <w:bookmarkEnd w:id="32"/>
      <w:bookmarkEnd w:id="33"/>
      <w:bookmarkEnd w:id="34"/>
      <w:r w:rsidRPr="005D133F">
        <w:t>Operation and Maintenance cost</w:t>
      </w:r>
      <w:bookmarkEnd w:id="35"/>
    </w:p>
    <w:p w14:paraId="65E121B3" w14:textId="77777777" w:rsidR="005D133F" w:rsidRDefault="005D133F" w:rsidP="00BB2176">
      <w:pPr>
        <w:pStyle w:val="CommentText"/>
        <w:widowControl w:val="0"/>
        <w:ind w:left="851"/>
        <w:rPr>
          <w:rFonts w:cs="Arial"/>
          <w:b/>
          <w:bCs/>
        </w:rPr>
      </w:pPr>
    </w:p>
    <w:p w14:paraId="08D6BAA7" w14:textId="2EAC3160" w:rsidR="005D133F" w:rsidRDefault="005D133F" w:rsidP="00AC12C8">
      <w:pPr>
        <w:pStyle w:val="JAGBody"/>
        <w:keepNext w:val="0"/>
        <w:widowControl w:val="0"/>
        <w:tabs>
          <w:tab w:val="clear" w:pos="567"/>
        </w:tabs>
        <w:outlineLvl w:val="9"/>
        <w:rPr>
          <w:lang w:eastAsia="en-GB"/>
        </w:rPr>
      </w:pPr>
      <w:r>
        <w:rPr>
          <w:lang w:eastAsia="en-GB"/>
        </w:rPr>
        <w:t>The incremental operation and maintenance cost of the investment must be calculated for the full appraisal period.  Costs should be presented as both Nominal Costs (without inflation) and Real Costs (including inflation). This may be based on one of the following:</w:t>
      </w:r>
    </w:p>
    <w:p w14:paraId="30C35E5A" w14:textId="77777777" w:rsidR="005D133F" w:rsidRDefault="005D133F" w:rsidP="00AC12C8">
      <w:pPr>
        <w:pStyle w:val="JAGBody"/>
        <w:keepNext w:val="0"/>
        <w:widowControl w:val="0"/>
        <w:tabs>
          <w:tab w:val="clear" w:pos="567"/>
        </w:tabs>
        <w:ind w:left="851"/>
        <w:outlineLvl w:val="9"/>
        <w:rPr>
          <w:lang w:eastAsia="en-GB"/>
        </w:rPr>
      </w:pPr>
    </w:p>
    <w:p w14:paraId="520779B0" w14:textId="77777777" w:rsidR="005D133F" w:rsidRPr="005D133F" w:rsidRDefault="005D133F" w:rsidP="00BB2176">
      <w:pPr>
        <w:pStyle w:val="JAGBullet"/>
        <w:widowControl w:val="0"/>
        <w:ind w:left="851" w:hanging="425"/>
        <w:rPr>
          <w:sz w:val="21"/>
          <w:szCs w:val="21"/>
        </w:rPr>
      </w:pPr>
      <w:r w:rsidRPr="005D133F">
        <w:rPr>
          <w:sz w:val="21"/>
          <w:szCs w:val="21"/>
        </w:rPr>
        <w:t xml:space="preserve">Benchmarking against comparable operations, with relevant adjustment factors made for Greek </w:t>
      </w:r>
      <w:proofErr w:type="gramStart"/>
      <w:r w:rsidRPr="005D133F">
        <w:rPr>
          <w:sz w:val="21"/>
          <w:szCs w:val="21"/>
        </w:rPr>
        <w:t>conditions;</w:t>
      </w:r>
      <w:proofErr w:type="gramEnd"/>
    </w:p>
    <w:p w14:paraId="03D42A5C" w14:textId="77777777" w:rsidR="005D133F" w:rsidRPr="005D133F" w:rsidRDefault="005D133F" w:rsidP="00BB2176">
      <w:pPr>
        <w:pStyle w:val="JAGBullet"/>
        <w:widowControl w:val="0"/>
        <w:ind w:left="851" w:hanging="425"/>
        <w:rPr>
          <w:sz w:val="21"/>
          <w:szCs w:val="21"/>
        </w:rPr>
      </w:pPr>
      <w:r w:rsidRPr="005D133F">
        <w:rPr>
          <w:sz w:val="21"/>
          <w:szCs w:val="21"/>
        </w:rPr>
        <w:t>Extrapolation of existing operating costs at aggregate level, and used to estimate the additional operating cost of an increase in existing operations; or</w:t>
      </w:r>
    </w:p>
    <w:p w14:paraId="7D69C197" w14:textId="77777777" w:rsidR="005D133F" w:rsidRPr="005D133F" w:rsidRDefault="005D133F" w:rsidP="00BB2176">
      <w:pPr>
        <w:pStyle w:val="JAGBullet"/>
        <w:widowControl w:val="0"/>
        <w:ind w:left="851" w:hanging="425"/>
        <w:rPr>
          <w:sz w:val="21"/>
          <w:szCs w:val="21"/>
        </w:rPr>
      </w:pPr>
      <w:r w:rsidRPr="005D133F">
        <w:rPr>
          <w:sz w:val="21"/>
          <w:szCs w:val="21"/>
        </w:rPr>
        <w:t xml:space="preserve">An estimation based on first principles that examines the contribution of materials, </w:t>
      </w:r>
      <w:proofErr w:type="gramStart"/>
      <w:r w:rsidRPr="005D133F">
        <w:rPr>
          <w:sz w:val="21"/>
          <w:szCs w:val="21"/>
        </w:rPr>
        <w:t>staff</w:t>
      </w:r>
      <w:proofErr w:type="gramEnd"/>
      <w:r w:rsidRPr="005D133F">
        <w:rPr>
          <w:sz w:val="21"/>
          <w:szCs w:val="21"/>
        </w:rPr>
        <w:t xml:space="preserve"> and administrative costs in managing the infrastructure.</w:t>
      </w:r>
    </w:p>
    <w:p w14:paraId="5D34CA92" w14:textId="77777777" w:rsidR="005D133F" w:rsidRDefault="005D133F" w:rsidP="00AC12C8">
      <w:pPr>
        <w:pStyle w:val="JAGBody"/>
        <w:keepNext w:val="0"/>
        <w:widowControl w:val="0"/>
        <w:tabs>
          <w:tab w:val="clear" w:pos="567"/>
        </w:tabs>
        <w:ind w:left="851"/>
        <w:outlineLvl w:val="9"/>
        <w:rPr>
          <w:lang w:eastAsia="en-GB"/>
        </w:rPr>
      </w:pPr>
    </w:p>
    <w:p w14:paraId="07971633" w14:textId="0FE50CCC" w:rsidR="00BB2176" w:rsidRPr="0012726D" w:rsidRDefault="005D133F" w:rsidP="00AC12C8">
      <w:pPr>
        <w:pStyle w:val="JAGBody"/>
        <w:keepNext w:val="0"/>
        <w:widowControl w:val="0"/>
        <w:tabs>
          <w:tab w:val="clear" w:pos="567"/>
        </w:tabs>
        <w:outlineLvl w:val="9"/>
      </w:pPr>
      <w:r>
        <w:rPr>
          <w:lang w:eastAsia="en-GB"/>
        </w:rPr>
        <w:t xml:space="preserve">The operation and maintenance cost should be presented according to the incremental increase over the </w:t>
      </w:r>
      <w:r w:rsidR="00380176">
        <w:rPr>
          <w:lang w:eastAsia="en-GB"/>
        </w:rPr>
        <w:t>Without-Project</w:t>
      </w:r>
      <w:r w:rsidR="00FD0509">
        <w:rPr>
          <w:lang w:eastAsia="en-GB"/>
        </w:rPr>
        <w:t xml:space="preserve"> scenario</w:t>
      </w:r>
      <w:r>
        <w:rPr>
          <w:lang w:eastAsia="en-GB"/>
        </w:rPr>
        <w:t xml:space="preserve">, hence describing the additional public funds that will be required to ensure a sustainable operation and maintenance </w:t>
      </w:r>
      <w:r w:rsidR="00FD0509">
        <w:rPr>
          <w:lang w:eastAsia="en-GB"/>
        </w:rPr>
        <w:t xml:space="preserve">throughout </w:t>
      </w:r>
      <w:r>
        <w:rPr>
          <w:lang w:eastAsia="en-GB"/>
        </w:rPr>
        <w:t xml:space="preserve">the life of the </w:t>
      </w:r>
      <w:proofErr w:type="gramStart"/>
      <w:r>
        <w:rPr>
          <w:lang w:eastAsia="en-GB"/>
        </w:rPr>
        <w:t>infrastructure</w:t>
      </w:r>
      <w:proofErr w:type="gramEnd"/>
    </w:p>
    <w:p w14:paraId="7CB4AD21" w14:textId="77777777" w:rsidR="005D133F" w:rsidRPr="00015FB1" w:rsidRDefault="005D133F" w:rsidP="00BB2176">
      <w:pPr>
        <w:pStyle w:val="CommentText"/>
        <w:widowControl w:val="0"/>
        <w:ind w:left="851"/>
        <w:rPr>
          <w:rFonts w:cs="Arial"/>
          <w:b/>
          <w:bCs/>
        </w:rPr>
      </w:pPr>
    </w:p>
    <w:p w14:paraId="3A62CF89" w14:textId="527219B2" w:rsidR="005D133F" w:rsidRPr="005D133F" w:rsidRDefault="005D133F" w:rsidP="00AC12C8">
      <w:pPr>
        <w:pStyle w:val="JAGLevel2"/>
        <w:keepNext w:val="0"/>
        <w:widowControl w:val="0"/>
        <w:adjustRightInd w:val="0"/>
        <w:ind w:left="567" w:hanging="567"/>
        <w:textAlignment w:val="baseline"/>
        <w:outlineLvl w:val="1"/>
      </w:pPr>
      <w:bookmarkStart w:id="36" w:name="_Toc158889817"/>
      <w:r w:rsidRPr="005D133F">
        <w:t>Summary of expenditure profile</w:t>
      </w:r>
      <w:bookmarkEnd w:id="36"/>
      <w:r w:rsidRPr="005D133F">
        <w:t xml:space="preserve"> </w:t>
      </w:r>
    </w:p>
    <w:p w14:paraId="7BC0A10B" w14:textId="77777777" w:rsidR="005D133F" w:rsidRDefault="005D133F" w:rsidP="00AC12C8">
      <w:pPr>
        <w:pStyle w:val="JAGBody"/>
        <w:keepNext w:val="0"/>
        <w:widowControl w:val="0"/>
        <w:tabs>
          <w:tab w:val="clear" w:pos="567"/>
        </w:tabs>
        <w:ind w:left="851"/>
        <w:outlineLvl w:val="9"/>
        <w:rPr>
          <w:lang w:eastAsia="en-GB"/>
        </w:rPr>
      </w:pPr>
    </w:p>
    <w:p w14:paraId="27EF20E1" w14:textId="0FFA03CF" w:rsidR="005D133F" w:rsidRDefault="005D133F" w:rsidP="00AC12C8">
      <w:pPr>
        <w:pStyle w:val="JAGBody"/>
        <w:keepNext w:val="0"/>
        <w:widowControl w:val="0"/>
        <w:tabs>
          <w:tab w:val="clear" w:pos="567"/>
        </w:tabs>
        <w:outlineLvl w:val="9"/>
        <w:rPr>
          <w:lang w:eastAsia="en-GB"/>
        </w:rPr>
      </w:pPr>
      <w:r>
        <w:rPr>
          <w:lang w:eastAsia="en-GB"/>
        </w:rPr>
        <w:t>The final capital and operating/maintenance cost should be presented as follows:</w:t>
      </w:r>
    </w:p>
    <w:p w14:paraId="251A044F" w14:textId="77777777" w:rsidR="005D133F" w:rsidRPr="005D133F" w:rsidRDefault="005D133F" w:rsidP="00BB2176">
      <w:pPr>
        <w:pStyle w:val="JAGBullet"/>
        <w:widowControl w:val="0"/>
        <w:ind w:left="851" w:hanging="425"/>
        <w:rPr>
          <w:sz w:val="21"/>
          <w:szCs w:val="21"/>
        </w:rPr>
      </w:pPr>
      <w:r w:rsidRPr="005D133F">
        <w:rPr>
          <w:sz w:val="21"/>
          <w:szCs w:val="21"/>
        </w:rPr>
        <w:t>Expenditure by year (over the full appraisal period</w:t>
      </w:r>
      <w:proofErr w:type="gramStart"/>
      <w:r w:rsidRPr="005D133F">
        <w:rPr>
          <w:sz w:val="21"/>
          <w:szCs w:val="21"/>
        </w:rPr>
        <w:t>);</w:t>
      </w:r>
      <w:proofErr w:type="gramEnd"/>
    </w:p>
    <w:p w14:paraId="72240D4F" w14:textId="77777777" w:rsidR="005D133F" w:rsidRPr="005D133F" w:rsidRDefault="005D133F" w:rsidP="00BB2176">
      <w:pPr>
        <w:pStyle w:val="JAGBullet"/>
        <w:widowControl w:val="0"/>
        <w:ind w:left="851" w:hanging="425"/>
        <w:rPr>
          <w:sz w:val="21"/>
          <w:szCs w:val="21"/>
        </w:rPr>
      </w:pPr>
      <w:r w:rsidRPr="005D133F">
        <w:rPr>
          <w:sz w:val="21"/>
          <w:szCs w:val="21"/>
        </w:rPr>
        <w:t>Expenditure by type (capital or operating</w:t>
      </w:r>
      <w:proofErr w:type="gramStart"/>
      <w:r w:rsidRPr="005D133F">
        <w:rPr>
          <w:sz w:val="21"/>
          <w:szCs w:val="21"/>
        </w:rPr>
        <w:t>);</w:t>
      </w:r>
      <w:proofErr w:type="gramEnd"/>
    </w:p>
    <w:p w14:paraId="1C1AF66D" w14:textId="77777777" w:rsidR="005D133F" w:rsidRDefault="005D133F" w:rsidP="00AC12C8">
      <w:pPr>
        <w:pStyle w:val="CommentText"/>
        <w:widowControl w:val="0"/>
        <w:rPr>
          <w:rFonts w:cs="Arial"/>
        </w:rPr>
      </w:pPr>
    </w:p>
    <w:p w14:paraId="4F49898A" w14:textId="77777777" w:rsidR="005D133F" w:rsidRDefault="005D133F" w:rsidP="00AC12C8">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p>
    <w:p w14:paraId="472E1067" w14:textId="0401ACA9" w:rsidR="005D133F" w:rsidRDefault="005D133F" w:rsidP="00AC12C8">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4D380D6B" w14:textId="77777777" w:rsidR="005D133F" w:rsidRDefault="005D133F" w:rsidP="00AC12C8">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7A679F14" w14:textId="77777777" w:rsidR="005D133F" w:rsidRDefault="005D133F" w:rsidP="00AC12C8">
      <w:pPr>
        <w:pStyle w:val="JAGBody"/>
        <w:keepNext w:val="0"/>
        <w:widowControl w:val="0"/>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 xml:space="preserve">Capital Cost, by year of expenditure and by cost </w:t>
      </w:r>
      <w:proofErr w:type="gramStart"/>
      <w:r w:rsidRPr="2765516F">
        <w:rPr>
          <w:lang w:eastAsia="en-GB"/>
        </w:rPr>
        <w:t>component</w:t>
      </w:r>
      <w:proofErr w:type="gramEnd"/>
    </w:p>
    <w:p w14:paraId="744EC0F7" w14:textId="77777777" w:rsidR="005D133F" w:rsidRDefault="005D133F" w:rsidP="00AC12C8">
      <w:pPr>
        <w:pStyle w:val="JAGBody"/>
        <w:keepNext w:val="0"/>
        <w:widowControl w:val="0"/>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Operating Cost, including an allowance for inflation, over the full appraisal period</w:t>
      </w:r>
    </w:p>
    <w:p w14:paraId="0C4DC9EE" w14:textId="77777777" w:rsidR="005D133F" w:rsidRPr="00840FA3" w:rsidRDefault="005D133F" w:rsidP="00AC12C8">
      <w:pPr>
        <w:pStyle w:val="JAGBody"/>
        <w:keepNext w:val="0"/>
        <w:widowControl w:val="0"/>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38DFCDA7" w14:textId="6B58CE13" w:rsidR="009F7092" w:rsidRDefault="009F7092">
      <w:pPr>
        <w:rPr>
          <w:rFonts w:cs="Arial"/>
          <w:b/>
          <w:bCs/>
          <w:color w:val="808080" w:themeColor="background1" w:themeShade="80"/>
        </w:rPr>
      </w:pPr>
      <w:r>
        <w:rPr>
          <w:rFonts w:cs="Arial"/>
          <w:b/>
          <w:bCs/>
          <w:color w:val="808080" w:themeColor="background1" w:themeShade="80"/>
        </w:rPr>
        <w:br w:type="page"/>
      </w:r>
    </w:p>
    <w:p w14:paraId="3FD5312D" w14:textId="5EDDD495" w:rsidR="009F7092" w:rsidRPr="00D062CD" w:rsidRDefault="009F7092" w:rsidP="009F7092">
      <w:pPr>
        <w:pStyle w:val="JAGLevel1"/>
        <w:widowControl w:val="0"/>
        <w:tabs>
          <w:tab w:val="clear" w:pos="567"/>
        </w:tabs>
        <w:adjustRightInd w:val="0"/>
        <w:spacing w:before="0"/>
        <w:ind w:left="567" w:hanging="567"/>
        <w:textAlignment w:val="baseline"/>
      </w:pPr>
      <w:bookmarkStart w:id="37" w:name="_Toc149053449"/>
      <w:bookmarkStart w:id="38" w:name="_Toc153449785"/>
      <w:bookmarkStart w:id="39" w:name="_Toc158889818"/>
      <w:r w:rsidRPr="00D062CD">
        <w:lastRenderedPageBreak/>
        <w:t>Financial and Economic Analysis</w:t>
      </w:r>
      <w:bookmarkEnd w:id="37"/>
      <w:bookmarkEnd w:id="38"/>
      <w:bookmarkEnd w:id="39"/>
    </w:p>
    <w:p w14:paraId="6BFF57DC" w14:textId="50C631F9" w:rsidR="009F7092" w:rsidRPr="00D062CD" w:rsidRDefault="009F7092" w:rsidP="005F06D3">
      <w:pPr>
        <w:pStyle w:val="JAGLevel2"/>
        <w:widowControl w:val="0"/>
        <w:adjustRightInd w:val="0"/>
        <w:ind w:left="567" w:hanging="567"/>
        <w:textAlignment w:val="baseline"/>
        <w:outlineLvl w:val="1"/>
      </w:pPr>
      <w:bookmarkStart w:id="40" w:name="_Toc158889819"/>
      <w:r w:rsidRPr="00D062CD">
        <w:t>Overview</w:t>
      </w:r>
      <w:bookmarkEnd w:id="40"/>
      <w:r w:rsidRPr="00D062CD">
        <w:t xml:space="preserve"> </w:t>
      </w:r>
    </w:p>
    <w:p w14:paraId="3DDA70CF" w14:textId="77777777" w:rsidR="009F7092" w:rsidRPr="00D062CD" w:rsidRDefault="009F7092" w:rsidP="009F7092">
      <w:pPr>
        <w:pStyle w:val="JAGBody"/>
        <w:tabs>
          <w:tab w:val="clear" w:pos="567"/>
        </w:tabs>
        <w:ind w:left="851"/>
        <w:outlineLvl w:val="9"/>
        <w:rPr>
          <w:lang w:eastAsia="en-GB"/>
        </w:rPr>
      </w:pPr>
    </w:p>
    <w:p w14:paraId="00267F9B" w14:textId="7FB4619A" w:rsidR="009F7092" w:rsidRPr="00D062CD" w:rsidRDefault="009F7092" w:rsidP="009F7092">
      <w:pPr>
        <w:pStyle w:val="JAGBody"/>
        <w:tabs>
          <w:tab w:val="clear" w:pos="567"/>
        </w:tabs>
        <w:outlineLvl w:val="9"/>
        <w:rPr>
          <w:lang w:eastAsia="en-GB"/>
        </w:rPr>
      </w:pPr>
      <w:r w:rsidRPr="00D062CD">
        <w:rPr>
          <w:lang w:eastAsia="en-GB"/>
        </w:rPr>
        <w:t xml:space="preserve">The Economic and Financial Analysis is relevant throughout the full project development process.    It has been presented earlier in this document how Economic Analysis </w:t>
      </w:r>
      <w:r w:rsidR="00BF6E48" w:rsidRPr="00D062CD">
        <w:rPr>
          <w:lang w:eastAsia="en-GB"/>
        </w:rPr>
        <w:t>is</w:t>
      </w:r>
      <w:r w:rsidRPr="00D062CD">
        <w:rPr>
          <w:lang w:eastAsia="en-GB"/>
        </w:rPr>
        <w:t xml:space="preserve"> used to support in the selection of the preferred option, where the results of the economic analysis </w:t>
      </w:r>
      <w:r w:rsidR="00004BE9" w:rsidRPr="00D062CD">
        <w:rPr>
          <w:lang w:eastAsia="en-GB"/>
        </w:rPr>
        <w:t xml:space="preserve">are </w:t>
      </w:r>
      <w:r w:rsidRPr="00D062CD">
        <w:rPr>
          <w:lang w:eastAsia="en-GB"/>
        </w:rPr>
        <w:t>assessed alongside criteria covering environmental impact and technical feasibility.</w:t>
      </w:r>
    </w:p>
    <w:p w14:paraId="5FFA1EF2" w14:textId="77777777" w:rsidR="009F7092" w:rsidRPr="00D062CD" w:rsidRDefault="009F7092" w:rsidP="009F7092">
      <w:pPr>
        <w:pStyle w:val="JAGBody"/>
        <w:tabs>
          <w:tab w:val="clear" w:pos="567"/>
        </w:tabs>
        <w:outlineLvl w:val="9"/>
        <w:rPr>
          <w:lang w:eastAsia="en-GB"/>
        </w:rPr>
      </w:pPr>
    </w:p>
    <w:p w14:paraId="19820841" w14:textId="4218F050" w:rsidR="009F7092" w:rsidRPr="00D062CD" w:rsidRDefault="009F7092" w:rsidP="009F7092">
      <w:pPr>
        <w:pStyle w:val="JAGBody"/>
        <w:tabs>
          <w:tab w:val="clear" w:pos="567"/>
        </w:tabs>
        <w:outlineLvl w:val="9"/>
        <w:rPr>
          <w:lang w:eastAsia="en-GB"/>
        </w:rPr>
      </w:pPr>
      <w:r w:rsidRPr="00D062CD">
        <w:rPr>
          <w:lang w:eastAsia="en-GB"/>
        </w:rPr>
        <w:t xml:space="preserve">Nevertheless, for the final selected option, a final and full Economic Analysis is required, </w:t>
      </w:r>
      <w:proofErr w:type="gramStart"/>
      <w:r w:rsidRPr="00D062CD">
        <w:rPr>
          <w:lang w:eastAsia="en-GB"/>
        </w:rPr>
        <w:t>in order to</w:t>
      </w:r>
      <w:proofErr w:type="gramEnd"/>
      <w:r w:rsidRPr="00D062CD">
        <w:rPr>
          <w:lang w:eastAsia="en-GB"/>
        </w:rPr>
        <w:t xml:space="preserve"> justify the use of public funds in the proposed project investment. This final Economic Analysis shall use methodologies and standardised parameter values </w:t>
      </w:r>
      <w:proofErr w:type="gramStart"/>
      <w:r w:rsidRPr="00D062CD">
        <w:rPr>
          <w:lang w:eastAsia="en-GB"/>
        </w:rPr>
        <w:t>in order to</w:t>
      </w:r>
      <w:proofErr w:type="gramEnd"/>
      <w:r w:rsidRPr="00D062CD">
        <w:rPr>
          <w:lang w:eastAsia="en-GB"/>
        </w:rPr>
        <w:t xml:space="preserve"> ensure a consistent benchmark against all projects.</w:t>
      </w:r>
    </w:p>
    <w:p w14:paraId="2C835B6A" w14:textId="77777777" w:rsidR="009F7092" w:rsidRPr="00D062CD" w:rsidRDefault="009F7092" w:rsidP="009F7092">
      <w:pPr>
        <w:pStyle w:val="JAGBody"/>
        <w:tabs>
          <w:tab w:val="clear" w:pos="567"/>
        </w:tabs>
        <w:outlineLvl w:val="9"/>
        <w:rPr>
          <w:lang w:eastAsia="en-GB"/>
        </w:rPr>
      </w:pPr>
    </w:p>
    <w:p w14:paraId="4656B505" w14:textId="4466D30D" w:rsidR="009F7092" w:rsidRPr="00F834DE" w:rsidRDefault="009F7092" w:rsidP="009F7092">
      <w:pPr>
        <w:pStyle w:val="JAGBody"/>
        <w:tabs>
          <w:tab w:val="clear" w:pos="567"/>
        </w:tabs>
        <w:outlineLvl w:val="9"/>
        <w:rPr>
          <w:lang w:eastAsia="en-GB"/>
        </w:rPr>
      </w:pPr>
      <w:r w:rsidRPr="00F834DE">
        <w:rPr>
          <w:lang w:eastAsia="en-GB"/>
        </w:rPr>
        <w:t xml:space="preserve">Parameters values for the Financial and Economic Analysis have been standardised to ensure consistency across projects. The parameter values set for transport projects are attached in Annex </w:t>
      </w:r>
      <w:r w:rsidR="00993606">
        <w:rPr>
          <w:lang w:eastAsia="en-GB"/>
        </w:rPr>
        <w:t>2</w:t>
      </w:r>
      <w:r w:rsidRPr="00F834DE">
        <w:rPr>
          <w:lang w:eastAsia="en-GB"/>
        </w:rPr>
        <w:t xml:space="preserve"> of this Guide.</w:t>
      </w:r>
    </w:p>
    <w:p w14:paraId="076B4D8C" w14:textId="77777777" w:rsidR="009F7092" w:rsidRPr="00D062CD" w:rsidRDefault="009F7092" w:rsidP="009F7092">
      <w:pPr>
        <w:pStyle w:val="JAGBody"/>
        <w:tabs>
          <w:tab w:val="clear" w:pos="567"/>
        </w:tabs>
        <w:ind w:left="851"/>
        <w:outlineLvl w:val="9"/>
        <w:rPr>
          <w:lang w:eastAsia="en-GB"/>
        </w:rPr>
      </w:pPr>
    </w:p>
    <w:p w14:paraId="3A8AA756" w14:textId="194A44C8" w:rsidR="009F7092" w:rsidRPr="00D062CD" w:rsidRDefault="009F7092" w:rsidP="005F06D3">
      <w:pPr>
        <w:pStyle w:val="JAGLevel2"/>
        <w:widowControl w:val="0"/>
        <w:adjustRightInd w:val="0"/>
        <w:ind w:left="567" w:hanging="567"/>
        <w:textAlignment w:val="baseline"/>
        <w:outlineLvl w:val="1"/>
      </w:pPr>
      <w:bookmarkStart w:id="41" w:name="_Toc158889820"/>
      <w:r w:rsidRPr="00D062CD">
        <w:t>Financial Analysis</w:t>
      </w:r>
      <w:bookmarkEnd w:id="41"/>
    </w:p>
    <w:p w14:paraId="74425FE9" w14:textId="77777777" w:rsidR="009F7092" w:rsidRPr="00D062CD" w:rsidRDefault="009F7092" w:rsidP="009F7092">
      <w:pPr>
        <w:pStyle w:val="CommentText"/>
        <w:ind w:left="851"/>
        <w:rPr>
          <w:rFonts w:cs="Arial"/>
          <w:b/>
          <w:bCs/>
        </w:rPr>
      </w:pPr>
    </w:p>
    <w:p w14:paraId="1BBAD46B" w14:textId="7E5EC329" w:rsidR="009F7092" w:rsidRPr="00D062CD" w:rsidRDefault="009F7092" w:rsidP="009F7092">
      <w:pPr>
        <w:pStyle w:val="JAGBody"/>
        <w:tabs>
          <w:tab w:val="clear" w:pos="567"/>
        </w:tabs>
        <w:outlineLvl w:val="9"/>
        <w:rPr>
          <w:lang w:eastAsia="en-GB"/>
        </w:rPr>
      </w:pPr>
      <w:r w:rsidRPr="00D062CD">
        <w:rPr>
          <w:lang w:eastAsia="en-GB"/>
        </w:rPr>
        <w:t xml:space="preserve">Financial Analysis shall be based on the provisions of the relevant documentation, the </w:t>
      </w:r>
      <w:bookmarkStart w:id="42" w:name="_Hlk149563633"/>
      <w:r w:rsidRPr="00D062CD">
        <w:rPr>
          <w:lang w:eastAsia="en-GB"/>
        </w:rPr>
        <w:t xml:space="preserve">Economic Appraisal Vademecum 2021-2027, the Guide to Cost-Benefit Analysis of Investment Projects 2014-2020 </w:t>
      </w:r>
      <w:bookmarkEnd w:id="42"/>
      <w:r w:rsidRPr="00D062CD">
        <w:rPr>
          <w:lang w:eastAsia="en-GB"/>
        </w:rPr>
        <w:t xml:space="preserve">and common practice. </w:t>
      </w:r>
      <w:r w:rsidR="00BE297B" w:rsidRPr="00D062CD">
        <w:rPr>
          <w:lang w:eastAsia="en-GB"/>
        </w:rPr>
        <w:t xml:space="preserve">The financial </w:t>
      </w:r>
      <w:r w:rsidRPr="00D062CD">
        <w:rPr>
          <w:lang w:eastAsia="en-GB"/>
        </w:rPr>
        <w:t xml:space="preserve">analysis includes the following cash flows regarding </w:t>
      </w:r>
      <w:r w:rsidR="00380176">
        <w:rPr>
          <w:lang w:eastAsia="en-GB"/>
        </w:rPr>
        <w:t>the With-</w:t>
      </w:r>
      <w:proofErr w:type="spellStart"/>
      <w:r w:rsidR="00380176">
        <w:rPr>
          <w:lang w:eastAsia="en-GB"/>
        </w:rPr>
        <w:t>Projct</w:t>
      </w:r>
      <w:proofErr w:type="spellEnd"/>
      <w:r w:rsidRPr="00D062CD">
        <w:rPr>
          <w:lang w:eastAsia="en-GB"/>
        </w:rPr>
        <w:t xml:space="preserve"> scenario:</w:t>
      </w:r>
    </w:p>
    <w:p w14:paraId="6973D9D2" w14:textId="77777777" w:rsidR="009F7092" w:rsidRPr="00D062CD" w:rsidRDefault="009F7092" w:rsidP="009F7092">
      <w:pPr>
        <w:pStyle w:val="CommentText"/>
        <w:ind w:left="851"/>
        <w:rPr>
          <w:rFonts w:cs="Arial"/>
          <w:bCs/>
          <w:kern w:val="32"/>
          <w:szCs w:val="21"/>
          <w:lang w:val="en-IE"/>
        </w:rPr>
      </w:pPr>
    </w:p>
    <w:p w14:paraId="1C783C09" w14:textId="29CA6F64" w:rsidR="009F7092" w:rsidRPr="00D062CD" w:rsidRDefault="009F7092">
      <w:pPr>
        <w:pStyle w:val="CommentText"/>
        <w:numPr>
          <w:ilvl w:val="0"/>
          <w:numId w:val="38"/>
        </w:numPr>
        <w:ind w:left="851" w:hanging="425"/>
        <w:rPr>
          <w:rFonts w:cs="Arial"/>
          <w:bCs/>
          <w:kern w:val="32"/>
          <w:szCs w:val="21"/>
          <w:lang w:val="en-IE"/>
        </w:rPr>
      </w:pPr>
      <w:r w:rsidRPr="00D062CD">
        <w:rPr>
          <w:rFonts w:cs="Arial"/>
          <w:b/>
          <w:kern w:val="32"/>
          <w:szCs w:val="21"/>
          <w:lang w:val="en-IE"/>
        </w:rPr>
        <w:t>Capital Expenditure (CAPEX)</w:t>
      </w:r>
      <w:r w:rsidRPr="00D062CD">
        <w:rPr>
          <w:rFonts w:cs="Arial"/>
          <w:bCs/>
          <w:kern w:val="32"/>
          <w:szCs w:val="21"/>
          <w:lang w:val="en-IE"/>
        </w:rPr>
        <w:t xml:space="preserve"> cash flow that refers to the investment cost and includes </w:t>
      </w:r>
      <w:r w:rsidRPr="00AF2BF5">
        <w:rPr>
          <w:rFonts w:cs="Arial"/>
          <w:bCs/>
          <w:kern w:val="32"/>
          <w:szCs w:val="21"/>
          <w:lang w:val="en-IE"/>
        </w:rPr>
        <w:t xml:space="preserve">all the historical and future costs </w:t>
      </w:r>
      <w:r w:rsidRPr="00D062CD">
        <w:rPr>
          <w:rFonts w:cs="Arial"/>
          <w:bCs/>
          <w:kern w:val="32"/>
          <w:szCs w:val="21"/>
          <w:lang w:val="en-IE"/>
        </w:rPr>
        <w:t>for the project to be implemented</w:t>
      </w:r>
      <w:r w:rsidR="00AF2BF5">
        <w:rPr>
          <w:rFonts w:cs="Arial"/>
          <w:bCs/>
          <w:kern w:val="32"/>
          <w:szCs w:val="21"/>
          <w:lang w:val="en-IE"/>
        </w:rPr>
        <w:t>,</w:t>
      </w:r>
      <w:r w:rsidRPr="00D062CD">
        <w:rPr>
          <w:rFonts w:cs="Arial"/>
          <w:bCs/>
          <w:kern w:val="32"/>
          <w:szCs w:val="21"/>
          <w:lang w:val="en-IE"/>
        </w:rPr>
        <w:t xml:space="preserve"> allocated in main cost </w:t>
      </w:r>
      <w:r w:rsidR="00AF2BF5">
        <w:rPr>
          <w:rFonts w:cs="Arial"/>
          <w:bCs/>
          <w:kern w:val="32"/>
          <w:szCs w:val="21"/>
          <w:lang w:val="en-IE"/>
        </w:rPr>
        <w:t>categories</w:t>
      </w:r>
      <w:r w:rsidRPr="00D062CD">
        <w:rPr>
          <w:rFonts w:cs="Arial"/>
          <w:bCs/>
          <w:kern w:val="32"/>
          <w:szCs w:val="21"/>
          <w:lang w:val="en-IE"/>
        </w:rPr>
        <w:t xml:space="preserve"> and years of implementation</w:t>
      </w:r>
      <w:r w:rsidR="00BB2176" w:rsidRPr="00D062CD">
        <w:rPr>
          <w:rFonts w:cs="Arial"/>
          <w:bCs/>
          <w:kern w:val="32"/>
          <w:szCs w:val="21"/>
          <w:lang w:val="en-IE"/>
        </w:rPr>
        <w:t>.</w:t>
      </w:r>
      <w:r w:rsidR="00104DA4" w:rsidRPr="00D062CD">
        <w:rPr>
          <w:rFonts w:cs="Arial"/>
          <w:bCs/>
          <w:kern w:val="32"/>
          <w:szCs w:val="21"/>
          <w:lang w:val="en-IE"/>
        </w:rPr>
        <w:t xml:space="preserve"> The CAPEX for the financial analysis </w:t>
      </w:r>
      <w:r w:rsidR="00F36F5E">
        <w:rPr>
          <w:rFonts w:cs="Arial"/>
          <w:bCs/>
          <w:kern w:val="32"/>
          <w:szCs w:val="21"/>
          <w:lang w:val="en-IE"/>
        </w:rPr>
        <w:t>should</w:t>
      </w:r>
      <w:r w:rsidR="00104DA4" w:rsidRPr="00D062CD">
        <w:rPr>
          <w:rFonts w:cs="Arial"/>
          <w:bCs/>
          <w:kern w:val="32"/>
          <w:szCs w:val="21"/>
          <w:lang w:val="en-IE"/>
        </w:rPr>
        <w:t xml:space="preserve"> be based on the data presented in Section 6 (Investment Costs) </w:t>
      </w:r>
      <w:proofErr w:type="gramStart"/>
      <w:r w:rsidR="00104DA4" w:rsidRPr="00D062CD">
        <w:rPr>
          <w:rFonts w:cs="Arial"/>
          <w:bCs/>
          <w:kern w:val="32"/>
          <w:szCs w:val="21"/>
          <w:lang w:val="en-IE"/>
        </w:rPr>
        <w:t>showing clearly</w:t>
      </w:r>
      <w:proofErr w:type="gramEnd"/>
      <w:r w:rsidR="00104DA4" w:rsidRPr="00D062CD">
        <w:rPr>
          <w:rFonts w:cs="Arial"/>
          <w:bCs/>
          <w:kern w:val="32"/>
          <w:szCs w:val="21"/>
          <w:lang w:val="en-IE"/>
        </w:rPr>
        <w:t xml:space="preserve"> the </w:t>
      </w:r>
      <w:r w:rsidR="00F36F5E">
        <w:rPr>
          <w:rFonts w:cs="Arial"/>
          <w:bCs/>
          <w:kern w:val="32"/>
          <w:szCs w:val="21"/>
          <w:lang w:val="en-IE"/>
        </w:rPr>
        <w:t xml:space="preserve">application of </w:t>
      </w:r>
      <w:r w:rsidR="00104DA4" w:rsidRPr="00D062CD">
        <w:rPr>
          <w:rFonts w:cs="Arial"/>
          <w:bCs/>
          <w:kern w:val="32"/>
          <w:szCs w:val="21"/>
          <w:lang w:val="en-IE"/>
        </w:rPr>
        <w:t>discounting.</w:t>
      </w:r>
    </w:p>
    <w:p w14:paraId="4BA3EA94" w14:textId="77777777" w:rsidR="009F7092" w:rsidRPr="00D062CD" w:rsidRDefault="009F7092" w:rsidP="00FA6BB6">
      <w:pPr>
        <w:pStyle w:val="CommentText"/>
        <w:ind w:left="851" w:hanging="425"/>
        <w:rPr>
          <w:rFonts w:cs="Arial"/>
          <w:bCs/>
          <w:kern w:val="32"/>
          <w:szCs w:val="21"/>
          <w:lang w:val="en-IE"/>
        </w:rPr>
      </w:pPr>
    </w:p>
    <w:p w14:paraId="15ABD3A1" w14:textId="5651980E" w:rsidR="00104DA4" w:rsidRPr="00D062CD" w:rsidRDefault="009F7092" w:rsidP="00104DA4">
      <w:pPr>
        <w:pStyle w:val="CommentText"/>
        <w:numPr>
          <w:ilvl w:val="0"/>
          <w:numId w:val="38"/>
        </w:numPr>
        <w:ind w:left="851" w:hanging="425"/>
        <w:rPr>
          <w:rFonts w:cs="Arial"/>
          <w:bCs/>
          <w:kern w:val="32"/>
          <w:szCs w:val="21"/>
          <w:lang w:val="en-IE"/>
        </w:rPr>
      </w:pPr>
      <w:r w:rsidRPr="00D062CD">
        <w:rPr>
          <w:rFonts w:cs="Arial"/>
          <w:b/>
          <w:kern w:val="32"/>
          <w:szCs w:val="21"/>
          <w:lang w:val="en-IE"/>
        </w:rPr>
        <w:t>Operating Expenditure (OPEX)</w:t>
      </w:r>
      <w:r w:rsidRPr="00D062CD">
        <w:rPr>
          <w:rFonts w:cs="Arial"/>
          <w:bCs/>
          <w:kern w:val="32"/>
          <w:szCs w:val="21"/>
          <w:lang w:val="en-IE"/>
        </w:rPr>
        <w:t xml:space="preserve"> cash flow that refers to all the costs necessary for the project to be operational. OPEX shall be presented in annual basis and </w:t>
      </w:r>
      <w:r w:rsidR="00993606">
        <w:rPr>
          <w:rFonts w:cs="Arial"/>
          <w:bCs/>
          <w:kern w:val="32"/>
          <w:szCs w:val="21"/>
          <w:lang w:val="en-IE"/>
        </w:rPr>
        <w:t>divided</w:t>
      </w:r>
      <w:r w:rsidRPr="00D062CD">
        <w:rPr>
          <w:rFonts w:cs="Arial"/>
          <w:bCs/>
          <w:kern w:val="32"/>
          <w:szCs w:val="21"/>
          <w:lang w:val="en-IE"/>
        </w:rPr>
        <w:t xml:space="preserve">, </w:t>
      </w:r>
      <w:r w:rsidR="004B1B9D">
        <w:rPr>
          <w:rFonts w:cs="Arial"/>
          <w:bCs/>
          <w:kern w:val="32"/>
          <w:szCs w:val="21"/>
          <w:lang w:val="en-IE"/>
        </w:rPr>
        <w:t>if desired</w:t>
      </w:r>
      <w:r w:rsidRPr="00D062CD">
        <w:rPr>
          <w:rFonts w:cs="Arial"/>
          <w:bCs/>
          <w:kern w:val="32"/>
          <w:szCs w:val="21"/>
          <w:lang w:val="en-IE"/>
        </w:rPr>
        <w:t xml:space="preserve">, to maintenance and operation costs separately. If O&amp;M plan is not available, a concept one shall be presented to substantiate the corresponding cost.  </w:t>
      </w:r>
      <w:r w:rsidR="00104DA4" w:rsidRPr="00D062CD">
        <w:rPr>
          <w:rFonts w:cs="Arial"/>
          <w:bCs/>
          <w:kern w:val="32"/>
          <w:szCs w:val="21"/>
          <w:lang w:val="en-IE"/>
        </w:rPr>
        <w:t xml:space="preserve">The OPEX for the financial analysis shall be based on the data presented in Section 6 (Investment Costs) </w:t>
      </w:r>
      <w:proofErr w:type="gramStart"/>
      <w:r w:rsidR="00104DA4" w:rsidRPr="00D062CD">
        <w:rPr>
          <w:rFonts w:cs="Arial"/>
          <w:bCs/>
          <w:kern w:val="32"/>
          <w:szCs w:val="21"/>
          <w:lang w:val="en-IE"/>
        </w:rPr>
        <w:t>showing clearly</w:t>
      </w:r>
      <w:proofErr w:type="gramEnd"/>
      <w:r w:rsidR="00104DA4" w:rsidRPr="00D062CD">
        <w:rPr>
          <w:rFonts w:cs="Arial"/>
          <w:bCs/>
          <w:kern w:val="32"/>
          <w:szCs w:val="21"/>
          <w:lang w:val="en-IE"/>
        </w:rPr>
        <w:t xml:space="preserve"> the discounting.</w:t>
      </w:r>
    </w:p>
    <w:p w14:paraId="27762FD1" w14:textId="77777777" w:rsidR="009F7092" w:rsidRPr="00D062CD" w:rsidRDefault="009F7092" w:rsidP="009F7092">
      <w:pPr>
        <w:pStyle w:val="CommentText"/>
        <w:ind w:left="851"/>
        <w:rPr>
          <w:rFonts w:cs="Arial"/>
          <w:bCs/>
          <w:kern w:val="32"/>
          <w:szCs w:val="21"/>
          <w:lang w:val="en-IE"/>
        </w:rPr>
      </w:pPr>
    </w:p>
    <w:p w14:paraId="552DB56E" w14:textId="77777777" w:rsidR="009F7092" w:rsidRPr="00D062CD" w:rsidRDefault="009F7092">
      <w:pPr>
        <w:pStyle w:val="CommentText"/>
        <w:numPr>
          <w:ilvl w:val="0"/>
          <w:numId w:val="38"/>
        </w:numPr>
        <w:ind w:left="851" w:hanging="425"/>
        <w:rPr>
          <w:rFonts w:cs="Arial"/>
          <w:bCs/>
          <w:kern w:val="32"/>
          <w:szCs w:val="21"/>
          <w:lang w:val="en-IE"/>
        </w:rPr>
      </w:pPr>
      <w:r w:rsidRPr="00D062CD">
        <w:rPr>
          <w:rFonts w:cs="Arial"/>
          <w:b/>
          <w:bCs/>
          <w:kern w:val="32"/>
          <w:lang w:val="en-IE"/>
        </w:rPr>
        <w:t>Project Revenues</w:t>
      </w:r>
      <w:r w:rsidRPr="00D062CD">
        <w:rPr>
          <w:rFonts w:cs="Arial"/>
          <w:kern w:val="32"/>
          <w:lang w:val="en-IE"/>
        </w:rPr>
        <w:t xml:space="preserve"> cash flow that refers to the user revenues paid during project operation. When revenues are also received in project’s implementation period, they must be included in revenues cash flow. </w:t>
      </w:r>
    </w:p>
    <w:p w14:paraId="559615C0" w14:textId="77777777" w:rsidR="009F7092" w:rsidRPr="00D062CD" w:rsidRDefault="009F7092" w:rsidP="00FA6BB6">
      <w:pPr>
        <w:pStyle w:val="CommentText"/>
        <w:ind w:left="851" w:hanging="425"/>
        <w:rPr>
          <w:rFonts w:cs="Arial"/>
          <w:bCs/>
          <w:kern w:val="32"/>
          <w:szCs w:val="21"/>
          <w:lang w:val="en-IE"/>
        </w:rPr>
      </w:pPr>
    </w:p>
    <w:p w14:paraId="55C2E988" w14:textId="6D0B7069" w:rsidR="009F7092" w:rsidRPr="00BA52BF" w:rsidRDefault="009F7092">
      <w:pPr>
        <w:pStyle w:val="CommentText"/>
        <w:numPr>
          <w:ilvl w:val="0"/>
          <w:numId w:val="38"/>
        </w:numPr>
        <w:ind w:left="851" w:hanging="425"/>
        <w:rPr>
          <w:rFonts w:cs="Arial"/>
          <w:bCs/>
          <w:kern w:val="32"/>
          <w:szCs w:val="21"/>
          <w:lang w:val="en-IE"/>
        </w:rPr>
      </w:pPr>
      <w:r w:rsidRPr="00D062CD">
        <w:rPr>
          <w:rFonts w:cs="Arial"/>
          <w:b/>
          <w:bCs/>
          <w:kern w:val="32"/>
          <w:lang w:val="en-IE"/>
        </w:rPr>
        <w:t>Project Residual Value (RV</w:t>
      </w:r>
      <w:r w:rsidRPr="00D062CD">
        <w:rPr>
          <w:rFonts w:cs="Arial"/>
          <w:kern w:val="32"/>
          <w:lang w:val="en-IE"/>
        </w:rPr>
        <w:t xml:space="preserve">). Residual value is calculated based on the remaining value </w:t>
      </w:r>
      <w:r w:rsidR="00BF6E48" w:rsidRPr="00D062CD">
        <w:rPr>
          <w:rFonts w:cs="Arial"/>
          <w:lang w:val="en-IE"/>
        </w:rPr>
        <w:t>at the end of the appraisal period</w:t>
      </w:r>
      <w:r w:rsidR="00DB5D51">
        <w:rPr>
          <w:rFonts w:cs="Arial"/>
          <w:lang w:val="en-IE"/>
        </w:rPr>
        <w:t xml:space="preserve"> in accordance with the Vademecum.</w:t>
      </w:r>
    </w:p>
    <w:p w14:paraId="378CF29A" w14:textId="77777777" w:rsidR="00BA52BF" w:rsidRDefault="00BA52BF" w:rsidP="00DB5D51">
      <w:pPr>
        <w:rPr>
          <w:rFonts w:cs="Arial"/>
          <w:bCs/>
          <w:kern w:val="32"/>
          <w:szCs w:val="21"/>
          <w:lang w:val="en-IE"/>
        </w:rPr>
      </w:pPr>
    </w:p>
    <w:p w14:paraId="52C9A1E5" w14:textId="5D0FB002" w:rsidR="00DB5D51" w:rsidRPr="00DB5D51" w:rsidRDefault="00DB5D51" w:rsidP="00DB5D51">
      <w:pPr>
        <w:pStyle w:val="JAGBody"/>
        <w:tabs>
          <w:tab w:val="clear" w:pos="567"/>
        </w:tabs>
        <w:outlineLvl w:val="9"/>
        <w:rPr>
          <w:lang w:eastAsia="en-GB"/>
        </w:rPr>
      </w:pPr>
      <w:r w:rsidRPr="00DB5D51">
        <w:rPr>
          <w:lang w:eastAsia="en-GB"/>
        </w:rPr>
        <w:t>The Financial Analysis should report the FNPV</w:t>
      </w:r>
      <w:r>
        <w:rPr>
          <w:lang w:eastAsia="en-GB"/>
        </w:rPr>
        <w:t>/C and FNPV/K, as well as the</w:t>
      </w:r>
      <w:r w:rsidRPr="00DB5D51">
        <w:rPr>
          <w:lang w:eastAsia="en-GB"/>
        </w:rPr>
        <w:t xml:space="preserve"> FIRR for the investment.  </w:t>
      </w:r>
    </w:p>
    <w:p w14:paraId="505AB50A" w14:textId="77777777" w:rsidR="00DB5D51" w:rsidRPr="00DB5D51" w:rsidRDefault="00DB5D51" w:rsidP="00DB5D51">
      <w:pPr>
        <w:rPr>
          <w:rFonts w:cs="Arial"/>
          <w:bCs/>
          <w:kern w:val="32"/>
          <w:szCs w:val="21"/>
          <w:lang w:val="en-IE"/>
        </w:rPr>
      </w:pPr>
    </w:p>
    <w:p w14:paraId="2721AF32" w14:textId="467BE284" w:rsidR="009F7092" w:rsidRPr="00BA52BF" w:rsidRDefault="009F7092" w:rsidP="00FA6BB6">
      <w:pPr>
        <w:pStyle w:val="JAGBody"/>
        <w:tabs>
          <w:tab w:val="clear" w:pos="567"/>
        </w:tabs>
        <w:outlineLvl w:val="9"/>
        <w:rPr>
          <w:lang w:val="en-US" w:eastAsia="en-GB"/>
        </w:rPr>
      </w:pPr>
      <w:r w:rsidRPr="00D062CD">
        <w:rPr>
          <w:lang w:eastAsia="en-GB"/>
        </w:rPr>
        <w:lastRenderedPageBreak/>
        <w:t xml:space="preserve">If the project is not sustainable during operation period, the promoter shall identify the financing plan that will allow the corresponding deficit to be overcome (e.g., loan). </w:t>
      </w:r>
    </w:p>
    <w:p w14:paraId="0D298516" w14:textId="77777777" w:rsidR="000A3AEF" w:rsidRPr="00B41C52" w:rsidRDefault="000A3AEF" w:rsidP="00FA6BB6">
      <w:pPr>
        <w:pStyle w:val="JAGBody"/>
        <w:tabs>
          <w:tab w:val="clear" w:pos="567"/>
        </w:tabs>
        <w:outlineLvl w:val="9"/>
        <w:rPr>
          <w:lang w:val="en-GB" w:eastAsia="en-GB"/>
        </w:rPr>
      </w:pPr>
    </w:p>
    <w:p w14:paraId="55200FCF" w14:textId="1DCEC981" w:rsidR="009F7092" w:rsidRPr="00D062CD" w:rsidRDefault="009F7092" w:rsidP="005F06D3">
      <w:pPr>
        <w:pStyle w:val="JAGLevel2"/>
        <w:widowControl w:val="0"/>
        <w:adjustRightInd w:val="0"/>
        <w:ind w:left="567" w:hanging="567"/>
        <w:textAlignment w:val="baseline"/>
        <w:outlineLvl w:val="1"/>
      </w:pPr>
      <w:bookmarkStart w:id="43" w:name="_Toc158889560"/>
      <w:bookmarkStart w:id="44" w:name="_Toc158889698"/>
      <w:bookmarkStart w:id="45" w:name="_Toc158889821"/>
      <w:bookmarkStart w:id="46" w:name="_Toc158889822"/>
      <w:bookmarkEnd w:id="43"/>
      <w:bookmarkEnd w:id="44"/>
      <w:bookmarkEnd w:id="45"/>
      <w:r w:rsidRPr="00D062CD">
        <w:t>Economic Analysis</w:t>
      </w:r>
      <w:bookmarkEnd w:id="46"/>
    </w:p>
    <w:p w14:paraId="4A0B51BD" w14:textId="77777777" w:rsidR="009F7092" w:rsidRPr="00D062CD" w:rsidRDefault="009F7092" w:rsidP="009F7092">
      <w:pPr>
        <w:pStyle w:val="CommentText"/>
        <w:ind w:left="851"/>
        <w:rPr>
          <w:rFonts w:cs="Arial"/>
          <w:b/>
          <w:bCs/>
        </w:rPr>
      </w:pPr>
    </w:p>
    <w:p w14:paraId="2F4B9BD3" w14:textId="77777777" w:rsidR="009F7092" w:rsidRPr="00D062CD" w:rsidRDefault="009F7092" w:rsidP="00FA6BB6">
      <w:pPr>
        <w:pStyle w:val="JAGLevel2"/>
        <w:widowControl w:val="0"/>
        <w:numPr>
          <w:ilvl w:val="2"/>
          <w:numId w:val="23"/>
        </w:numPr>
        <w:adjustRightInd w:val="0"/>
        <w:textAlignment w:val="baseline"/>
        <w:outlineLvl w:val="9"/>
        <w:rPr>
          <w:i w:val="0"/>
          <w:iCs/>
          <w:u w:val="single"/>
        </w:rPr>
      </w:pPr>
      <w:r w:rsidRPr="00D062CD">
        <w:rPr>
          <w:i w:val="0"/>
          <w:iCs/>
          <w:u w:val="single"/>
        </w:rPr>
        <w:t>Economic Appraisal Level of Detail Criteria</w:t>
      </w:r>
    </w:p>
    <w:p w14:paraId="02A5B12B" w14:textId="77777777" w:rsidR="009F7092" w:rsidRPr="00D062CD" w:rsidRDefault="009F7092" w:rsidP="009F7092">
      <w:pPr>
        <w:pStyle w:val="JAGBody"/>
        <w:tabs>
          <w:tab w:val="clear" w:pos="567"/>
        </w:tabs>
        <w:ind w:left="851"/>
        <w:outlineLvl w:val="9"/>
        <w:rPr>
          <w:lang w:eastAsia="en-GB"/>
        </w:rPr>
      </w:pPr>
    </w:p>
    <w:p w14:paraId="298A64FC" w14:textId="714D99E7" w:rsidR="009F7092" w:rsidRPr="00D062CD" w:rsidRDefault="009F7092" w:rsidP="00FA6BB6">
      <w:pPr>
        <w:pStyle w:val="JAGBody"/>
        <w:tabs>
          <w:tab w:val="clear" w:pos="567"/>
        </w:tabs>
        <w:ind w:left="709"/>
        <w:outlineLvl w:val="9"/>
        <w:rPr>
          <w:lang w:eastAsia="en-GB"/>
        </w:rPr>
      </w:pPr>
      <w:r w:rsidRPr="00D062CD">
        <w:rPr>
          <w:lang w:eastAsia="en-GB"/>
        </w:rPr>
        <w:t>It is recognised that some smaller projects may not require a full economic appraisal, and hence a more simplified version of the methodology is defined for those projects defined as ‘</w:t>
      </w:r>
      <w:r w:rsidR="00FA6BB6" w:rsidRPr="00D062CD">
        <w:rPr>
          <w:lang w:eastAsia="en-GB"/>
        </w:rPr>
        <w:t>Small Projects’</w:t>
      </w:r>
      <w:r w:rsidRPr="00D062CD">
        <w:rPr>
          <w:lang w:eastAsia="en-GB"/>
        </w:rPr>
        <w:t xml:space="preserve"> (capital value of less than €10m excluding VAT) or where only an indicative early result is desired (for example to assist with option analysis).  </w:t>
      </w:r>
    </w:p>
    <w:p w14:paraId="3D50F164" w14:textId="77777777" w:rsidR="009F7092" w:rsidRPr="00D062CD" w:rsidRDefault="009F7092" w:rsidP="00FA6BB6">
      <w:pPr>
        <w:pStyle w:val="JAGBody"/>
        <w:tabs>
          <w:tab w:val="clear" w:pos="567"/>
          <w:tab w:val="left" w:pos="3828"/>
        </w:tabs>
        <w:ind w:left="709" w:hanging="2977"/>
        <w:outlineLvl w:val="9"/>
        <w:rPr>
          <w:lang w:eastAsia="en-GB"/>
        </w:rPr>
      </w:pPr>
    </w:p>
    <w:p w14:paraId="65494BA3" w14:textId="77777777" w:rsidR="009F7092" w:rsidRPr="00D062CD" w:rsidRDefault="009F7092" w:rsidP="00FA6BB6">
      <w:pPr>
        <w:pStyle w:val="JAGBody"/>
        <w:tabs>
          <w:tab w:val="clear" w:pos="567"/>
        </w:tabs>
        <w:ind w:left="709"/>
        <w:outlineLvl w:val="9"/>
        <w:rPr>
          <w:lang w:val="en-US"/>
        </w:rPr>
      </w:pPr>
      <w:r w:rsidRPr="00D062CD">
        <w:rPr>
          <w:lang w:val="en-US"/>
        </w:rPr>
        <w:t>The criteria to be used to decide whether to perform a Full or a Simplified Economic Appraisal depend on the project’s various characteristics and shall be defined by the project’s promoter on a case-by-case basis. Nevertheless, it is useful to provide a general indicative framework for accessing the need of a Full or a Simplified Appraisal.</w:t>
      </w:r>
    </w:p>
    <w:p w14:paraId="47E7A2E7" w14:textId="77777777" w:rsidR="009F7092" w:rsidRPr="00D062CD" w:rsidRDefault="009F7092" w:rsidP="009F7092">
      <w:pPr>
        <w:pStyle w:val="JAGBody"/>
        <w:tabs>
          <w:tab w:val="clear" w:pos="567"/>
        </w:tabs>
        <w:ind w:left="851"/>
        <w:outlineLvl w:val="9"/>
        <w:rPr>
          <w:lang w:val="en-US"/>
        </w:rPr>
      </w:pPr>
    </w:p>
    <w:p w14:paraId="1C6146F8" w14:textId="59E94F27" w:rsidR="009F7092" w:rsidRPr="00D062CD" w:rsidRDefault="009F7092">
      <w:pPr>
        <w:pStyle w:val="JAGBody"/>
        <w:numPr>
          <w:ilvl w:val="0"/>
          <w:numId w:val="34"/>
        </w:numPr>
        <w:tabs>
          <w:tab w:val="clear" w:pos="567"/>
        </w:tabs>
        <w:ind w:left="1701" w:hanging="425"/>
        <w:outlineLvl w:val="9"/>
        <w:rPr>
          <w:lang w:val="en-US"/>
        </w:rPr>
      </w:pPr>
      <w:r w:rsidRPr="00D062CD">
        <w:rPr>
          <w:b/>
          <w:bCs w:val="0"/>
          <w:lang w:val="en-US"/>
        </w:rPr>
        <w:t>Project magnitude</w:t>
      </w:r>
      <w:r w:rsidRPr="00D062CD">
        <w:rPr>
          <w:lang w:val="en-US"/>
        </w:rPr>
        <w:t xml:space="preserve"> is one of the Appraisal detail selection criteria. Small projects, meaning the projects </w:t>
      </w:r>
      <w:r w:rsidR="00AB6F85">
        <w:rPr>
          <w:lang w:val="en-US"/>
        </w:rPr>
        <w:t>with an investment cost of</w:t>
      </w:r>
      <w:r w:rsidRPr="00D062CD">
        <w:rPr>
          <w:lang w:val="en-US"/>
        </w:rPr>
        <w:t xml:space="preserve"> less than €10m (excluding VAT) could be evaluated from an economic point of view by using Simplified Appraisal. Large or strategic projects shall be evaluated through a Full </w:t>
      </w:r>
      <w:proofErr w:type="gramStart"/>
      <w:r w:rsidRPr="00D062CD">
        <w:rPr>
          <w:lang w:val="en-US"/>
        </w:rPr>
        <w:t>Appraisal;</w:t>
      </w:r>
      <w:proofErr w:type="gramEnd"/>
    </w:p>
    <w:p w14:paraId="5AEC63C5" w14:textId="77777777" w:rsidR="009F7092" w:rsidRPr="00D062CD" w:rsidRDefault="009F7092" w:rsidP="00FA6BB6">
      <w:pPr>
        <w:pStyle w:val="JAGBody"/>
        <w:tabs>
          <w:tab w:val="clear" w:pos="567"/>
        </w:tabs>
        <w:ind w:left="1701" w:hanging="425"/>
        <w:outlineLvl w:val="9"/>
        <w:rPr>
          <w:lang w:val="en-US"/>
        </w:rPr>
      </w:pPr>
    </w:p>
    <w:p w14:paraId="39BC67F0" w14:textId="77777777" w:rsidR="009F7092" w:rsidRPr="00D062CD" w:rsidRDefault="009F7092">
      <w:pPr>
        <w:pStyle w:val="JAGBody"/>
        <w:numPr>
          <w:ilvl w:val="0"/>
          <w:numId w:val="34"/>
        </w:numPr>
        <w:tabs>
          <w:tab w:val="clear" w:pos="567"/>
        </w:tabs>
        <w:ind w:left="1701" w:hanging="425"/>
        <w:outlineLvl w:val="9"/>
        <w:rPr>
          <w:lang w:val="en-US"/>
        </w:rPr>
      </w:pPr>
      <w:r w:rsidRPr="00D062CD">
        <w:rPr>
          <w:b/>
          <w:bCs w:val="0"/>
          <w:lang w:val="en-US"/>
        </w:rPr>
        <w:t>Project Type</w:t>
      </w:r>
      <w:r w:rsidRPr="00D062CD">
        <w:rPr>
          <w:lang w:val="en-US"/>
        </w:rPr>
        <w:t xml:space="preserve"> is another Appraisal detail selection criterion which is not dependent entirely on the project magnitude. A small project with a medium or high added value to the transport networks’ economic performance (e.g., a small new port serving an island, a new suburban railway station, a missing transport link or a bottleneck overcoming) that requires a detail analysis to capture its wide economic benefits might need to be evaluated through a Full Appraisal. </w:t>
      </w:r>
    </w:p>
    <w:p w14:paraId="0BEC4732" w14:textId="77777777" w:rsidR="009F7092" w:rsidRPr="00D062CD" w:rsidRDefault="009F7092" w:rsidP="00FA6BB6">
      <w:pPr>
        <w:pStyle w:val="ListParagraph"/>
        <w:ind w:left="1701" w:hanging="425"/>
        <w:rPr>
          <w:lang w:val="en-US"/>
        </w:rPr>
      </w:pPr>
    </w:p>
    <w:p w14:paraId="0273F6F3" w14:textId="6923B9B5" w:rsidR="009F7092" w:rsidRPr="00D062CD" w:rsidRDefault="009F7092" w:rsidP="00D062CD">
      <w:pPr>
        <w:pStyle w:val="JAGBody"/>
        <w:keepNext w:val="0"/>
        <w:widowControl w:val="0"/>
        <w:numPr>
          <w:ilvl w:val="0"/>
          <w:numId w:val="34"/>
        </w:numPr>
        <w:tabs>
          <w:tab w:val="clear" w:pos="567"/>
        </w:tabs>
        <w:ind w:left="1701" w:hanging="425"/>
        <w:outlineLvl w:val="9"/>
        <w:rPr>
          <w:lang w:val="en-US"/>
        </w:rPr>
      </w:pPr>
      <w:r w:rsidRPr="00D062CD">
        <w:rPr>
          <w:b/>
          <w:bCs w:val="0"/>
          <w:lang w:val="en-US"/>
        </w:rPr>
        <w:t xml:space="preserve">Project </w:t>
      </w:r>
      <w:r w:rsidR="002B60BC">
        <w:rPr>
          <w:b/>
          <w:bCs w:val="0"/>
          <w:lang w:val="en-US"/>
        </w:rPr>
        <w:t xml:space="preserve">Phase </w:t>
      </w:r>
      <w:r w:rsidR="002B60BC" w:rsidRPr="002B60BC">
        <w:rPr>
          <w:lang w:val="en-US"/>
        </w:rPr>
        <w:t>(see Chapter 9)</w:t>
      </w:r>
      <w:r w:rsidRPr="002B60BC">
        <w:rPr>
          <w:lang w:val="en-US"/>
        </w:rPr>
        <w:t>.</w:t>
      </w:r>
      <w:r w:rsidRPr="00D062CD">
        <w:rPr>
          <w:lang w:val="en-US"/>
        </w:rPr>
        <w:t xml:space="preserve">  Simplified Economic Appraisal can be used in an early project planning process (</w:t>
      </w:r>
      <w:r w:rsidR="002B60BC">
        <w:rPr>
          <w:lang w:val="en-US"/>
        </w:rPr>
        <w:t>Functional Studies</w:t>
      </w:r>
      <w:r w:rsidRPr="00D062CD">
        <w:rPr>
          <w:lang w:val="en-US"/>
        </w:rPr>
        <w:t>) to support, among other criteria, the selection of the preferred option.</w:t>
      </w:r>
    </w:p>
    <w:p w14:paraId="35D57B14" w14:textId="77777777" w:rsidR="009F7092" w:rsidRPr="00D062CD" w:rsidRDefault="009F7092" w:rsidP="00D062CD">
      <w:pPr>
        <w:pStyle w:val="JAGBody"/>
        <w:keepNext w:val="0"/>
        <w:widowControl w:val="0"/>
        <w:tabs>
          <w:tab w:val="clear" w:pos="567"/>
        </w:tabs>
        <w:ind w:left="851"/>
        <w:outlineLvl w:val="9"/>
        <w:rPr>
          <w:lang w:val="en-US"/>
        </w:rPr>
      </w:pPr>
    </w:p>
    <w:p w14:paraId="0200D684" w14:textId="77777777" w:rsidR="009F7092" w:rsidRPr="00D062CD" w:rsidRDefault="009F7092" w:rsidP="00D062CD">
      <w:pPr>
        <w:pStyle w:val="JAGLevel2"/>
        <w:keepNext w:val="0"/>
        <w:widowControl w:val="0"/>
        <w:numPr>
          <w:ilvl w:val="2"/>
          <w:numId w:val="23"/>
        </w:numPr>
        <w:adjustRightInd w:val="0"/>
        <w:textAlignment w:val="baseline"/>
        <w:outlineLvl w:val="9"/>
        <w:rPr>
          <w:i w:val="0"/>
          <w:iCs/>
          <w:u w:val="single"/>
        </w:rPr>
      </w:pPr>
      <w:r w:rsidRPr="00D062CD">
        <w:rPr>
          <w:i w:val="0"/>
          <w:iCs/>
          <w:u w:val="single"/>
        </w:rPr>
        <w:t>Full Economic Appraisal</w:t>
      </w:r>
    </w:p>
    <w:p w14:paraId="753246EA" w14:textId="77777777" w:rsidR="009F7092" w:rsidRPr="00D062CD" w:rsidRDefault="009F7092" w:rsidP="00D062CD">
      <w:pPr>
        <w:pStyle w:val="JAGBody"/>
        <w:keepNext w:val="0"/>
        <w:widowControl w:val="0"/>
        <w:tabs>
          <w:tab w:val="clear" w:pos="567"/>
        </w:tabs>
        <w:ind w:left="709"/>
        <w:outlineLvl w:val="9"/>
        <w:rPr>
          <w:lang w:val="en-US"/>
        </w:rPr>
      </w:pPr>
    </w:p>
    <w:p w14:paraId="24D76B5C" w14:textId="77777777" w:rsidR="009F7092" w:rsidRPr="00D062CD" w:rsidRDefault="009F7092" w:rsidP="00D062CD">
      <w:pPr>
        <w:pStyle w:val="JAGBody"/>
        <w:keepNext w:val="0"/>
        <w:widowControl w:val="0"/>
        <w:tabs>
          <w:tab w:val="clear" w:pos="567"/>
        </w:tabs>
        <w:ind w:left="709"/>
        <w:outlineLvl w:val="9"/>
        <w:rPr>
          <w:lang w:val="en-US"/>
        </w:rPr>
      </w:pPr>
      <w:r w:rsidRPr="00D062CD">
        <w:rPr>
          <w:lang w:val="en-US"/>
        </w:rPr>
        <w:t>The Full Appraisal is described in the EU Guidelines for Cost Benefit Analysis, and the Vademecum.  It comprises the capture of all economic costs and benefits for reporting the economic impact of the project, such as:</w:t>
      </w:r>
    </w:p>
    <w:p w14:paraId="773E65A3" w14:textId="77777777" w:rsidR="009F7092" w:rsidRPr="00D062CD" w:rsidRDefault="009F7092" w:rsidP="00D062CD">
      <w:pPr>
        <w:pStyle w:val="JAGBody"/>
        <w:keepNext w:val="0"/>
        <w:widowControl w:val="0"/>
        <w:tabs>
          <w:tab w:val="clear" w:pos="567"/>
        </w:tabs>
        <w:ind w:left="709"/>
        <w:outlineLvl w:val="9"/>
        <w:rPr>
          <w:lang w:val="en-US"/>
        </w:rPr>
      </w:pPr>
    </w:p>
    <w:p w14:paraId="2FCE076A" w14:textId="77777777" w:rsidR="009F7092" w:rsidRPr="00D062CD" w:rsidRDefault="009F7092" w:rsidP="00D062CD">
      <w:pPr>
        <w:pStyle w:val="JAGBody"/>
        <w:keepNext w:val="0"/>
        <w:widowControl w:val="0"/>
        <w:numPr>
          <w:ilvl w:val="0"/>
          <w:numId w:val="35"/>
        </w:numPr>
        <w:tabs>
          <w:tab w:val="clear" w:pos="567"/>
        </w:tabs>
        <w:ind w:left="1560" w:hanging="426"/>
        <w:outlineLvl w:val="9"/>
        <w:rPr>
          <w:lang w:val="en-US"/>
        </w:rPr>
      </w:pPr>
      <w:r w:rsidRPr="00D062CD">
        <w:rPr>
          <w:lang w:val="en-US"/>
        </w:rPr>
        <w:t>Capex, Opex and Residual Value</w:t>
      </w:r>
    </w:p>
    <w:p w14:paraId="0DFF4840" w14:textId="77777777" w:rsidR="009F7092" w:rsidRPr="00D062CD" w:rsidRDefault="009F7092" w:rsidP="00D062CD">
      <w:pPr>
        <w:pStyle w:val="JAGBody"/>
        <w:keepNext w:val="0"/>
        <w:widowControl w:val="0"/>
        <w:numPr>
          <w:ilvl w:val="0"/>
          <w:numId w:val="35"/>
        </w:numPr>
        <w:tabs>
          <w:tab w:val="clear" w:pos="567"/>
        </w:tabs>
        <w:ind w:left="1560" w:hanging="426"/>
        <w:outlineLvl w:val="9"/>
        <w:rPr>
          <w:lang w:val="en-US"/>
        </w:rPr>
      </w:pPr>
      <w:r w:rsidRPr="00D062CD">
        <w:rPr>
          <w:lang w:val="en-US"/>
        </w:rPr>
        <w:t>Travel Time</w:t>
      </w:r>
    </w:p>
    <w:p w14:paraId="15837174" w14:textId="77777777" w:rsidR="009F7092" w:rsidRPr="00D062CD" w:rsidRDefault="009F7092" w:rsidP="00D062CD">
      <w:pPr>
        <w:pStyle w:val="JAGBody"/>
        <w:keepNext w:val="0"/>
        <w:widowControl w:val="0"/>
        <w:numPr>
          <w:ilvl w:val="0"/>
          <w:numId w:val="35"/>
        </w:numPr>
        <w:tabs>
          <w:tab w:val="clear" w:pos="567"/>
        </w:tabs>
        <w:ind w:left="1560" w:hanging="426"/>
        <w:outlineLvl w:val="9"/>
        <w:rPr>
          <w:lang w:val="en-US"/>
        </w:rPr>
      </w:pPr>
      <w:r w:rsidRPr="00D062CD">
        <w:rPr>
          <w:lang w:val="en-US"/>
        </w:rPr>
        <w:t>Emissions and Pollutants</w:t>
      </w:r>
    </w:p>
    <w:p w14:paraId="1310F9CA" w14:textId="07F4A2BC" w:rsidR="1558A326" w:rsidRDefault="009F7092" w:rsidP="796A37C7">
      <w:pPr>
        <w:pStyle w:val="JAGBody"/>
        <w:keepNext w:val="0"/>
        <w:widowControl w:val="0"/>
        <w:numPr>
          <w:ilvl w:val="0"/>
          <w:numId w:val="35"/>
        </w:numPr>
        <w:tabs>
          <w:tab w:val="clear" w:pos="567"/>
        </w:tabs>
        <w:ind w:left="1560" w:hanging="426"/>
        <w:rPr>
          <w:bCs w:val="0"/>
          <w:lang w:val="en-US"/>
        </w:rPr>
      </w:pPr>
      <w:r w:rsidRPr="00D062CD">
        <w:rPr>
          <w:lang w:val="en-US"/>
        </w:rPr>
        <w:t>Transport Costs (Vehicle Operating Costs)</w:t>
      </w:r>
    </w:p>
    <w:p w14:paraId="2DD5EAC6" w14:textId="77777777" w:rsidR="009F7092" w:rsidRPr="00D062CD" w:rsidRDefault="009F7092" w:rsidP="00D062CD">
      <w:pPr>
        <w:pStyle w:val="JAGBody"/>
        <w:keepNext w:val="0"/>
        <w:widowControl w:val="0"/>
        <w:numPr>
          <w:ilvl w:val="0"/>
          <w:numId w:val="35"/>
        </w:numPr>
        <w:tabs>
          <w:tab w:val="clear" w:pos="567"/>
        </w:tabs>
        <w:ind w:left="1560" w:hanging="426"/>
        <w:outlineLvl w:val="9"/>
        <w:rPr>
          <w:lang w:val="en-US"/>
        </w:rPr>
      </w:pPr>
      <w:r w:rsidRPr="00D062CD">
        <w:rPr>
          <w:lang w:val="en-US"/>
        </w:rPr>
        <w:t>Noise</w:t>
      </w:r>
    </w:p>
    <w:p w14:paraId="029C75CA" w14:textId="1BAF1156" w:rsidR="009F7092" w:rsidRDefault="009F7092" w:rsidP="796A37C7">
      <w:pPr>
        <w:pStyle w:val="JAGBody"/>
        <w:keepNext w:val="0"/>
        <w:widowControl w:val="0"/>
        <w:numPr>
          <w:ilvl w:val="0"/>
          <w:numId w:val="35"/>
        </w:numPr>
        <w:tabs>
          <w:tab w:val="clear" w:pos="567"/>
        </w:tabs>
        <w:ind w:left="1560" w:hanging="426"/>
        <w:rPr>
          <w:lang w:val="en-US"/>
        </w:rPr>
      </w:pPr>
      <w:r w:rsidRPr="00D062CD">
        <w:rPr>
          <w:lang w:val="en-US"/>
        </w:rPr>
        <w:t>Accidents</w:t>
      </w:r>
    </w:p>
    <w:p w14:paraId="2638DDCB" w14:textId="74BA2440" w:rsidR="00467F6A" w:rsidRPr="00D062CD" w:rsidRDefault="00467F6A" w:rsidP="796A37C7">
      <w:pPr>
        <w:pStyle w:val="JAGBody"/>
        <w:keepNext w:val="0"/>
        <w:widowControl w:val="0"/>
        <w:numPr>
          <w:ilvl w:val="0"/>
          <w:numId w:val="35"/>
        </w:numPr>
        <w:tabs>
          <w:tab w:val="clear" w:pos="567"/>
        </w:tabs>
        <w:ind w:left="1560" w:hanging="426"/>
        <w:rPr>
          <w:lang w:val="en-US"/>
        </w:rPr>
      </w:pPr>
      <w:r>
        <w:rPr>
          <w:lang w:val="en-US"/>
        </w:rPr>
        <w:t>Consumer Surplus</w:t>
      </w:r>
    </w:p>
    <w:p w14:paraId="61A51FEB" w14:textId="77777777" w:rsidR="009F7092" w:rsidRPr="00D062CD" w:rsidRDefault="009F7092" w:rsidP="009F7092">
      <w:pPr>
        <w:pStyle w:val="JAGBody"/>
        <w:tabs>
          <w:tab w:val="clear" w:pos="567"/>
        </w:tabs>
        <w:ind w:left="1211"/>
        <w:outlineLvl w:val="9"/>
      </w:pPr>
    </w:p>
    <w:p w14:paraId="16C65D0E" w14:textId="77777777" w:rsidR="009F7092" w:rsidRPr="00D062CD" w:rsidRDefault="009F7092" w:rsidP="00FA6BB6">
      <w:pPr>
        <w:pStyle w:val="JAGBody"/>
        <w:tabs>
          <w:tab w:val="clear" w:pos="567"/>
        </w:tabs>
        <w:ind w:left="709"/>
        <w:outlineLvl w:val="9"/>
        <w:rPr>
          <w:lang w:val="en-US"/>
        </w:rPr>
      </w:pPr>
      <w:r w:rsidRPr="00573B3E">
        <w:rPr>
          <w:lang w:val="en-US"/>
        </w:rPr>
        <w:t>Particular attention shall be given to the following requirements:</w:t>
      </w:r>
    </w:p>
    <w:p w14:paraId="52EC9E07" w14:textId="77777777" w:rsidR="009F7092" w:rsidRPr="00D062CD" w:rsidRDefault="009F7092" w:rsidP="009F7092">
      <w:pPr>
        <w:pStyle w:val="JAGBody"/>
        <w:tabs>
          <w:tab w:val="clear" w:pos="567"/>
        </w:tabs>
        <w:ind w:left="851"/>
        <w:outlineLvl w:val="9"/>
      </w:pPr>
    </w:p>
    <w:p w14:paraId="5A77585F" w14:textId="0AECA6E5" w:rsidR="009F7092" w:rsidRPr="00D062CD" w:rsidRDefault="009F7092" w:rsidP="005F06D3">
      <w:pPr>
        <w:pStyle w:val="JAGBody"/>
        <w:keepNext w:val="0"/>
        <w:widowControl w:val="0"/>
        <w:numPr>
          <w:ilvl w:val="0"/>
          <w:numId w:val="35"/>
        </w:numPr>
        <w:tabs>
          <w:tab w:val="clear" w:pos="567"/>
        </w:tabs>
        <w:ind w:hanging="437"/>
        <w:outlineLvl w:val="9"/>
        <w:rPr>
          <w:lang w:val="en-US"/>
        </w:rPr>
      </w:pPr>
      <w:r w:rsidRPr="00D062CD">
        <w:rPr>
          <w:lang w:val="en-US"/>
        </w:rPr>
        <w:t xml:space="preserve">The Appraisal shall use the parameter values set out in Annex </w:t>
      </w:r>
      <w:r w:rsidR="007F15AC" w:rsidRPr="00D062CD">
        <w:rPr>
          <w:lang w:val="en-US"/>
        </w:rPr>
        <w:t>II</w:t>
      </w:r>
      <w:r w:rsidRPr="00D062CD">
        <w:rPr>
          <w:lang w:val="en-US"/>
        </w:rPr>
        <w:t xml:space="preserve"> of this document, for all projects, </w:t>
      </w:r>
      <w:proofErr w:type="gramStart"/>
      <w:r w:rsidRPr="00D062CD">
        <w:rPr>
          <w:lang w:val="en-US"/>
        </w:rPr>
        <w:t>in order to</w:t>
      </w:r>
      <w:proofErr w:type="gramEnd"/>
      <w:r w:rsidRPr="00D062CD">
        <w:rPr>
          <w:lang w:val="en-US"/>
        </w:rPr>
        <w:t xml:space="preserve"> ensure consistency.  Standard parameter values may be overwritten by local values in certain circumstances, where shown in Annex </w:t>
      </w:r>
      <w:r w:rsidR="007F15AC" w:rsidRPr="00D062CD">
        <w:rPr>
          <w:lang w:val="en-US"/>
        </w:rPr>
        <w:t>II</w:t>
      </w:r>
      <w:r w:rsidRPr="00D062CD">
        <w:rPr>
          <w:lang w:val="en-US"/>
        </w:rPr>
        <w:t>.</w:t>
      </w:r>
    </w:p>
    <w:p w14:paraId="44040E53" w14:textId="7E454139" w:rsidR="009F7092" w:rsidRPr="00D062CD" w:rsidRDefault="009F7092" w:rsidP="005F06D3">
      <w:pPr>
        <w:pStyle w:val="JAGBody"/>
        <w:keepNext w:val="0"/>
        <w:widowControl w:val="0"/>
        <w:numPr>
          <w:ilvl w:val="0"/>
          <w:numId w:val="35"/>
        </w:numPr>
        <w:tabs>
          <w:tab w:val="clear" w:pos="567"/>
        </w:tabs>
        <w:ind w:hanging="437"/>
        <w:outlineLvl w:val="9"/>
        <w:rPr>
          <w:lang w:val="en-US"/>
        </w:rPr>
      </w:pPr>
      <w:r w:rsidRPr="00D062CD">
        <w:rPr>
          <w:lang w:val="en-US"/>
        </w:rPr>
        <w:t xml:space="preserve">The Incremental approach between </w:t>
      </w:r>
      <w:r w:rsidR="00380176">
        <w:rPr>
          <w:lang w:val="en-US"/>
        </w:rPr>
        <w:t>Without-Project</w:t>
      </w:r>
      <w:r w:rsidRPr="00D062CD">
        <w:rPr>
          <w:lang w:val="en-US"/>
        </w:rPr>
        <w:t xml:space="preserve"> and </w:t>
      </w:r>
      <w:r w:rsidR="00380176">
        <w:rPr>
          <w:lang w:val="en-US"/>
        </w:rPr>
        <w:t>With-Project</w:t>
      </w:r>
      <w:r w:rsidRPr="00D062CD">
        <w:rPr>
          <w:lang w:val="en-US"/>
        </w:rPr>
        <w:t xml:space="preserve"> scenarios shall be applied in the Economic Analysis. Therefore, economic costs and benefits shall be estimated for both scenarios.</w:t>
      </w:r>
    </w:p>
    <w:p w14:paraId="0D3BB3C0" w14:textId="77777777" w:rsidR="009F7092" w:rsidRPr="00D062CD" w:rsidRDefault="009F7092" w:rsidP="005F06D3">
      <w:pPr>
        <w:pStyle w:val="JAGBody"/>
        <w:keepNext w:val="0"/>
        <w:widowControl w:val="0"/>
        <w:numPr>
          <w:ilvl w:val="0"/>
          <w:numId w:val="35"/>
        </w:numPr>
        <w:tabs>
          <w:tab w:val="clear" w:pos="567"/>
        </w:tabs>
        <w:ind w:hanging="437"/>
        <w:outlineLvl w:val="9"/>
        <w:rPr>
          <w:lang w:val="en-US"/>
        </w:rPr>
      </w:pPr>
      <w:r w:rsidRPr="00D062CD">
        <w:rPr>
          <w:lang w:val="en-US"/>
        </w:rPr>
        <w:t>Operating costs (O&amp;M) shall be checked against sectoral benchmarking and documented accordingly.</w:t>
      </w:r>
    </w:p>
    <w:p w14:paraId="236B3688" w14:textId="77777777" w:rsidR="009F7092" w:rsidRPr="00D062CD" w:rsidRDefault="009F7092" w:rsidP="005F06D3">
      <w:pPr>
        <w:pStyle w:val="JAGBody"/>
        <w:keepNext w:val="0"/>
        <w:widowControl w:val="0"/>
        <w:numPr>
          <w:ilvl w:val="0"/>
          <w:numId w:val="35"/>
        </w:numPr>
        <w:tabs>
          <w:tab w:val="clear" w:pos="567"/>
        </w:tabs>
        <w:ind w:hanging="437"/>
        <w:outlineLvl w:val="9"/>
        <w:rPr>
          <w:lang w:val="en-US"/>
        </w:rPr>
      </w:pPr>
      <w:r w:rsidRPr="00D062CD">
        <w:rPr>
          <w:lang w:val="en-US"/>
        </w:rPr>
        <w:t>Wider impacts achieved through the multiplier effect (e.g., contributions to regional gross domestic product or unemployment rates) shall be excluded from the analysis. Induced impacts on local economies shall also be excluded.</w:t>
      </w:r>
    </w:p>
    <w:p w14:paraId="21A61DB6" w14:textId="77777777" w:rsidR="009F7092" w:rsidRDefault="009F7092" w:rsidP="005F06D3">
      <w:pPr>
        <w:pStyle w:val="JAGBody"/>
        <w:keepNext w:val="0"/>
        <w:widowControl w:val="0"/>
        <w:numPr>
          <w:ilvl w:val="0"/>
          <w:numId w:val="35"/>
        </w:numPr>
        <w:tabs>
          <w:tab w:val="clear" w:pos="567"/>
        </w:tabs>
        <w:ind w:hanging="437"/>
        <w:outlineLvl w:val="9"/>
        <w:rPr>
          <w:lang w:val="en-US"/>
        </w:rPr>
      </w:pPr>
      <w:r w:rsidRPr="00D062CD">
        <w:rPr>
          <w:lang w:val="en-US"/>
        </w:rPr>
        <w:t>In-kind contributions (e.g., railway superstructure materials to be reused) supplied during either implementation or operation periods shall be included in the analysis at (at least) their market value, even if they do not correspond to an actual financial cash flow.</w:t>
      </w:r>
    </w:p>
    <w:p w14:paraId="307509C1" w14:textId="4EF47409" w:rsidR="00F3029B" w:rsidRDefault="00F3029B" w:rsidP="005F06D3">
      <w:pPr>
        <w:pStyle w:val="JAGBody"/>
        <w:keepNext w:val="0"/>
        <w:widowControl w:val="0"/>
        <w:numPr>
          <w:ilvl w:val="0"/>
          <w:numId w:val="35"/>
        </w:numPr>
        <w:tabs>
          <w:tab w:val="clear" w:pos="567"/>
        </w:tabs>
        <w:ind w:hanging="437"/>
        <w:outlineLvl w:val="9"/>
        <w:rPr>
          <w:lang w:val="en-US"/>
        </w:rPr>
      </w:pPr>
      <w:r w:rsidRPr="00F3029B">
        <w:rPr>
          <w:lang w:val="en-US"/>
        </w:rPr>
        <w:t>Revenues paid by the users are not considered as economic revenues and shall not be included in economic analysis</w:t>
      </w:r>
      <w:r>
        <w:rPr>
          <w:lang w:val="en-US"/>
        </w:rPr>
        <w:t>.</w:t>
      </w:r>
    </w:p>
    <w:p w14:paraId="7CCE9C97" w14:textId="77777777" w:rsidR="009F7092" w:rsidRPr="00D062CD" w:rsidRDefault="009F7092" w:rsidP="005F06D3">
      <w:pPr>
        <w:pStyle w:val="JAGBody"/>
        <w:keepNext w:val="0"/>
        <w:widowControl w:val="0"/>
        <w:tabs>
          <w:tab w:val="clear" w:pos="567"/>
        </w:tabs>
        <w:outlineLvl w:val="9"/>
        <w:rPr>
          <w:lang w:val="en-US"/>
        </w:rPr>
      </w:pPr>
    </w:p>
    <w:p w14:paraId="64C26BB9" w14:textId="77777777" w:rsidR="009F7092" w:rsidRPr="00D062CD" w:rsidRDefault="009F7092" w:rsidP="005F06D3">
      <w:pPr>
        <w:pStyle w:val="JAGLevel2"/>
        <w:keepNext w:val="0"/>
        <w:widowControl w:val="0"/>
        <w:numPr>
          <w:ilvl w:val="2"/>
          <w:numId w:val="23"/>
        </w:numPr>
        <w:adjustRightInd w:val="0"/>
        <w:textAlignment w:val="baseline"/>
        <w:outlineLvl w:val="9"/>
        <w:rPr>
          <w:i w:val="0"/>
          <w:iCs/>
          <w:u w:val="single"/>
        </w:rPr>
      </w:pPr>
      <w:r w:rsidRPr="00D062CD">
        <w:rPr>
          <w:i w:val="0"/>
          <w:iCs/>
          <w:u w:val="single"/>
        </w:rPr>
        <w:t>Simplified Economic Appraisal</w:t>
      </w:r>
    </w:p>
    <w:p w14:paraId="11AB7C77" w14:textId="77777777" w:rsidR="009F7092" w:rsidRPr="00D062CD" w:rsidRDefault="009F7092" w:rsidP="005F06D3">
      <w:pPr>
        <w:pStyle w:val="CommentText"/>
        <w:widowControl w:val="0"/>
        <w:rPr>
          <w:rFonts w:cs="Arial"/>
        </w:rPr>
      </w:pPr>
    </w:p>
    <w:p w14:paraId="7AD2960D" w14:textId="77777777" w:rsidR="009F7092" w:rsidRPr="00D062CD" w:rsidRDefault="009F7092" w:rsidP="005F06D3">
      <w:pPr>
        <w:pStyle w:val="JAGBody"/>
        <w:keepNext w:val="0"/>
        <w:widowControl w:val="0"/>
        <w:tabs>
          <w:tab w:val="clear" w:pos="567"/>
        </w:tabs>
        <w:ind w:left="851"/>
        <w:outlineLvl w:val="9"/>
        <w:rPr>
          <w:lang w:val="en-US"/>
        </w:rPr>
      </w:pPr>
      <w:r w:rsidRPr="00D062CD">
        <w:rPr>
          <w:lang w:val="en-US"/>
        </w:rPr>
        <w:t>The Simplified Economic Appraisal is a variation on the Full Appraisal, with the following characteristics:</w:t>
      </w:r>
    </w:p>
    <w:p w14:paraId="7BD37318" w14:textId="77777777" w:rsidR="009F7092" w:rsidRPr="00D062CD" w:rsidRDefault="009F7092" w:rsidP="005F06D3">
      <w:pPr>
        <w:pStyle w:val="JAGBody"/>
        <w:keepNext w:val="0"/>
        <w:widowControl w:val="0"/>
        <w:tabs>
          <w:tab w:val="clear" w:pos="567"/>
        </w:tabs>
        <w:ind w:left="851"/>
        <w:outlineLvl w:val="9"/>
        <w:rPr>
          <w:lang w:val="en-US"/>
        </w:rPr>
      </w:pPr>
    </w:p>
    <w:p w14:paraId="79F36204" w14:textId="77777777" w:rsidR="009F7092" w:rsidRPr="00D062CD" w:rsidRDefault="009F7092" w:rsidP="005F06D3">
      <w:pPr>
        <w:pStyle w:val="JAGBody"/>
        <w:keepNext w:val="0"/>
        <w:widowControl w:val="0"/>
        <w:numPr>
          <w:ilvl w:val="0"/>
          <w:numId w:val="36"/>
        </w:numPr>
        <w:tabs>
          <w:tab w:val="clear" w:pos="567"/>
        </w:tabs>
        <w:ind w:left="1701" w:hanging="425"/>
        <w:outlineLvl w:val="9"/>
        <w:rPr>
          <w:lang w:val="en-US"/>
        </w:rPr>
      </w:pPr>
      <w:r w:rsidRPr="00D062CD">
        <w:rPr>
          <w:lang w:val="en-US"/>
        </w:rPr>
        <w:t xml:space="preserve">It uses only a subset of the parameters listed under Full Appraisal, such as Travel Time and/or Accidents.  In </w:t>
      </w:r>
      <w:proofErr w:type="gramStart"/>
      <w:r w:rsidRPr="00D062CD">
        <w:rPr>
          <w:lang w:val="en-US"/>
        </w:rPr>
        <w:t>general</w:t>
      </w:r>
      <w:proofErr w:type="gramEnd"/>
      <w:r w:rsidRPr="00D062CD">
        <w:rPr>
          <w:lang w:val="en-US"/>
        </w:rPr>
        <w:t xml:space="preserve"> the Simplified Appraisal will only consider those impacts that are the most relevant for the project in question;</w:t>
      </w:r>
    </w:p>
    <w:p w14:paraId="09042EDD" w14:textId="77777777" w:rsidR="009F7092" w:rsidRPr="00D062CD" w:rsidRDefault="009F7092" w:rsidP="005F06D3">
      <w:pPr>
        <w:pStyle w:val="JAGBody"/>
        <w:keepNext w:val="0"/>
        <w:widowControl w:val="0"/>
        <w:numPr>
          <w:ilvl w:val="0"/>
          <w:numId w:val="36"/>
        </w:numPr>
        <w:ind w:left="1701" w:hanging="425"/>
        <w:outlineLvl w:val="9"/>
        <w:rPr>
          <w:lang w:val="en-US"/>
        </w:rPr>
      </w:pPr>
      <w:r w:rsidRPr="00D062CD">
        <w:t xml:space="preserve">Economic CAPEX, OPEX and Residual Value are estimated based on financial costs excluding VAT. No other fiscal correction is applied unless a national conversion factor is available, or a simplified assumption can be applied.  </w:t>
      </w:r>
      <w:r w:rsidRPr="00D062CD">
        <w:rPr>
          <w:lang w:val="en-US"/>
        </w:rPr>
        <w:t xml:space="preserve">It is based on indicative costs, acquired based on benchmarking or application of unit </w:t>
      </w:r>
      <w:proofErr w:type="gramStart"/>
      <w:r w:rsidRPr="00D062CD">
        <w:rPr>
          <w:lang w:val="en-US"/>
        </w:rPr>
        <w:t>costs;</w:t>
      </w:r>
      <w:proofErr w:type="gramEnd"/>
    </w:p>
    <w:p w14:paraId="00868E0F" w14:textId="0F50A644" w:rsidR="009F7092" w:rsidRPr="00D062CD" w:rsidRDefault="009F7092" w:rsidP="005F06D3">
      <w:pPr>
        <w:pStyle w:val="JAGBody"/>
        <w:keepNext w:val="0"/>
        <w:widowControl w:val="0"/>
        <w:numPr>
          <w:ilvl w:val="0"/>
          <w:numId w:val="36"/>
        </w:numPr>
        <w:tabs>
          <w:tab w:val="clear" w:pos="567"/>
        </w:tabs>
        <w:ind w:left="1701" w:hanging="425"/>
        <w:outlineLvl w:val="9"/>
        <w:rPr>
          <w:lang w:val="en-US"/>
        </w:rPr>
      </w:pPr>
      <w:r w:rsidRPr="00D062CD">
        <w:rPr>
          <w:lang w:val="en-US"/>
        </w:rPr>
        <w:t xml:space="preserve">It considers standard parameters instead of site-specific parameters for the </w:t>
      </w:r>
      <w:proofErr w:type="gramStart"/>
      <w:r w:rsidRPr="00D062CD">
        <w:rPr>
          <w:lang w:val="en-US"/>
        </w:rPr>
        <w:t>appraisal</w:t>
      </w:r>
      <w:r w:rsidR="00BF6E48" w:rsidRPr="00D062CD">
        <w:rPr>
          <w:lang w:val="en-US"/>
        </w:rPr>
        <w:t>;</w:t>
      </w:r>
      <w:proofErr w:type="gramEnd"/>
    </w:p>
    <w:p w14:paraId="45048AA6" w14:textId="33CB4BC6" w:rsidR="009F7092" w:rsidRPr="00D062CD" w:rsidRDefault="00BF6E48" w:rsidP="005F06D3">
      <w:pPr>
        <w:pStyle w:val="JAGBody"/>
        <w:keepNext w:val="0"/>
        <w:widowControl w:val="0"/>
        <w:numPr>
          <w:ilvl w:val="0"/>
          <w:numId w:val="36"/>
        </w:numPr>
        <w:ind w:left="1701" w:hanging="425"/>
        <w:outlineLvl w:val="9"/>
      </w:pPr>
      <w:bookmarkStart w:id="47" w:name="_Toc153449786"/>
      <w:bookmarkStart w:id="48" w:name="_Toc153460411"/>
      <w:r w:rsidRPr="00D062CD">
        <w:t xml:space="preserve">A </w:t>
      </w:r>
      <w:r w:rsidR="009F7092" w:rsidRPr="00D062CD">
        <w:t xml:space="preserve">Simple Model is used to estimate incremental </w:t>
      </w:r>
      <w:proofErr w:type="gramStart"/>
      <w:r w:rsidR="009F7092" w:rsidRPr="00D062CD">
        <w:t>demand</w:t>
      </w:r>
      <w:bookmarkEnd w:id="47"/>
      <w:bookmarkEnd w:id="48"/>
      <w:r w:rsidRPr="00D062CD">
        <w:t>;</w:t>
      </w:r>
      <w:proofErr w:type="gramEnd"/>
    </w:p>
    <w:p w14:paraId="5A47DACB" w14:textId="37C705EC" w:rsidR="009F7092" w:rsidRPr="00D062CD" w:rsidRDefault="009F7092" w:rsidP="005F06D3">
      <w:pPr>
        <w:pStyle w:val="JAGBody"/>
        <w:keepNext w:val="0"/>
        <w:widowControl w:val="0"/>
        <w:numPr>
          <w:ilvl w:val="0"/>
          <w:numId w:val="36"/>
        </w:numPr>
        <w:ind w:left="1701" w:hanging="425"/>
        <w:outlineLvl w:val="9"/>
      </w:pPr>
      <w:bookmarkStart w:id="49" w:name="_Toc153449787"/>
      <w:bookmarkStart w:id="50" w:name="_Toc153460412"/>
      <w:r w:rsidRPr="00D062CD">
        <w:t xml:space="preserve">Financial Revenues are still not </w:t>
      </w:r>
      <w:proofErr w:type="gramStart"/>
      <w:r w:rsidRPr="00D062CD">
        <w:t>included</w:t>
      </w:r>
      <w:bookmarkEnd w:id="49"/>
      <w:bookmarkEnd w:id="50"/>
      <w:r w:rsidR="00BF6E48" w:rsidRPr="00D062CD">
        <w:t>;</w:t>
      </w:r>
      <w:proofErr w:type="gramEnd"/>
    </w:p>
    <w:p w14:paraId="11A196E9" w14:textId="56948768" w:rsidR="009F7092" w:rsidRPr="00D062CD" w:rsidRDefault="009F7092" w:rsidP="005F06D3">
      <w:pPr>
        <w:pStyle w:val="JAGBody"/>
        <w:keepNext w:val="0"/>
        <w:widowControl w:val="0"/>
        <w:numPr>
          <w:ilvl w:val="0"/>
          <w:numId w:val="36"/>
        </w:numPr>
        <w:ind w:left="1701" w:hanging="425"/>
        <w:outlineLvl w:val="9"/>
      </w:pPr>
      <w:bookmarkStart w:id="51" w:name="_Toc153449788"/>
      <w:bookmarkStart w:id="52" w:name="_Toc153460413"/>
      <w:r w:rsidRPr="00D062CD">
        <w:t>Economic benefits (costs) are roughly estimated with limited, or no disaggregation based on average parameters values</w:t>
      </w:r>
      <w:r w:rsidR="00BF6E48" w:rsidRPr="00D062CD">
        <w:t>; and</w:t>
      </w:r>
      <w:bookmarkEnd w:id="51"/>
      <w:bookmarkEnd w:id="52"/>
    </w:p>
    <w:p w14:paraId="7F27111A" w14:textId="47EB7082" w:rsidR="009F7092" w:rsidRPr="00D062CD" w:rsidRDefault="009F7092" w:rsidP="796A37C7">
      <w:pPr>
        <w:pStyle w:val="JAGBody"/>
        <w:keepNext w:val="0"/>
        <w:widowControl w:val="0"/>
        <w:numPr>
          <w:ilvl w:val="0"/>
          <w:numId w:val="36"/>
        </w:numPr>
        <w:ind w:left="1701" w:hanging="425"/>
      </w:pPr>
      <w:bookmarkStart w:id="53" w:name="_Toc153460414"/>
      <w:r w:rsidRPr="00D062CD">
        <w:t>ENPV, ERR and Benefit over Cost Ratio</w:t>
      </w:r>
      <w:r w:rsidRPr="00D062CD">
        <w:rPr>
          <w:b/>
          <w:bCs w:val="0"/>
        </w:rPr>
        <w:t xml:space="preserve"> </w:t>
      </w:r>
      <w:r w:rsidRPr="00D062CD">
        <w:t>are still documented</w:t>
      </w:r>
      <w:r w:rsidRPr="00D062CD">
        <w:rPr>
          <w:b/>
          <w:bCs w:val="0"/>
        </w:rPr>
        <w:t>.</w:t>
      </w:r>
      <w:bookmarkEnd w:id="53"/>
    </w:p>
    <w:p w14:paraId="18C815F2" w14:textId="77777777" w:rsidR="009F7092" w:rsidRDefault="009F7092" w:rsidP="005F06D3">
      <w:pPr>
        <w:pStyle w:val="CommentText"/>
        <w:widowControl w:val="0"/>
        <w:rPr>
          <w:rFonts w:cs="Arial"/>
          <w:color w:val="FF0000"/>
          <w:lang w:val="en-US"/>
        </w:rPr>
      </w:pPr>
    </w:p>
    <w:p w14:paraId="1EB38549" w14:textId="3A9163B1" w:rsidR="00110027" w:rsidRPr="00DB5D51" w:rsidRDefault="00110027" w:rsidP="00110027">
      <w:pPr>
        <w:pStyle w:val="JAGBody"/>
        <w:tabs>
          <w:tab w:val="clear" w:pos="567"/>
        </w:tabs>
        <w:outlineLvl w:val="9"/>
        <w:rPr>
          <w:lang w:eastAsia="en-GB"/>
        </w:rPr>
      </w:pPr>
      <w:r w:rsidRPr="00DB5D51">
        <w:rPr>
          <w:lang w:eastAsia="en-GB"/>
        </w:rPr>
        <w:t xml:space="preserve">The </w:t>
      </w:r>
      <w:r>
        <w:rPr>
          <w:lang w:eastAsia="en-GB"/>
        </w:rPr>
        <w:t>Economic</w:t>
      </w:r>
      <w:r w:rsidRPr="00DB5D51">
        <w:rPr>
          <w:lang w:eastAsia="en-GB"/>
        </w:rPr>
        <w:t xml:space="preserve"> Analysis should report the </w:t>
      </w:r>
      <w:r>
        <w:rPr>
          <w:lang w:eastAsia="en-GB"/>
        </w:rPr>
        <w:t xml:space="preserve">EIRR, ENPV and Benefit Cost Ratio </w:t>
      </w:r>
      <w:r w:rsidRPr="00DB5D51">
        <w:rPr>
          <w:lang w:eastAsia="en-GB"/>
        </w:rPr>
        <w:t xml:space="preserve">for the investment.  </w:t>
      </w:r>
    </w:p>
    <w:p w14:paraId="680CFC56" w14:textId="77777777" w:rsidR="00110027" w:rsidRPr="00DB5D51" w:rsidRDefault="00110027" w:rsidP="00110027">
      <w:pPr>
        <w:rPr>
          <w:rFonts w:cs="Arial"/>
          <w:bCs/>
          <w:kern w:val="32"/>
          <w:szCs w:val="21"/>
          <w:lang w:val="en-IE"/>
        </w:rPr>
      </w:pPr>
    </w:p>
    <w:p w14:paraId="4EFEB65C" w14:textId="522BB490" w:rsidR="009F7092" w:rsidRPr="00FA6BB6" w:rsidRDefault="009F7092" w:rsidP="005F06D3">
      <w:pPr>
        <w:pStyle w:val="JAGLevel2"/>
        <w:keepNext w:val="0"/>
        <w:widowControl w:val="0"/>
        <w:adjustRightInd w:val="0"/>
        <w:ind w:left="567" w:hanging="567"/>
        <w:textAlignment w:val="baseline"/>
        <w:outlineLvl w:val="1"/>
      </w:pPr>
      <w:bookmarkStart w:id="54" w:name="_Toc158889823"/>
      <w:r w:rsidRPr="00FA6BB6">
        <w:t>Financing Plan</w:t>
      </w:r>
      <w:bookmarkEnd w:id="54"/>
    </w:p>
    <w:p w14:paraId="1CA6D246" w14:textId="77777777" w:rsidR="009F7092" w:rsidRPr="006C4608" w:rsidRDefault="009F7092" w:rsidP="005F06D3">
      <w:pPr>
        <w:pStyle w:val="CommentText"/>
        <w:widowControl w:val="0"/>
        <w:ind w:left="284"/>
        <w:rPr>
          <w:rFonts w:cs="Arial"/>
          <w:color w:val="808080" w:themeColor="background1" w:themeShade="80"/>
        </w:rPr>
      </w:pPr>
    </w:p>
    <w:p w14:paraId="46DD7BA8" w14:textId="77777777" w:rsidR="009F7092" w:rsidRDefault="009F7092" w:rsidP="005F06D3">
      <w:pPr>
        <w:pStyle w:val="JAGBody"/>
        <w:keepNext w:val="0"/>
        <w:widowControl w:val="0"/>
        <w:tabs>
          <w:tab w:val="clear" w:pos="567"/>
        </w:tabs>
        <w:outlineLvl w:val="9"/>
      </w:pPr>
      <w:r w:rsidRPr="00731E6C">
        <w:rPr>
          <w:lang w:eastAsia="en-GB"/>
        </w:rPr>
        <w:t xml:space="preserve">The Feasibility Study Report should outline the sources of funding for the project, including the allocations of public funds, EU grants, </w:t>
      </w:r>
      <w:proofErr w:type="gramStart"/>
      <w:r w:rsidRPr="00731E6C">
        <w:rPr>
          <w:lang w:eastAsia="en-GB"/>
        </w:rPr>
        <w:t>loans</w:t>
      </w:r>
      <w:proofErr w:type="gramEnd"/>
      <w:r w:rsidRPr="00731E6C">
        <w:rPr>
          <w:lang w:eastAsia="en-GB"/>
        </w:rPr>
        <w:t xml:space="preserve"> and other sources.</w:t>
      </w:r>
      <w:r>
        <w:rPr>
          <w:lang w:eastAsia="en-GB"/>
        </w:rPr>
        <w:t xml:space="preserve"> The Table below</w:t>
      </w:r>
      <w:r>
        <w:t xml:space="preserve"> presents a </w:t>
      </w:r>
      <w:r>
        <w:lastRenderedPageBreak/>
        <w:t>template for such information:</w:t>
      </w:r>
    </w:p>
    <w:p w14:paraId="39DDA6A9" w14:textId="77777777" w:rsidR="009F7092" w:rsidRDefault="009F7092" w:rsidP="005F06D3">
      <w:pPr>
        <w:pStyle w:val="JAGBody"/>
        <w:keepNext w:val="0"/>
        <w:widowControl w:val="0"/>
        <w:tabs>
          <w:tab w:val="clear" w:pos="567"/>
        </w:tabs>
        <w:ind w:left="851"/>
        <w:outlineLvl w:val="9"/>
      </w:pPr>
    </w:p>
    <w:p w14:paraId="60ED4B04" w14:textId="0CC1AEEB" w:rsidR="00FA6BB6" w:rsidRPr="0012726D" w:rsidRDefault="00FA6BB6" w:rsidP="00F834DE">
      <w:pPr>
        <w:pStyle w:val="CommentText"/>
        <w:keepNext/>
        <w:spacing w:after="120"/>
        <w:rPr>
          <w:rFonts w:cs="Arial"/>
          <w:bCs/>
          <w:i/>
          <w:iCs/>
          <w:kern w:val="32"/>
          <w:szCs w:val="21"/>
          <w:lang w:val="en-IE"/>
        </w:rPr>
      </w:pPr>
      <w:r w:rsidRPr="0012726D">
        <w:rPr>
          <w:rFonts w:cs="Arial"/>
          <w:bCs/>
          <w:i/>
          <w:iCs/>
          <w:kern w:val="32"/>
          <w:szCs w:val="21"/>
          <w:lang w:val="en-IE"/>
        </w:rPr>
        <w:t>Table 7-</w:t>
      </w:r>
      <w:r>
        <w:rPr>
          <w:rFonts w:cs="Arial"/>
          <w:bCs/>
          <w:i/>
          <w:iCs/>
          <w:kern w:val="32"/>
          <w:szCs w:val="21"/>
          <w:lang w:val="en-IE"/>
        </w:rPr>
        <w:t>3</w:t>
      </w:r>
      <w:r w:rsidRPr="0012726D">
        <w:rPr>
          <w:rFonts w:cs="Arial"/>
          <w:bCs/>
          <w:i/>
          <w:iCs/>
          <w:kern w:val="32"/>
          <w:szCs w:val="21"/>
          <w:lang w:val="en-IE"/>
        </w:rPr>
        <w:t>:</w:t>
      </w:r>
      <w:r>
        <w:rPr>
          <w:rFonts w:cs="Arial"/>
          <w:bCs/>
          <w:i/>
          <w:iCs/>
          <w:kern w:val="32"/>
          <w:szCs w:val="21"/>
          <w:lang w:val="en-IE"/>
        </w:rPr>
        <w:t xml:space="preserve"> Template for the Financing Plan</w:t>
      </w:r>
    </w:p>
    <w:tbl>
      <w:tblPr>
        <w:tblStyle w:val="TableGrid"/>
        <w:tblW w:w="9181" w:type="dxa"/>
        <w:tblInd w:w="-5" w:type="dxa"/>
        <w:tblLook w:val="04A0" w:firstRow="1" w:lastRow="0" w:firstColumn="1" w:lastColumn="0" w:noHBand="0" w:noVBand="1"/>
      </w:tblPr>
      <w:tblGrid>
        <w:gridCol w:w="848"/>
        <w:gridCol w:w="2554"/>
        <w:gridCol w:w="1086"/>
        <w:gridCol w:w="1275"/>
        <w:gridCol w:w="928"/>
        <w:gridCol w:w="934"/>
        <w:gridCol w:w="1556"/>
      </w:tblGrid>
      <w:tr w:rsidR="009F7092" w:rsidRPr="001B15CF" w14:paraId="14A80A73" w14:textId="77777777" w:rsidTr="004977CC">
        <w:tc>
          <w:tcPr>
            <w:tcW w:w="848" w:type="dxa"/>
            <w:vMerge w:val="restart"/>
            <w:vAlign w:val="center"/>
          </w:tcPr>
          <w:p w14:paraId="0EB9042A"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sidRPr="001B15CF">
              <w:rPr>
                <w:rFonts w:asciiTheme="minorHAnsi" w:hAnsiTheme="minorHAnsi" w:cstheme="minorHAnsi"/>
                <w:b/>
                <w:bCs w:val="0"/>
                <w:sz w:val="20"/>
                <w:szCs w:val="20"/>
              </w:rPr>
              <w:t>Year</w:t>
            </w:r>
          </w:p>
        </w:tc>
        <w:tc>
          <w:tcPr>
            <w:tcW w:w="6777" w:type="dxa"/>
            <w:gridSpan w:val="5"/>
            <w:vAlign w:val="center"/>
          </w:tcPr>
          <w:p w14:paraId="6AE167CB"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Source of Total Investment Costs (</w:t>
            </w:r>
            <w:r>
              <w:rPr>
                <w:rFonts w:ascii="Calibri" w:hAnsi="Calibri" w:cs="Calibri"/>
                <w:b/>
                <w:bCs w:val="0"/>
                <w:sz w:val="20"/>
                <w:szCs w:val="20"/>
              </w:rPr>
              <w:t>€</w:t>
            </w:r>
            <w:r>
              <w:rPr>
                <w:rFonts w:asciiTheme="minorHAnsi" w:hAnsiTheme="minorHAnsi" w:cstheme="minorHAnsi"/>
                <w:b/>
                <w:bCs w:val="0"/>
                <w:sz w:val="20"/>
                <w:szCs w:val="20"/>
              </w:rPr>
              <w:t>)</w:t>
            </w:r>
          </w:p>
        </w:tc>
        <w:tc>
          <w:tcPr>
            <w:tcW w:w="1556" w:type="dxa"/>
            <w:vMerge w:val="restart"/>
            <w:vAlign w:val="center"/>
          </w:tcPr>
          <w:p w14:paraId="6457BAD9"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Of Which EIB/EIF Loans</w:t>
            </w:r>
          </w:p>
        </w:tc>
      </w:tr>
      <w:tr w:rsidR="009F7092" w:rsidRPr="001B15CF" w14:paraId="5ECD8358" w14:textId="77777777" w:rsidTr="004977CC">
        <w:tc>
          <w:tcPr>
            <w:tcW w:w="848" w:type="dxa"/>
            <w:vMerge/>
            <w:vAlign w:val="center"/>
          </w:tcPr>
          <w:p w14:paraId="0DA59BAC"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2554" w:type="dxa"/>
            <w:vAlign w:val="center"/>
          </w:tcPr>
          <w:p w14:paraId="2551CA50"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Total Investment Cost</w:t>
            </w:r>
          </w:p>
        </w:tc>
        <w:tc>
          <w:tcPr>
            <w:tcW w:w="1086" w:type="dxa"/>
            <w:vAlign w:val="center"/>
          </w:tcPr>
          <w:p w14:paraId="4DCB14B6"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Union Assistance</w:t>
            </w:r>
          </w:p>
        </w:tc>
        <w:tc>
          <w:tcPr>
            <w:tcW w:w="1275" w:type="dxa"/>
            <w:vAlign w:val="center"/>
          </w:tcPr>
          <w:p w14:paraId="02E6660F"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National Public</w:t>
            </w:r>
          </w:p>
        </w:tc>
        <w:tc>
          <w:tcPr>
            <w:tcW w:w="928" w:type="dxa"/>
            <w:vAlign w:val="center"/>
          </w:tcPr>
          <w:p w14:paraId="5BE5FC0E"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National Private</w:t>
            </w:r>
          </w:p>
        </w:tc>
        <w:tc>
          <w:tcPr>
            <w:tcW w:w="934" w:type="dxa"/>
            <w:vAlign w:val="center"/>
          </w:tcPr>
          <w:p w14:paraId="21037E2E"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Other (Specify)</w:t>
            </w:r>
          </w:p>
        </w:tc>
        <w:tc>
          <w:tcPr>
            <w:tcW w:w="1556" w:type="dxa"/>
            <w:vMerge/>
            <w:vAlign w:val="center"/>
          </w:tcPr>
          <w:p w14:paraId="1E0C7411"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r>
      <w:tr w:rsidR="009F7092" w:rsidRPr="001B15CF" w14:paraId="78DA0CEE" w14:textId="77777777" w:rsidTr="004977CC">
        <w:tc>
          <w:tcPr>
            <w:tcW w:w="848" w:type="dxa"/>
            <w:vMerge/>
            <w:vAlign w:val="center"/>
          </w:tcPr>
          <w:p w14:paraId="0D34B8A3"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2554" w:type="dxa"/>
            <w:vAlign w:val="center"/>
          </w:tcPr>
          <w:p w14:paraId="3A9C0DBF"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(a)=(b)+(c)+(d)+(e)</w:t>
            </w:r>
          </w:p>
        </w:tc>
        <w:tc>
          <w:tcPr>
            <w:tcW w:w="1086" w:type="dxa"/>
            <w:vAlign w:val="center"/>
          </w:tcPr>
          <w:p w14:paraId="0FC82BA3"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(b)</w:t>
            </w:r>
          </w:p>
        </w:tc>
        <w:tc>
          <w:tcPr>
            <w:tcW w:w="1275" w:type="dxa"/>
            <w:vAlign w:val="center"/>
          </w:tcPr>
          <w:p w14:paraId="0D3EB820"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(c)</w:t>
            </w:r>
          </w:p>
        </w:tc>
        <w:tc>
          <w:tcPr>
            <w:tcW w:w="928" w:type="dxa"/>
            <w:vAlign w:val="center"/>
          </w:tcPr>
          <w:p w14:paraId="3A2A6809"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(d)</w:t>
            </w:r>
          </w:p>
        </w:tc>
        <w:tc>
          <w:tcPr>
            <w:tcW w:w="934" w:type="dxa"/>
            <w:vAlign w:val="center"/>
          </w:tcPr>
          <w:p w14:paraId="07E5F4E5"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(e)</w:t>
            </w:r>
          </w:p>
        </w:tc>
        <w:tc>
          <w:tcPr>
            <w:tcW w:w="1556" w:type="dxa"/>
            <w:vAlign w:val="center"/>
          </w:tcPr>
          <w:p w14:paraId="1BF09D95"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(f)</w:t>
            </w:r>
          </w:p>
        </w:tc>
      </w:tr>
      <w:tr w:rsidR="009F7092" w:rsidRPr="001B15CF" w14:paraId="4961C1F7" w14:textId="77777777" w:rsidTr="004977CC">
        <w:tc>
          <w:tcPr>
            <w:tcW w:w="848" w:type="dxa"/>
            <w:vAlign w:val="center"/>
          </w:tcPr>
          <w:p w14:paraId="602F0251"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2023</w:t>
            </w:r>
          </w:p>
        </w:tc>
        <w:tc>
          <w:tcPr>
            <w:tcW w:w="2554" w:type="dxa"/>
            <w:vAlign w:val="center"/>
          </w:tcPr>
          <w:p w14:paraId="0678C102"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086" w:type="dxa"/>
            <w:vAlign w:val="center"/>
          </w:tcPr>
          <w:p w14:paraId="61912C90"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275" w:type="dxa"/>
            <w:vAlign w:val="center"/>
          </w:tcPr>
          <w:p w14:paraId="19676B0E"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928" w:type="dxa"/>
            <w:vAlign w:val="center"/>
          </w:tcPr>
          <w:p w14:paraId="2F82AA4A"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934" w:type="dxa"/>
            <w:vAlign w:val="center"/>
          </w:tcPr>
          <w:p w14:paraId="42CBA72F"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556" w:type="dxa"/>
            <w:vAlign w:val="center"/>
          </w:tcPr>
          <w:p w14:paraId="19D988CC"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r>
      <w:tr w:rsidR="009F7092" w:rsidRPr="001B15CF" w14:paraId="41567C8D" w14:textId="77777777" w:rsidTr="004977CC">
        <w:tc>
          <w:tcPr>
            <w:tcW w:w="848" w:type="dxa"/>
            <w:vAlign w:val="center"/>
          </w:tcPr>
          <w:p w14:paraId="465B01FD"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2024</w:t>
            </w:r>
          </w:p>
        </w:tc>
        <w:tc>
          <w:tcPr>
            <w:tcW w:w="2554" w:type="dxa"/>
            <w:vAlign w:val="center"/>
          </w:tcPr>
          <w:p w14:paraId="2C6817E9"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086" w:type="dxa"/>
            <w:vAlign w:val="center"/>
          </w:tcPr>
          <w:p w14:paraId="306A06AF"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275" w:type="dxa"/>
            <w:vAlign w:val="center"/>
          </w:tcPr>
          <w:p w14:paraId="6E8F3486"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928" w:type="dxa"/>
            <w:vAlign w:val="center"/>
          </w:tcPr>
          <w:p w14:paraId="06DEE76D"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934" w:type="dxa"/>
            <w:vAlign w:val="center"/>
          </w:tcPr>
          <w:p w14:paraId="3061060F"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556" w:type="dxa"/>
            <w:vAlign w:val="center"/>
          </w:tcPr>
          <w:p w14:paraId="15322F8A"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r>
      <w:tr w:rsidR="009F7092" w:rsidRPr="001B15CF" w14:paraId="01866D75" w14:textId="77777777" w:rsidTr="004977CC">
        <w:tc>
          <w:tcPr>
            <w:tcW w:w="848" w:type="dxa"/>
            <w:vAlign w:val="center"/>
          </w:tcPr>
          <w:p w14:paraId="2DF508A3"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2025</w:t>
            </w:r>
          </w:p>
        </w:tc>
        <w:tc>
          <w:tcPr>
            <w:tcW w:w="2554" w:type="dxa"/>
            <w:vAlign w:val="center"/>
          </w:tcPr>
          <w:p w14:paraId="2C591FC5"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086" w:type="dxa"/>
            <w:vAlign w:val="center"/>
          </w:tcPr>
          <w:p w14:paraId="72249823"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275" w:type="dxa"/>
            <w:vAlign w:val="center"/>
          </w:tcPr>
          <w:p w14:paraId="00ED732D"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928" w:type="dxa"/>
            <w:vAlign w:val="center"/>
          </w:tcPr>
          <w:p w14:paraId="30682D96"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934" w:type="dxa"/>
            <w:vAlign w:val="center"/>
          </w:tcPr>
          <w:p w14:paraId="27A99BBA"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556" w:type="dxa"/>
            <w:vAlign w:val="center"/>
          </w:tcPr>
          <w:p w14:paraId="30C7F172"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r>
      <w:tr w:rsidR="009F7092" w:rsidRPr="001B15CF" w14:paraId="0BB49660" w14:textId="77777777" w:rsidTr="004977CC">
        <w:tc>
          <w:tcPr>
            <w:tcW w:w="848" w:type="dxa"/>
            <w:vAlign w:val="center"/>
          </w:tcPr>
          <w:p w14:paraId="1D21E4D4"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2026</w:t>
            </w:r>
          </w:p>
        </w:tc>
        <w:tc>
          <w:tcPr>
            <w:tcW w:w="2554" w:type="dxa"/>
            <w:vAlign w:val="center"/>
          </w:tcPr>
          <w:p w14:paraId="38546781"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086" w:type="dxa"/>
            <w:vAlign w:val="center"/>
          </w:tcPr>
          <w:p w14:paraId="19139C54"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275" w:type="dxa"/>
            <w:vAlign w:val="center"/>
          </w:tcPr>
          <w:p w14:paraId="2060FB8A"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928" w:type="dxa"/>
            <w:vAlign w:val="center"/>
          </w:tcPr>
          <w:p w14:paraId="439E9960"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934" w:type="dxa"/>
            <w:vAlign w:val="center"/>
          </w:tcPr>
          <w:p w14:paraId="366ED337"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556" w:type="dxa"/>
            <w:vAlign w:val="center"/>
          </w:tcPr>
          <w:p w14:paraId="54A9A891"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r>
      <w:tr w:rsidR="009F7092" w:rsidRPr="001B15CF" w14:paraId="46D2F805" w14:textId="77777777" w:rsidTr="004977CC">
        <w:tc>
          <w:tcPr>
            <w:tcW w:w="848" w:type="dxa"/>
            <w:vAlign w:val="center"/>
          </w:tcPr>
          <w:p w14:paraId="29F9903B"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r>
              <w:rPr>
                <w:rFonts w:asciiTheme="minorHAnsi" w:hAnsiTheme="minorHAnsi" w:cstheme="minorHAnsi"/>
                <w:b/>
                <w:bCs w:val="0"/>
                <w:sz w:val="20"/>
                <w:szCs w:val="20"/>
              </w:rPr>
              <w:t>Total</w:t>
            </w:r>
          </w:p>
        </w:tc>
        <w:tc>
          <w:tcPr>
            <w:tcW w:w="2554" w:type="dxa"/>
            <w:vAlign w:val="center"/>
          </w:tcPr>
          <w:p w14:paraId="661EF97A"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086" w:type="dxa"/>
            <w:vAlign w:val="center"/>
          </w:tcPr>
          <w:p w14:paraId="4D55B98D"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275" w:type="dxa"/>
            <w:vAlign w:val="center"/>
          </w:tcPr>
          <w:p w14:paraId="6CBC3634"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928" w:type="dxa"/>
            <w:vAlign w:val="center"/>
          </w:tcPr>
          <w:p w14:paraId="0B785CE2"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934" w:type="dxa"/>
            <w:vAlign w:val="center"/>
          </w:tcPr>
          <w:p w14:paraId="23900479"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c>
          <w:tcPr>
            <w:tcW w:w="1556" w:type="dxa"/>
            <w:vAlign w:val="center"/>
          </w:tcPr>
          <w:p w14:paraId="67085C8A" w14:textId="77777777" w:rsidR="009F7092" w:rsidRPr="001B15CF" w:rsidRDefault="009F7092" w:rsidP="00F834DE">
            <w:pPr>
              <w:pStyle w:val="JAGBody"/>
              <w:tabs>
                <w:tab w:val="clear" w:pos="567"/>
              </w:tabs>
              <w:jc w:val="center"/>
              <w:outlineLvl w:val="9"/>
              <w:rPr>
                <w:rFonts w:asciiTheme="minorHAnsi" w:hAnsiTheme="minorHAnsi" w:cstheme="minorHAnsi"/>
                <w:b/>
                <w:bCs w:val="0"/>
                <w:sz w:val="20"/>
                <w:szCs w:val="20"/>
              </w:rPr>
            </w:pPr>
          </w:p>
        </w:tc>
      </w:tr>
    </w:tbl>
    <w:p w14:paraId="2681A226" w14:textId="1C5E805C" w:rsidR="009F7092" w:rsidRDefault="009F7092" w:rsidP="005F06D3">
      <w:pPr>
        <w:pStyle w:val="JAGBody"/>
        <w:keepNext w:val="0"/>
        <w:widowControl w:val="0"/>
        <w:tabs>
          <w:tab w:val="clear" w:pos="567"/>
        </w:tabs>
        <w:ind w:left="851"/>
        <w:outlineLvl w:val="9"/>
      </w:pPr>
    </w:p>
    <w:p w14:paraId="706EFCE5" w14:textId="77777777" w:rsidR="00BF6E48" w:rsidRPr="00FC10AC" w:rsidRDefault="00BF6E48" w:rsidP="005F06D3">
      <w:pPr>
        <w:pStyle w:val="JAGBody"/>
        <w:keepNext w:val="0"/>
        <w:widowControl w:val="0"/>
        <w:tabs>
          <w:tab w:val="clear" w:pos="567"/>
        </w:tabs>
        <w:ind w:left="851"/>
        <w:outlineLvl w:val="9"/>
      </w:pPr>
    </w:p>
    <w:p w14:paraId="4F3889D5" w14:textId="77777777" w:rsidR="004977CC" w:rsidRDefault="004977CC" w:rsidP="004977CC">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p>
    <w:p w14:paraId="0C4419EA" w14:textId="4D584AC0" w:rsidR="009F7092" w:rsidRPr="009C52EB" w:rsidRDefault="009F7092" w:rsidP="004977CC">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sidRPr="009C52EB">
        <w:rPr>
          <w:b/>
          <w:bCs w:val="0"/>
          <w:lang w:eastAsia="en-GB"/>
        </w:rPr>
        <w:t xml:space="preserve">Required Outputs from this </w:t>
      </w:r>
      <w:proofErr w:type="gramStart"/>
      <w:r w:rsidRPr="009C52EB">
        <w:rPr>
          <w:b/>
          <w:bCs w:val="0"/>
          <w:lang w:eastAsia="en-GB"/>
        </w:rPr>
        <w:t>Section</w:t>
      </w:r>
      <w:proofErr w:type="gramEnd"/>
    </w:p>
    <w:p w14:paraId="2BA2CB8C" w14:textId="77777777" w:rsidR="009F7092" w:rsidRPr="009C52EB" w:rsidRDefault="009F7092" w:rsidP="004977CC">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124EA577" w14:textId="77777777" w:rsidR="00110027" w:rsidRPr="009C52EB" w:rsidRDefault="00110027" w:rsidP="00110027">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Financial Analysis of the Preferred Option</w:t>
      </w:r>
    </w:p>
    <w:p w14:paraId="1F6793C7" w14:textId="2787F714" w:rsidR="009F7092" w:rsidRPr="009C52EB" w:rsidRDefault="009F7092">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Economic Analysis of the Preferred Option, according to the project type (see Annex II</w:t>
      </w:r>
      <w:r w:rsidR="007B0B0D">
        <w:rPr>
          <w:lang w:eastAsia="en-GB"/>
        </w:rPr>
        <w:t xml:space="preserve"> regarding requirements for different project types</w:t>
      </w:r>
      <w:r w:rsidRPr="2765516F">
        <w:rPr>
          <w:lang w:eastAsia="en-GB"/>
        </w:rPr>
        <w:t>)</w:t>
      </w:r>
    </w:p>
    <w:p w14:paraId="1606154F" w14:textId="77777777" w:rsidR="009F7092" w:rsidRPr="009C52EB" w:rsidRDefault="009F7092">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 xml:space="preserve">Financing Plan </w:t>
      </w:r>
    </w:p>
    <w:p w14:paraId="026C464E" w14:textId="77777777" w:rsidR="009F7092" w:rsidRPr="009C52EB" w:rsidRDefault="009F7092" w:rsidP="004977CC">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0ED1C035" w14:textId="77777777" w:rsidR="009F7092" w:rsidRPr="009C52EB" w:rsidRDefault="009F7092" w:rsidP="009F7092">
      <w:pPr>
        <w:pStyle w:val="CommentText"/>
        <w:ind w:left="851"/>
        <w:rPr>
          <w:rFonts w:cs="Arial"/>
          <w:b/>
          <w:bCs/>
        </w:rPr>
      </w:pPr>
    </w:p>
    <w:p w14:paraId="1FC768A1" w14:textId="24B98809" w:rsidR="0098243C" w:rsidRDefault="0098243C">
      <w:pPr>
        <w:rPr>
          <w:rFonts w:cs="Arial"/>
          <w:b/>
          <w:bCs/>
        </w:rPr>
      </w:pPr>
      <w:r>
        <w:rPr>
          <w:rFonts w:cs="Arial"/>
          <w:b/>
          <w:bCs/>
        </w:rPr>
        <w:br w:type="page"/>
      </w:r>
    </w:p>
    <w:p w14:paraId="167224F8" w14:textId="2D6072F3" w:rsidR="0098243C" w:rsidRPr="006C4608" w:rsidRDefault="0098243C" w:rsidP="0098243C">
      <w:pPr>
        <w:pStyle w:val="JAGLevel1"/>
        <w:widowControl w:val="0"/>
        <w:tabs>
          <w:tab w:val="clear" w:pos="567"/>
        </w:tabs>
        <w:adjustRightInd w:val="0"/>
        <w:spacing w:before="0"/>
        <w:ind w:left="567" w:hanging="567"/>
        <w:textAlignment w:val="baseline"/>
      </w:pPr>
      <w:bookmarkStart w:id="55" w:name="_Toc158889824"/>
      <w:r>
        <w:lastRenderedPageBreak/>
        <w:t>State Aid</w:t>
      </w:r>
      <w:bookmarkEnd w:id="55"/>
    </w:p>
    <w:p w14:paraId="340108B9" w14:textId="5124B578" w:rsidR="0098243C" w:rsidRPr="009F7092" w:rsidRDefault="0098243C" w:rsidP="005F06D3">
      <w:pPr>
        <w:pStyle w:val="JAGLevel2"/>
        <w:widowControl w:val="0"/>
        <w:adjustRightInd w:val="0"/>
        <w:ind w:left="567" w:hanging="567"/>
        <w:textAlignment w:val="baseline"/>
        <w:outlineLvl w:val="1"/>
      </w:pPr>
      <w:bookmarkStart w:id="56" w:name="_Toc158889825"/>
      <w:r w:rsidRPr="009F7092">
        <w:t>Overview</w:t>
      </w:r>
      <w:bookmarkEnd w:id="56"/>
      <w:r w:rsidRPr="009F7092">
        <w:t xml:space="preserve"> </w:t>
      </w:r>
    </w:p>
    <w:p w14:paraId="26B877C0" w14:textId="77777777" w:rsidR="0098243C" w:rsidRDefault="0098243C" w:rsidP="0098243C">
      <w:pPr>
        <w:pStyle w:val="JAGBody"/>
        <w:tabs>
          <w:tab w:val="clear" w:pos="567"/>
        </w:tabs>
        <w:ind w:left="851"/>
        <w:outlineLvl w:val="9"/>
        <w:rPr>
          <w:lang w:eastAsia="en-GB"/>
        </w:rPr>
      </w:pPr>
    </w:p>
    <w:p w14:paraId="66C7322F" w14:textId="77777777" w:rsidR="0098243C" w:rsidRDefault="0098243C" w:rsidP="0098243C">
      <w:pPr>
        <w:pStyle w:val="JAGBody"/>
        <w:tabs>
          <w:tab w:val="clear" w:pos="567"/>
        </w:tabs>
        <w:outlineLvl w:val="9"/>
        <w:rPr>
          <w:lang w:eastAsia="en-GB"/>
        </w:rPr>
      </w:pPr>
      <w:r w:rsidRPr="00624C89">
        <w:rPr>
          <w:lang w:eastAsia="en-GB"/>
        </w:rPr>
        <w:t>State aid to undertakings</w:t>
      </w:r>
      <w:r>
        <w:rPr>
          <w:lang w:eastAsia="en-GB"/>
        </w:rPr>
        <w:t xml:space="preserve"> is generally prohibited under EU Law</w:t>
      </w:r>
      <w:r w:rsidRPr="00624C89">
        <w:rPr>
          <w:lang w:eastAsia="en-GB"/>
        </w:rPr>
        <w:t xml:space="preserve"> (Treaty on the Functioning of the European Union (TFEU), Article 107(1)). </w:t>
      </w:r>
      <w:r>
        <w:rPr>
          <w:lang w:eastAsia="en-GB"/>
        </w:rPr>
        <w:t>Where p</w:t>
      </w:r>
      <w:r w:rsidRPr="00624C89">
        <w:rPr>
          <w:lang w:eastAsia="en-GB"/>
        </w:rPr>
        <w:t xml:space="preserve">ublic aid </w:t>
      </w:r>
      <w:r>
        <w:rPr>
          <w:lang w:eastAsia="en-GB"/>
        </w:rPr>
        <w:t xml:space="preserve">is </w:t>
      </w:r>
      <w:r w:rsidRPr="00624C89">
        <w:rPr>
          <w:lang w:eastAsia="en-GB"/>
        </w:rPr>
        <w:t>granted to an undertaking</w:t>
      </w:r>
      <w:r>
        <w:rPr>
          <w:lang w:eastAsia="en-GB"/>
        </w:rPr>
        <w:t>, this</w:t>
      </w:r>
      <w:r w:rsidRPr="00624C89">
        <w:rPr>
          <w:lang w:eastAsia="en-GB"/>
        </w:rPr>
        <w:t xml:space="preserve"> may give the company in question a selective financial advantage, </w:t>
      </w:r>
      <w:r>
        <w:rPr>
          <w:lang w:eastAsia="en-GB"/>
        </w:rPr>
        <w:t>leading to distortion of</w:t>
      </w:r>
      <w:r w:rsidRPr="00624C89">
        <w:rPr>
          <w:lang w:eastAsia="en-GB"/>
        </w:rPr>
        <w:t xml:space="preserve"> competition and </w:t>
      </w:r>
      <w:r>
        <w:rPr>
          <w:lang w:eastAsia="en-GB"/>
        </w:rPr>
        <w:t xml:space="preserve">hence </w:t>
      </w:r>
      <w:r w:rsidRPr="00624C89">
        <w:rPr>
          <w:lang w:eastAsia="en-GB"/>
        </w:rPr>
        <w:t>the</w:t>
      </w:r>
      <w:r>
        <w:rPr>
          <w:lang w:eastAsia="en-GB"/>
        </w:rPr>
        <w:t xml:space="preserve"> proper</w:t>
      </w:r>
      <w:r w:rsidRPr="00624C89">
        <w:rPr>
          <w:lang w:eastAsia="en-GB"/>
        </w:rPr>
        <w:t xml:space="preserve"> functioning of the internal market.</w:t>
      </w:r>
    </w:p>
    <w:p w14:paraId="02DD1F2D" w14:textId="77777777" w:rsidR="0098243C" w:rsidRPr="00624C89" w:rsidRDefault="0098243C" w:rsidP="0098243C">
      <w:pPr>
        <w:pStyle w:val="JAGBody"/>
        <w:tabs>
          <w:tab w:val="clear" w:pos="567"/>
        </w:tabs>
        <w:outlineLvl w:val="9"/>
        <w:rPr>
          <w:lang w:eastAsia="en-GB"/>
        </w:rPr>
      </w:pPr>
    </w:p>
    <w:p w14:paraId="7801BC9D" w14:textId="77777777" w:rsidR="0098243C" w:rsidRDefault="0098243C" w:rsidP="0098243C">
      <w:pPr>
        <w:pStyle w:val="JAGBody"/>
        <w:tabs>
          <w:tab w:val="clear" w:pos="567"/>
        </w:tabs>
        <w:outlineLvl w:val="9"/>
        <w:rPr>
          <w:lang w:eastAsia="en-GB"/>
        </w:rPr>
      </w:pPr>
      <w:r w:rsidRPr="00624C89">
        <w:rPr>
          <w:lang w:eastAsia="en-GB"/>
        </w:rPr>
        <w:t xml:space="preserve">However, public aid to undertakings may be </w:t>
      </w:r>
      <w:r>
        <w:rPr>
          <w:lang w:eastAsia="en-GB"/>
        </w:rPr>
        <w:t>‘</w:t>
      </w:r>
      <w:r w:rsidRPr="00624C89">
        <w:rPr>
          <w:lang w:eastAsia="en-GB"/>
        </w:rPr>
        <w:t>compatible</w:t>
      </w:r>
      <w:r>
        <w:rPr>
          <w:lang w:eastAsia="en-GB"/>
        </w:rPr>
        <w:t>’</w:t>
      </w:r>
      <w:r w:rsidRPr="00624C89">
        <w:rPr>
          <w:lang w:eastAsia="en-GB"/>
        </w:rPr>
        <w:t xml:space="preserve"> with the internal market </w:t>
      </w:r>
      <w:r w:rsidRPr="0098243C">
        <w:rPr>
          <w:lang w:eastAsia="en-GB"/>
        </w:rPr>
        <w:t>under certain circumstances.</w:t>
      </w:r>
      <w:r>
        <w:rPr>
          <w:lang w:eastAsia="en-GB"/>
        </w:rPr>
        <w:t xml:space="preserve">  Such conditions are determined through an assessment of State Aid compatibility.  </w:t>
      </w:r>
    </w:p>
    <w:p w14:paraId="75ADC6E0" w14:textId="77777777" w:rsidR="0098243C" w:rsidRPr="00624C89" w:rsidRDefault="0098243C" w:rsidP="0098243C">
      <w:pPr>
        <w:pStyle w:val="JAGBody"/>
        <w:tabs>
          <w:tab w:val="clear" w:pos="567"/>
        </w:tabs>
        <w:ind w:left="851"/>
        <w:outlineLvl w:val="9"/>
        <w:rPr>
          <w:lang w:eastAsia="en-GB"/>
        </w:rPr>
      </w:pPr>
    </w:p>
    <w:p w14:paraId="26B36940" w14:textId="046F24C5" w:rsidR="0098243C" w:rsidRPr="0098243C" w:rsidRDefault="0098243C" w:rsidP="005F06D3">
      <w:pPr>
        <w:pStyle w:val="JAGLevel2"/>
        <w:widowControl w:val="0"/>
        <w:adjustRightInd w:val="0"/>
        <w:ind w:left="567" w:hanging="567"/>
        <w:textAlignment w:val="baseline"/>
        <w:outlineLvl w:val="1"/>
      </w:pPr>
      <w:bookmarkStart w:id="57" w:name="_Toc158889826"/>
      <w:r w:rsidRPr="0098243C">
        <w:t>Demonstrating State Aid Compliance</w:t>
      </w:r>
      <w:bookmarkEnd w:id="57"/>
      <w:r w:rsidRPr="0098243C">
        <w:t xml:space="preserve"> </w:t>
      </w:r>
    </w:p>
    <w:p w14:paraId="4BD9890D" w14:textId="77777777" w:rsidR="0098243C" w:rsidRPr="006C4608" w:rsidRDefault="0098243C" w:rsidP="0098243C">
      <w:pPr>
        <w:pStyle w:val="CommentText"/>
        <w:ind w:left="851"/>
        <w:rPr>
          <w:rFonts w:cs="Arial"/>
          <w:b/>
          <w:bCs/>
        </w:rPr>
      </w:pPr>
    </w:p>
    <w:p w14:paraId="736B9887" w14:textId="0F89177A" w:rsidR="0098243C" w:rsidRDefault="0098243C" w:rsidP="796A37C7">
      <w:pPr>
        <w:pStyle w:val="JAGBody"/>
        <w:tabs>
          <w:tab w:val="clear" w:pos="567"/>
        </w:tabs>
        <w:rPr>
          <w:lang w:eastAsia="en-GB"/>
        </w:rPr>
      </w:pPr>
      <w:r>
        <w:rPr>
          <w:lang w:eastAsia="en-GB"/>
        </w:rPr>
        <w:t>Demonstrating alignment with rules on State Aid is compulsory for all investments.  As such, it is necessary to demonstrate within the Feasibility Study how such compliance is achieved.  This can be achieved through the following process:</w:t>
      </w:r>
    </w:p>
    <w:p w14:paraId="01C766F6" w14:textId="77777777" w:rsidR="0098243C" w:rsidRDefault="0098243C" w:rsidP="0098243C">
      <w:pPr>
        <w:pStyle w:val="JAGBody"/>
        <w:tabs>
          <w:tab w:val="clear" w:pos="567"/>
        </w:tabs>
        <w:outlineLvl w:val="9"/>
        <w:rPr>
          <w:lang w:eastAsia="en-GB"/>
        </w:rPr>
      </w:pPr>
    </w:p>
    <w:tbl>
      <w:tblPr>
        <w:tblStyle w:val="TableGrid"/>
        <w:tblW w:w="8216" w:type="dxa"/>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6"/>
        <w:gridCol w:w="283"/>
        <w:gridCol w:w="2694"/>
        <w:gridCol w:w="284"/>
        <w:gridCol w:w="2409"/>
      </w:tblGrid>
      <w:tr w:rsidR="0098243C" w14:paraId="506B64DE" w14:textId="77777777" w:rsidTr="00973899">
        <w:tc>
          <w:tcPr>
            <w:tcW w:w="2546"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9C59ED7" w14:textId="77777777" w:rsidR="0098243C" w:rsidRPr="00360F64" w:rsidRDefault="0098243C" w:rsidP="00973899">
            <w:pPr>
              <w:pStyle w:val="JAGBody"/>
              <w:tabs>
                <w:tab w:val="clear" w:pos="567"/>
              </w:tabs>
              <w:outlineLvl w:val="9"/>
              <w:rPr>
                <w:b/>
                <w:bCs w:val="0"/>
                <w:i/>
                <w:iCs/>
                <w:lang w:eastAsia="en-GB"/>
              </w:rPr>
            </w:pPr>
            <w:r>
              <w:rPr>
                <w:b/>
                <w:bCs w:val="0"/>
                <w:i/>
                <w:iCs/>
                <w:lang w:eastAsia="en-GB"/>
              </w:rPr>
              <w:t>Step</w:t>
            </w:r>
            <w:r w:rsidRPr="00360F64">
              <w:rPr>
                <w:b/>
                <w:bCs w:val="0"/>
                <w:i/>
                <w:iCs/>
                <w:lang w:eastAsia="en-GB"/>
              </w:rPr>
              <w:t xml:space="preserve"> 1:</w:t>
            </w:r>
            <w:r w:rsidRPr="00360F64">
              <w:rPr>
                <w:b/>
                <w:bCs w:val="0"/>
                <w:i/>
                <w:iCs/>
                <w:lang w:eastAsia="en-GB"/>
              </w:rPr>
              <w:tab/>
            </w:r>
          </w:p>
          <w:p w14:paraId="0D6B9625" w14:textId="77777777" w:rsidR="0098243C" w:rsidRDefault="0098243C" w:rsidP="00973899">
            <w:pPr>
              <w:pStyle w:val="JAGBody"/>
              <w:tabs>
                <w:tab w:val="clear" w:pos="567"/>
              </w:tabs>
              <w:outlineLvl w:val="9"/>
              <w:rPr>
                <w:i/>
                <w:iCs/>
                <w:lang w:eastAsia="en-GB"/>
              </w:rPr>
            </w:pPr>
          </w:p>
          <w:p w14:paraId="736BD378" w14:textId="77777777" w:rsidR="0098243C" w:rsidRDefault="0098243C" w:rsidP="00973899">
            <w:pPr>
              <w:pStyle w:val="JAGBody"/>
              <w:tabs>
                <w:tab w:val="clear" w:pos="567"/>
              </w:tabs>
              <w:jc w:val="left"/>
              <w:outlineLvl w:val="9"/>
              <w:rPr>
                <w:lang w:eastAsia="en-GB"/>
              </w:rPr>
            </w:pPr>
            <w:r>
              <w:rPr>
                <w:i/>
                <w:iCs/>
                <w:lang w:eastAsia="en-GB"/>
              </w:rPr>
              <w:t>State Aid Assessment</w:t>
            </w:r>
          </w:p>
        </w:tc>
        <w:tc>
          <w:tcPr>
            <w:tcW w:w="283" w:type="dxa"/>
            <w:tcBorders>
              <w:left w:val="single" w:sz="4" w:space="0" w:color="auto"/>
              <w:right w:val="single" w:sz="4" w:space="0" w:color="auto"/>
            </w:tcBorders>
          </w:tcPr>
          <w:p w14:paraId="0A9C8E1F" w14:textId="77777777" w:rsidR="0098243C" w:rsidRDefault="0098243C" w:rsidP="00973899">
            <w:pPr>
              <w:pStyle w:val="JAGBody"/>
              <w:tabs>
                <w:tab w:val="clear" w:pos="567"/>
              </w:tabs>
              <w:outlineLvl w:val="9"/>
              <w:rPr>
                <w:lang w:eastAsia="en-GB"/>
              </w:rPr>
            </w:pPr>
          </w:p>
        </w:tc>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304E18D" w14:textId="77777777" w:rsidR="0098243C" w:rsidRPr="00360F64" w:rsidRDefault="0098243C" w:rsidP="00973899">
            <w:pPr>
              <w:pStyle w:val="JAGBody"/>
              <w:tabs>
                <w:tab w:val="clear" w:pos="567"/>
              </w:tabs>
              <w:outlineLvl w:val="9"/>
              <w:rPr>
                <w:b/>
                <w:bCs w:val="0"/>
                <w:i/>
                <w:iCs/>
                <w:lang w:eastAsia="en-GB"/>
              </w:rPr>
            </w:pPr>
            <w:r>
              <w:rPr>
                <w:b/>
                <w:bCs w:val="0"/>
                <w:i/>
                <w:iCs/>
                <w:lang w:eastAsia="en-GB"/>
              </w:rPr>
              <w:t>Step</w:t>
            </w:r>
            <w:r w:rsidRPr="00360F64">
              <w:rPr>
                <w:b/>
                <w:bCs w:val="0"/>
                <w:i/>
                <w:iCs/>
                <w:lang w:eastAsia="en-GB"/>
              </w:rPr>
              <w:t xml:space="preserve"> 2:</w:t>
            </w:r>
          </w:p>
          <w:p w14:paraId="5D4DB118" w14:textId="77777777" w:rsidR="0098243C" w:rsidRDefault="0098243C" w:rsidP="00973899">
            <w:pPr>
              <w:pStyle w:val="JAGBody"/>
              <w:tabs>
                <w:tab w:val="clear" w:pos="567"/>
              </w:tabs>
              <w:outlineLvl w:val="9"/>
              <w:rPr>
                <w:i/>
                <w:iCs/>
                <w:lang w:eastAsia="en-GB"/>
              </w:rPr>
            </w:pPr>
          </w:p>
          <w:p w14:paraId="088FBB84" w14:textId="7D0C2EE3" w:rsidR="0098243C" w:rsidRDefault="0098243C" w:rsidP="00973899">
            <w:pPr>
              <w:pStyle w:val="JAGBody"/>
              <w:tabs>
                <w:tab w:val="clear" w:pos="567"/>
              </w:tabs>
              <w:jc w:val="left"/>
              <w:outlineLvl w:val="9"/>
              <w:rPr>
                <w:lang w:eastAsia="en-GB"/>
              </w:rPr>
            </w:pPr>
            <w:r>
              <w:rPr>
                <w:lang w:eastAsia="en-GB"/>
              </w:rPr>
              <w:t>Is Aid Exempted through an Existing Regulation?</w:t>
            </w:r>
          </w:p>
        </w:tc>
        <w:tc>
          <w:tcPr>
            <w:tcW w:w="284" w:type="dxa"/>
            <w:tcBorders>
              <w:left w:val="single" w:sz="4" w:space="0" w:color="auto"/>
              <w:right w:val="single" w:sz="4" w:space="0" w:color="auto"/>
            </w:tcBorders>
          </w:tcPr>
          <w:p w14:paraId="0D19699C" w14:textId="77777777" w:rsidR="0098243C" w:rsidRDefault="0098243C" w:rsidP="00973899">
            <w:pPr>
              <w:pStyle w:val="JAGBody"/>
              <w:tabs>
                <w:tab w:val="clear" w:pos="567"/>
              </w:tabs>
              <w:outlineLvl w:val="9"/>
              <w:rPr>
                <w:lang w:eastAsia="en-GB"/>
              </w:rPr>
            </w:pPr>
          </w:p>
        </w:tc>
        <w:tc>
          <w:tcPr>
            <w:tcW w:w="24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F5310F" w14:textId="77777777" w:rsidR="0098243C" w:rsidRPr="00360F64" w:rsidRDefault="0098243C" w:rsidP="00973899">
            <w:pPr>
              <w:pStyle w:val="JAGBody"/>
              <w:tabs>
                <w:tab w:val="clear" w:pos="567"/>
              </w:tabs>
              <w:outlineLvl w:val="9"/>
              <w:rPr>
                <w:b/>
                <w:bCs w:val="0"/>
                <w:i/>
                <w:iCs/>
                <w:lang w:eastAsia="en-GB"/>
              </w:rPr>
            </w:pPr>
            <w:r>
              <w:rPr>
                <w:b/>
                <w:bCs w:val="0"/>
                <w:i/>
                <w:iCs/>
                <w:lang w:eastAsia="en-GB"/>
              </w:rPr>
              <w:t>Step</w:t>
            </w:r>
            <w:r w:rsidRPr="00360F64">
              <w:rPr>
                <w:b/>
                <w:bCs w:val="0"/>
                <w:i/>
                <w:iCs/>
                <w:lang w:eastAsia="en-GB"/>
              </w:rPr>
              <w:t xml:space="preserve"> 3:</w:t>
            </w:r>
          </w:p>
          <w:p w14:paraId="3367C672" w14:textId="77777777" w:rsidR="0098243C" w:rsidRDefault="0098243C" w:rsidP="00973899">
            <w:pPr>
              <w:pStyle w:val="JAGBody"/>
              <w:tabs>
                <w:tab w:val="clear" w:pos="567"/>
              </w:tabs>
              <w:outlineLvl w:val="9"/>
              <w:rPr>
                <w:i/>
                <w:iCs/>
                <w:lang w:eastAsia="en-GB"/>
              </w:rPr>
            </w:pPr>
          </w:p>
          <w:p w14:paraId="2F34CD85" w14:textId="77777777" w:rsidR="0098243C" w:rsidRDefault="0098243C" w:rsidP="00973899">
            <w:pPr>
              <w:pStyle w:val="JAGBody"/>
              <w:tabs>
                <w:tab w:val="clear" w:pos="567"/>
              </w:tabs>
              <w:jc w:val="left"/>
              <w:outlineLvl w:val="9"/>
              <w:rPr>
                <w:i/>
                <w:iCs/>
                <w:lang w:eastAsia="en-GB"/>
              </w:rPr>
            </w:pPr>
            <w:r>
              <w:rPr>
                <w:i/>
                <w:iCs/>
                <w:lang w:eastAsia="en-GB"/>
              </w:rPr>
              <w:t>Approval from Competent Authority</w:t>
            </w:r>
          </w:p>
          <w:p w14:paraId="17BD3372" w14:textId="77777777" w:rsidR="0098243C" w:rsidRDefault="0098243C" w:rsidP="00973899">
            <w:pPr>
              <w:pStyle w:val="JAGBody"/>
              <w:tabs>
                <w:tab w:val="clear" w:pos="567"/>
              </w:tabs>
              <w:jc w:val="left"/>
              <w:outlineLvl w:val="9"/>
              <w:rPr>
                <w:lang w:eastAsia="en-GB"/>
              </w:rPr>
            </w:pPr>
          </w:p>
        </w:tc>
      </w:tr>
    </w:tbl>
    <w:p w14:paraId="43098B4A" w14:textId="7264DA5E" w:rsidR="0098243C" w:rsidRDefault="0098243C" w:rsidP="0098243C">
      <w:pPr>
        <w:pStyle w:val="JAGBody"/>
        <w:tabs>
          <w:tab w:val="clear" w:pos="567"/>
        </w:tabs>
        <w:ind w:left="851"/>
        <w:outlineLvl w:val="9"/>
        <w:rPr>
          <w:lang w:eastAsia="en-GB"/>
        </w:rPr>
      </w:pPr>
    </w:p>
    <w:p w14:paraId="648A5F8C" w14:textId="76D847A4" w:rsidR="0098243C" w:rsidRPr="0098243C" w:rsidRDefault="0098243C" w:rsidP="0098243C">
      <w:pPr>
        <w:pStyle w:val="JAGLevel2"/>
        <w:widowControl w:val="0"/>
        <w:numPr>
          <w:ilvl w:val="0"/>
          <w:numId w:val="0"/>
        </w:numPr>
        <w:adjustRightInd w:val="0"/>
        <w:ind w:left="720"/>
        <w:textAlignment w:val="baseline"/>
        <w:outlineLvl w:val="9"/>
        <w:rPr>
          <w:b/>
          <w:bCs w:val="0"/>
          <w:i w:val="0"/>
          <w:iCs/>
        </w:rPr>
      </w:pPr>
      <w:r w:rsidRPr="0098243C">
        <w:rPr>
          <w:b/>
          <w:bCs w:val="0"/>
          <w:i w:val="0"/>
          <w:iCs/>
        </w:rPr>
        <w:t>Step 1: State Aid Assessment</w:t>
      </w:r>
    </w:p>
    <w:p w14:paraId="221A4308" w14:textId="77777777" w:rsidR="0098243C" w:rsidRDefault="0098243C" w:rsidP="0098243C">
      <w:pPr>
        <w:pStyle w:val="JAGBody"/>
        <w:tabs>
          <w:tab w:val="clear" w:pos="567"/>
        </w:tabs>
        <w:ind w:left="851"/>
        <w:outlineLvl w:val="9"/>
        <w:rPr>
          <w:lang w:eastAsia="en-GB"/>
        </w:rPr>
      </w:pPr>
    </w:p>
    <w:p w14:paraId="003188E4" w14:textId="77777777" w:rsidR="0098243C" w:rsidRDefault="0098243C" w:rsidP="0098243C">
      <w:pPr>
        <w:pStyle w:val="JAGBody"/>
        <w:keepNext w:val="0"/>
        <w:widowControl w:val="0"/>
        <w:tabs>
          <w:tab w:val="clear" w:pos="567"/>
        </w:tabs>
        <w:ind w:left="709"/>
        <w:outlineLvl w:val="9"/>
        <w:rPr>
          <w:lang w:eastAsia="en-GB"/>
        </w:rPr>
      </w:pPr>
      <w:r w:rsidRPr="0098243C">
        <w:rPr>
          <w:lang w:eastAsia="en-GB"/>
        </w:rPr>
        <w:t xml:space="preserve">Using appropriate legal expertise, assess the project under the following questions.  The investment </w:t>
      </w:r>
      <w:proofErr w:type="gramStart"/>
      <w:r w:rsidRPr="0098243C">
        <w:rPr>
          <w:lang w:eastAsia="en-GB"/>
        </w:rPr>
        <w:t>is considered to be</w:t>
      </w:r>
      <w:proofErr w:type="gramEnd"/>
      <w:r w:rsidRPr="0098243C">
        <w:rPr>
          <w:lang w:eastAsia="en-GB"/>
        </w:rPr>
        <w:t xml:space="preserve"> State Aid where the following conditions are </w:t>
      </w:r>
      <w:r w:rsidRPr="0098243C">
        <w:rPr>
          <w:u w:val="single"/>
          <w:lang w:eastAsia="en-GB"/>
        </w:rPr>
        <w:t>cumulatively</w:t>
      </w:r>
      <w:r w:rsidRPr="0098243C">
        <w:rPr>
          <w:lang w:eastAsia="en-GB"/>
        </w:rPr>
        <w:t xml:space="preserve"> met:</w:t>
      </w:r>
    </w:p>
    <w:p w14:paraId="075D40C3" w14:textId="77777777" w:rsidR="0098243C" w:rsidRDefault="0098243C" w:rsidP="008328D7">
      <w:pPr>
        <w:pStyle w:val="JAGBody"/>
        <w:keepNext w:val="0"/>
        <w:widowControl w:val="0"/>
        <w:tabs>
          <w:tab w:val="clear" w:pos="567"/>
        </w:tabs>
        <w:ind w:left="1560" w:hanging="284"/>
        <w:outlineLvl w:val="9"/>
        <w:rPr>
          <w:lang w:eastAsia="en-GB"/>
        </w:rPr>
      </w:pPr>
    </w:p>
    <w:p w14:paraId="1F8A3995" w14:textId="77777777" w:rsidR="0098243C" w:rsidRPr="00624C89" w:rsidRDefault="0098243C">
      <w:pPr>
        <w:pStyle w:val="JAGBody"/>
        <w:keepNext w:val="0"/>
        <w:widowControl w:val="0"/>
        <w:numPr>
          <w:ilvl w:val="0"/>
          <w:numId w:val="40"/>
        </w:numPr>
        <w:tabs>
          <w:tab w:val="clear" w:pos="567"/>
        </w:tabs>
        <w:ind w:left="1560" w:hanging="284"/>
        <w:outlineLvl w:val="9"/>
        <w:rPr>
          <w:lang w:eastAsia="en-GB"/>
        </w:rPr>
      </w:pPr>
      <w:r w:rsidRPr="00624C89">
        <w:rPr>
          <w:lang w:eastAsia="en-GB"/>
        </w:rPr>
        <w:t>public resources are channelled to public or private undertakings (‘undertaking’ refers to any entity engaged in economic activity, irrespective of its legal form)</w:t>
      </w:r>
    </w:p>
    <w:p w14:paraId="14CFC896" w14:textId="77777777" w:rsidR="0098243C" w:rsidRPr="00624C89" w:rsidRDefault="0098243C">
      <w:pPr>
        <w:pStyle w:val="JAGBody"/>
        <w:keepNext w:val="0"/>
        <w:widowControl w:val="0"/>
        <w:numPr>
          <w:ilvl w:val="0"/>
          <w:numId w:val="40"/>
        </w:numPr>
        <w:tabs>
          <w:tab w:val="clear" w:pos="567"/>
        </w:tabs>
        <w:ind w:left="1560" w:hanging="284"/>
        <w:outlineLvl w:val="9"/>
        <w:rPr>
          <w:lang w:eastAsia="en-GB"/>
        </w:rPr>
      </w:pPr>
      <w:r w:rsidRPr="00624C89">
        <w:rPr>
          <w:lang w:eastAsia="en-GB"/>
        </w:rPr>
        <w:t xml:space="preserve">the advantage is selective, </w:t>
      </w:r>
      <w:proofErr w:type="gramStart"/>
      <w:r w:rsidRPr="00624C89">
        <w:rPr>
          <w:lang w:eastAsia="en-GB"/>
        </w:rPr>
        <w:t>i.e.</w:t>
      </w:r>
      <w:proofErr w:type="gramEnd"/>
      <w:r w:rsidRPr="00624C89">
        <w:rPr>
          <w:lang w:eastAsia="en-GB"/>
        </w:rPr>
        <w:t xml:space="preserve"> only conferred on certain undertakings</w:t>
      </w:r>
    </w:p>
    <w:p w14:paraId="024EE751" w14:textId="77777777" w:rsidR="0098243C" w:rsidRPr="00624C89" w:rsidRDefault="0098243C">
      <w:pPr>
        <w:pStyle w:val="JAGBody"/>
        <w:keepNext w:val="0"/>
        <w:widowControl w:val="0"/>
        <w:numPr>
          <w:ilvl w:val="0"/>
          <w:numId w:val="40"/>
        </w:numPr>
        <w:tabs>
          <w:tab w:val="clear" w:pos="567"/>
        </w:tabs>
        <w:ind w:left="1560" w:hanging="284"/>
        <w:outlineLvl w:val="9"/>
        <w:rPr>
          <w:lang w:eastAsia="en-GB"/>
        </w:rPr>
      </w:pPr>
      <w:r w:rsidRPr="00624C89">
        <w:rPr>
          <w:lang w:eastAsia="en-GB"/>
        </w:rPr>
        <w:t xml:space="preserve">the measure distorts or threatens to distort competition by favouring the </w:t>
      </w:r>
      <w:proofErr w:type="gramStart"/>
      <w:r w:rsidRPr="00624C89">
        <w:rPr>
          <w:lang w:eastAsia="en-GB"/>
        </w:rPr>
        <w:t>beneficiary</w:t>
      </w:r>
      <w:proofErr w:type="gramEnd"/>
    </w:p>
    <w:p w14:paraId="280CCED4" w14:textId="77777777" w:rsidR="0098243C" w:rsidRPr="00624C89" w:rsidRDefault="0098243C">
      <w:pPr>
        <w:pStyle w:val="JAGBody"/>
        <w:keepNext w:val="0"/>
        <w:widowControl w:val="0"/>
        <w:numPr>
          <w:ilvl w:val="0"/>
          <w:numId w:val="40"/>
        </w:numPr>
        <w:tabs>
          <w:tab w:val="clear" w:pos="567"/>
        </w:tabs>
        <w:ind w:left="1560" w:hanging="284"/>
        <w:outlineLvl w:val="9"/>
        <w:rPr>
          <w:lang w:eastAsia="en-GB"/>
        </w:rPr>
      </w:pPr>
      <w:r w:rsidRPr="00624C89">
        <w:rPr>
          <w:lang w:eastAsia="en-GB"/>
        </w:rPr>
        <w:t>the measure affects trade between EU Member States</w:t>
      </w:r>
      <w:r>
        <w:rPr>
          <w:lang w:eastAsia="en-GB"/>
        </w:rPr>
        <w:t>.</w:t>
      </w:r>
    </w:p>
    <w:p w14:paraId="0E676649" w14:textId="77777777" w:rsidR="0098243C" w:rsidRDefault="0098243C" w:rsidP="008328D7">
      <w:pPr>
        <w:pStyle w:val="JAGBody"/>
        <w:keepNext w:val="0"/>
        <w:widowControl w:val="0"/>
        <w:tabs>
          <w:tab w:val="clear" w:pos="567"/>
        </w:tabs>
        <w:ind w:left="1560" w:hanging="284"/>
        <w:outlineLvl w:val="9"/>
        <w:rPr>
          <w:lang w:eastAsia="en-GB"/>
        </w:rPr>
      </w:pPr>
    </w:p>
    <w:p w14:paraId="02F4A8E1" w14:textId="7696F1FE" w:rsidR="0098243C" w:rsidRDefault="00001B73" w:rsidP="008328D7">
      <w:pPr>
        <w:pStyle w:val="JAGBody"/>
        <w:keepNext w:val="0"/>
        <w:widowControl w:val="0"/>
        <w:tabs>
          <w:tab w:val="clear" w:pos="567"/>
        </w:tabs>
        <w:ind w:left="709"/>
        <w:outlineLvl w:val="9"/>
        <w:rPr>
          <w:lang w:eastAsia="en-GB"/>
        </w:rPr>
      </w:pPr>
      <w:r>
        <w:rPr>
          <w:lang w:eastAsia="en-GB"/>
        </w:rPr>
        <w:t xml:space="preserve">Only in cases where </w:t>
      </w:r>
      <w:proofErr w:type="gramStart"/>
      <w:r w:rsidRPr="00AC12C8">
        <w:rPr>
          <w:i/>
          <w:iCs/>
          <w:lang w:eastAsia="en-GB"/>
        </w:rPr>
        <w:t>all</w:t>
      </w:r>
      <w:r>
        <w:rPr>
          <w:lang w:eastAsia="en-GB"/>
        </w:rPr>
        <w:t xml:space="preserve"> of</w:t>
      </w:r>
      <w:proofErr w:type="gramEnd"/>
      <w:r>
        <w:rPr>
          <w:lang w:eastAsia="en-GB"/>
        </w:rPr>
        <w:t xml:space="preserve"> </w:t>
      </w:r>
      <w:r w:rsidR="0098243C">
        <w:rPr>
          <w:lang w:eastAsia="en-GB"/>
        </w:rPr>
        <w:t xml:space="preserve">the above criteria </w:t>
      </w:r>
      <w:r>
        <w:rPr>
          <w:lang w:eastAsia="en-GB"/>
        </w:rPr>
        <w:t>are met</w:t>
      </w:r>
      <w:r w:rsidR="0098243C">
        <w:rPr>
          <w:lang w:eastAsia="en-GB"/>
        </w:rPr>
        <w:t>, then the investment can be considered to be State Aid.</w:t>
      </w:r>
      <w:r>
        <w:rPr>
          <w:lang w:eastAsia="en-GB"/>
        </w:rPr>
        <w:t xml:space="preserve">  </w:t>
      </w:r>
      <w:r w:rsidR="0098243C">
        <w:rPr>
          <w:lang w:eastAsia="en-GB"/>
        </w:rPr>
        <w:t>Should the investment be considered State Aid, or where any doubt exists, then proceed to Step 2.</w:t>
      </w:r>
    </w:p>
    <w:p w14:paraId="7EFF5F81" w14:textId="77777777" w:rsidR="0098243C" w:rsidRDefault="0098243C" w:rsidP="0098243C">
      <w:pPr>
        <w:pStyle w:val="JAGBody"/>
        <w:tabs>
          <w:tab w:val="clear" w:pos="567"/>
        </w:tabs>
        <w:ind w:left="851"/>
        <w:outlineLvl w:val="9"/>
        <w:rPr>
          <w:lang w:eastAsia="en-GB"/>
        </w:rPr>
      </w:pPr>
    </w:p>
    <w:p w14:paraId="566D1050" w14:textId="77777777" w:rsidR="008328D7" w:rsidRDefault="008328D7" w:rsidP="008328D7">
      <w:pPr>
        <w:pStyle w:val="JAGLevel2"/>
        <w:widowControl w:val="0"/>
        <w:numPr>
          <w:ilvl w:val="0"/>
          <w:numId w:val="0"/>
        </w:numPr>
        <w:adjustRightInd w:val="0"/>
        <w:ind w:left="720"/>
        <w:textAlignment w:val="baseline"/>
        <w:outlineLvl w:val="9"/>
        <w:rPr>
          <w:b/>
          <w:bCs w:val="0"/>
          <w:i w:val="0"/>
          <w:iCs/>
          <w:lang w:val="en-GB"/>
        </w:rPr>
      </w:pPr>
      <w:r w:rsidRPr="008328D7">
        <w:rPr>
          <w:b/>
          <w:bCs w:val="0"/>
          <w:i w:val="0"/>
          <w:iCs/>
          <w:lang w:val="en-GB"/>
        </w:rPr>
        <w:t>Step</w:t>
      </w:r>
      <w:r w:rsidR="0098243C" w:rsidRPr="008328D7">
        <w:rPr>
          <w:b/>
          <w:bCs w:val="0"/>
          <w:i w:val="0"/>
          <w:iCs/>
          <w:lang w:val="en-GB"/>
        </w:rPr>
        <w:t xml:space="preserve"> 2: </w:t>
      </w:r>
      <w:r w:rsidRPr="008328D7">
        <w:rPr>
          <w:b/>
          <w:bCs w:val="0"/>
          <w:i w:val="0"/>
          <w:iCs/>
          <w:lang w:val="en-GB"/>
        </w:rPr>
        <w:t>Is Aid already exempted t</w:t>
      </w:r>
      <w:r>
        <w:rPr>
          <w:b/>
          <w:bCs w:val="0"/>
          <w:i w:val="0"/>
          <w:iCs/>
          <w:lang w:val="en-GB"/>
        </w:rPr>
        <w:t>hrough an existing Regulation?</w:t>
      </w:r>
    </w:p>
    <w:p w14:paraId="73FA771F" w14:textId="77777777" w:rsidR="008328D7" w:rsidRPr="008328D7" w:rsidRDefault="008328D7" w:rsidP="008328D7">
      <w:pPr>
        <w:pStyle w:val="JAGBody"/>
        <w:keepNext w:val="0"/>
        <w:widowControl w:val="0"/>
        <w:tabs>
          <w:tab w:val="clear" w:pos="567"/>
        </w:tabs>
        <w:ind w:left="709"/>
        <w:outlineLvl w:val="9"/>
        <w:rPr>
          <w:lang w:eastAsia="en-GB"/>
        </w:rPr>
      </w:pPr>
    </w:p>
    <w:p w14:paraId="4AA510AF" w14:textId="77777777" w:rsidR="008328D7" w:rsidRPr="008328D7" w:rsidRDefault="0098243C" w:rsidP="008328D7">
      <w:pPr>
        <w:pStyle w:val="JAGBody"/>
        <w:keepNext w:val="0"/>
        <w:widowControl w:val="0"/>
        <w:tabs>
          <w:tab w:val="clear" w:pos="567"/>
        </w:tabs>
        <w:ind w:left="709"/>
        <w:outlineLvl w:val="9"/>
        <w:rPr>
          <w:lang w:eastAsia="en-GB"/>
        </w:rPr>
      </w:pPr>
      <w:r w:rsidRPr="008328D7">
        <w:rPr>
          <w:lang w:eastAsia="en-GB"/>
        </w:rPr>
        <w:t xml:space="preserve">Where a project investment is likely to be State Aid, </w:t>
      </w:r>
      <w:r w:rsidR="008328D7" w:rsidRPr="008328D7">
        <w:rPr>
          <w:lang w:eastAsia="en-GB"/>
        </w:rPr>
        <w:t xml:space="preserve">it may be permitted through an existing regulation.  Typical cases include the General Block Exemption Regulation, De-Minimis Aid or Regulation 1370 on the provision of Public Service Contracts as Services of General Economic Interest.  </w:t>
      </w:r>
    </w:p>
    <w:p w14:paraId="30672A34" w14:textId="77777777" w:rsidR="008328D7" w:rsidRPr="008328D7" w:rsidRDefault="008328D7" w:rsidP="008328D7">
      <w:pPr>
        <w:pStyle w:val="JAGBody"/>
        <w:keepNext w:val="0"/>
        <w:widowControl w:val="0"/>
        <w:tabs>
          <w:tab w:val="clear" w:pos="567"/>
        </w:tabs>
        <w:ind w:left="709"/>
        <w:outlineLvl w:val="9"/>
        <w:rPr>
          <w:lang w:eastAsia="en-GB"/>
        </w:rPr>
      </w:pPr>
    </w:p>
    <w:p w14:paraId="624D74C7" w14:textId="397DF685" w:rsidR="0098243C" w:rsidRPr="008328D7" w:rsidRDefault="0098243C" w:rsidP="008328D7">
      <w:pPr>
        <w:pStyle w:val="JAGBody"/>
        <w:keepNext w:val="0"/>
        <w:widowControl w:val="0"/>
        <w:tabs>
          <w:tab w:val="clear" w:pos="567"/>
        </w:tabs>
        <w:ind w:left="709"/>
        <w:outlineLvl w:val="9"/>
        <w:rPr>
          <w:lang w:eastAsia="en-GB"/>
        </w:rPr>
      </w:pPr>
      <w:r w:rsidRPr="008328D7">
        <w:rPr>
          <w:lang w:eastAsia="en-GB"/>
        </w:rPr>
        <w:lastRenderedPageBreak/>
        <w:t xml:space="preserve">Should there be </w:t>
      </w:r>
      <w:r w:rsidR="008328D7" w:rsidRPr="008328D7">
        <w:rPr>
          <w:lang w:eastAsia="en-GB"/>
        </w:rPr>
        <w:t xml:space="preserve">such </w:t>
      </w:r>
      <w:r w:rsidRPr="008328D7">
        <w:rPr>
          <w:lang w:eastAsia="en-GB"/>
        </w:rPr>
        <w:t>a</w:t>
      </w:r>
      <w:r w:rsidR="008328D7" w:rsidRPr="008328D7">
        <w:rPr>
          <w:lang w:eastAsia="en-GB"/>
        </w:rPr>
        <w:t xml:space="preserve"> legal</w:t>
      </w:r>
      <w:r w:rsidRPr="008328D7">
        <w:rPr>
          <w:lang w:eastAsia="en-GB"/>
        </w:rPr>
        <w:t xml:space="preserve"> provision based on the investment type, the aid intensity and investment value, then the State Aid may be considered compliant.</w:t>
      </w:r>
    </w:p>
    <w:p w14:paraId="5085D647" w14:textId="77777777" w:rsidR="0098243C" w:rsidRPr="008328D7" w:rsidRDefault="0098243C" w:rsidP="008328D7">
      <w:pPr>
        <w:pStyle w:val="JAGBody"/>
        <w:keepNext w:val="0"/>
        <w:widowControl w:val="0"/>
        <w:tabs>
          <w:tab w:val="clear" w:pos="567"/>
        </w:tabs>
        <w:ind w:left="709"/>
        <w:outlineLvl w:val="9"/>
        <w:rPr>
          <w:lang w:eastAsia="en-GB"/>
        </w:rPr>
      </w:pPr>
    </w:p>
    <w:p w14:paraId="397A2F6B" w14:textId="77777777" w:rsidR="0098243C" w:rsidRPr="00E363AB" w:rsidRDefault="0098243C" w:rsidP="008328D7">
      <w:pPr>
        <w:pStyle w:val="JAGBody"/>
        <w:keepNext w:val="0"/>
        <w:widowControl w:val="0"/>
        <w:tabs>
          <w:tab w:val="clear" w:pos="567"/>
        </w:tabs>
        <w:ind w:left="709"/>
        <w:outlineLvl w:val="9"/>
        <w:rPr>
          <w:lang w:eastAsia="en-GB"/>
        </w:rPr>
      </w:pPr>
      <w:r w:rsidRPr="008328D7">
        <w:rPr>
          <w:lang w:eastAsia="en-GB"/>
        </w:rPr>
        <w:t>Where no such provision exists, or where there is doubt, then proceed to Step 3.</w:t>
      </w:r>
    </w:p>
    <w:p w14:paraId="1F79FC9B" w14:textId="77777777" w:rsidR="0098243C" w:rsidRDefault="0098243C" w:rsidP="0098243C">
      <w:pPr>
        <w:pStyle w:val="JAGBody"/>
        <w:tabs>
          <w:tab w:val="clear" w:pos="567"/>
        </w:tabs>
        <w:ind w:left="851"/>
        <w:outlineLvl w:val="9"/>
        <w:rPr>
          <w:lang w:eastAsia="en-GB"/>
        </w:rPr>
      </w:pPr>
    </w:p>
    <w:p w14:paraId="25DC8CE5" w14:textId="77777777" w:rsidR="0098243C" w:rsidRPr="008328D7" w:rsidRDefault="0098243C" w:rsidP="008328D7">
      <w:pPr>
        <w:pStyle w:val="JAGLevel2"/>
        <w:widowControl w:val="0"/>
        <w:numPr>
          <w:ilvl w:val="0"/>
          <w:numId w:val="0"/>
        </w:numPr>
        <w:adjustRightInd w:val="0"/>
        <w:ind w:left="720"/>
        <w:textAlignment w:val="baseline"/>
        <w:outlineLvl w:val="9"/>
        <w:rPr>
          <w:b/>
          <w:bCs w:val="0"/>
          <w:i w:val="0"/>
          <w:iCs/>
          <w:lang w:val="en-GB"/>
        </w:rPr>
      </w:pPr>
      <w:r w:rsidRPr="008328D7">
        <w:rPr>
          <w:b/>
          <w:bCs w:val="0"/>
          <w:i w:val="0"/>
          <w:iCs/>
          <w:lang w:val="en-GB"/>
        </w:rPr>
        <w:t>Step 3: Notification</w:t>
      </w:r>
    </w:p>
    <w:p w14:paraId="1915E4B7" w14:textId="77777777" w:rsidR="0098243C" w:rsidRDefault="0098243C" w:rsidP="0098243C">
      <w:pPr>
        <w:pStyle w:val="JAGBody"/>
        <w:keepNext w:val="0"/>
        <w:widowControl w:val="0"/>
        <w:tabs>
          <w:tab w:val="clear" w:pos="567"/>
        </w:tabs>
        <w:ind w:left="851"/>
        <w:outlineLvl w:val="9"/>
        <w:rPr>
          <w:lang w:eastAsia="en-GB"/>
        </w:rPr>
      </w:pPr>
    </w:p>
    <w:p w14:paraId="77F40ACE" w14:textId="79820F59" w:rsidR="0098243C" w:rsidRDefault="0098243C" w:rsidP="008328D7">
      <w:pPr>
        <w:pStyle w:val="JAGBody"/>
        <w:keepNext w:val="0"/>
        <w:widowControl w:val="0"/>
        <w:tabs>
          <w:tab w:val="clear" w:pos="567"/>
        </w:tabs>
        <w:ind w:left="709"/>
        <w:outlineLvl w:val="9"/>
        <w:rPr>
          <w:lang w:eastAsia="en-GB"/>
        </w:rPr>
      </w:pPr>
      <w:r>
        <w:rPr>
          <w:lang w:eastAsia="en-GB"/>
        </w:rPr>
        <w:t xml:space="preserve">Where a project involves State Aid, and it cannot be deemed compatible through either of the above steps, then a notification is required.  This should be done through the </w:t>
      </w:r>
      <w:r w:rsidR="008328D7">
        <w:rPr>
          <w:lang w:eastAsia="en-GB"/>
        </w:rPr>
        <w:t xml:space="preserve">National </w:t>
      </w:r>
      <w:r>
        <w:rPr>
          <w:lang w:eastAsia="en-GB"/>
        </w:rPr>
        <w:t>Competent Authority and approval for the project sought prior to submitting the investment for financial support.</w:t>
      </w:r>
    </w:p>
    <w:p w14:paraId="684F883B" w14:textId="77777777" w:rsidR="0098243C" w:rsidRDefault="0098243C" w:rsidP="0098243C">
      <w:pPr>
        <w:pStyle w:val="JAGBody"/>
        <w:keepNext w:val="0"/>
        <w:widowControl w:val="0"/>
        <w:tabs>
          <w:tab w:val="clear" w:pos="567"/>
        </w:tabs>
        <w:ind w:left="1418" w:firstLine="26"/>
        <w:outlineLvl w:val="9"/>
        <w:rPr>
          <w:lang w:eastAsia="en-GB"/>
        </w:rPr>
      </w:pPr>
    </w:p>
    <w:p w14:paraId="5F065CAB" w14:textId="5A676374" w:rsidR="00380176" w:rsidRPr="00BA481F" w:rsidRDefault="00380176" w:rsidP="00380176">
      <w:pPr>
        <w:pStyle w:val="JAGLevel2"/>
        <w:widowControl w:val="0"/>
        <w:adjustRightInd w:val="0"/>
        <w:ind w:left="567" w:hanging="567"/>
        <w:textAlignment w:val="baseline"/>
        <w:outlineLvl w:val="1"/>
      </w:pPr>
      <w:r w:rsidRPr="00BA481F">
        <w:t>Funding Gap Analysis</w:t>
      </w:r>
    </w:p>
    <w:p w14:paraId="79375470" w14:textId="77777777" w:rsidR="00380176" w:rsidRPr="00BA481F" w:rsidRDefault="00380176" w:rsidP="00380176">
      <w:pPr>
        <w:pStyle w:val="JAGBody"/>
        <w:keepNext w:val="0"/>
        <w:widowControl w:val="0"/>
        <w:tabs>
          <w:tab w:val="clear" w:pos="567"/>
        </w:tabs>
        <w:outlineLvl w:val="9"/>
        <w:rPr>
          <w:lang w:eastAsia="en-GB"/>
        </w:rPr>
      </w:pPr>
    </w:p>
    <w:p w14:paraId="03BEC80C" w14:textId="2DC38734" w:rsidR="00380176" w:rsidRPr="00BA481F" w:rsidRDefault="00380176" w:rsidP="00380176">
      <w:pPr>
        <w:pStyle w:val="JAGBody"/>
        <w:keepNext w:val="0"/>
        <w:widowControl w:val="0"/>
        <w:tabs>
          <w:tab w:val="clear" w:pos="567"/>
        </w:tabs>
        <w:outlineLvl w:val="9"/>
        <w:rPr>
          <w:lang w:eastAsia="en-GB"/>
        </w:rPr>
      </w:pPr>
      <w:r w:rsidRPr="00BA481F">
        <w:rPr>
          <w:lang w:eastAsia="en-GB"/>
        </w:rPr>
        <w:t>If</w:t>
      </w:r>
      <w:r w:rsidR="00BA481F" w:rsidRPr="00BA481F">
        <w:rPr>
          <w:lang w:val="en-GB" w:eastAsia="en-GB"/>
        </w:rPr>
        <w:t xml:space="preserve">, after the State Aid Compliance exercise, </w:t>
      </w:r>
      <w:r w:rsidRPr="00BA481F">
        <w:rPr>
          <w:lang w:eastAsia="en-GB"/>
        </w:rPr>
        <w:t xml:space="preserve">the project </w:t>
      </w:r>
      <w:r w:rsidR="00BA481F" w:rsidRPr="00BA481F">
        <w:rPr>
          <w:lang w:eastAsia="en-GB"/>
        </w:rPr>
        <w:t>is considered to fall</w:t>
      </w:r>
      <w:r w:rsidRPr="00BA481F">
        <w:rPr>
          <w:lang w:eastAsia="en-GB"/>
        </w:rPr>
        <w:t xml:space="preserve"> under State Aid Rules, </w:t>
      </w:r>
      <w:r w:rsidR="00BA481F" w:rsidRPr="00BA481F">
        <w:rPr>
          <w:lang w:eastAsia="en-GB"/>
        </w:rPr>
        <w:t xml:space="preserve">a </w:t>
      </w:r>
      <w:r w:rsidRPr="00BA481F">
        <w:rPr>
          <w:lang w:eastAsia="en-GB"/>
        </w:rPr>
        <w:t>funding gap analysis shall be performed to calculate state aid intensity. The following steps shall be applied:</w:t>
      </w:r>
    </w:p>
    <w:p w14:paraId="7CE48C32" w14:textId="77777777" w:rsidR="00380176" w:rsidRPr="006A065E" w:rsidRDefault="00380176" w:rsidP="00380176">
      <w:pPr>
        <w:pStyle w:val="JAGBody"/>
        <w:keepNext w:val="0"/>
        <w:widowControl w:val="0"/>
        <w:tabs>
          <w:tab w:val="clear" w:pos="567"/>
        </w:tabs>
        <w:outlineLvl w:val="9"/>
        <w:rPr>
          <w:highlight w:val="green"/>
          <w:lang w:eastAsia="en-GB"/>
        </w:rPr>
      </w:pPr>
    </w:p>
    <w:p w14:paraId="1A75C7CD" w14:textId="77777777" w:rsidR="00BA481F" w:rsidRDefault="00BA481F" w:rsidP="00BA481F">
      <w:pPr>
        <w:pStyle w:val="JAGBody"/>
        <w:keepNext w:val="0"/>
        <w:numPr>
          <w:ilvl w:val="0"/>
          <w:numId w:val="66"/>
        </w:numPr>
        <w:tabs>
          <w:tab w:val="clear" w:pos="567"/>
        </w:tabs>
        <w:ind w:left="1418" w:hanging="425"/>
        <w:outlineLvl w:val="9"/>
        <w:rPr>
          <w:lang w:val="en-GB"/>
        </w:rPr>
      </w:pPr>
      <w:r>
        <w:rPr>
          <w:i/>
          <w:iCs/>
        </w:rPr>
        <w:t>In the case of projects where only a part of the project involves State Aid, that component of the infrastructure falling under State Aid shall be identified.</w:t>
      </w:r>
    </w:p>
    <w:p w14:paraId="337EBF0B" w14:textId="77777777" w:rsidR="00BA481F" w:rsidRDefault="00BA481F" w:rsidP="00BA481F">
      <w:pPr>
        <w:pStyle w:val="JAGBody"/>
        <w:keepNext w:val="0"/>
        <w:numPr>
          <w:ilvl w:val="0"/>
          <w:numId w:val="66"/>
        </w:numPr>
        <w:tabs>
          <w:tab w:val="clear" w:pos="567"/>
        </w:tabs>
        <w:ind w:left="1418" w:hanging="425"/>
        <w:outlineLvl w:val="9"/>
        <w:rPr>
          <w:lang w:eastAsia="en-GB"/>
        </w:rPr>
      </w:pPr>
      <w:r>
        <w:rPr>
          <w:i/>
          <w:iCs/>
        </w:rPr>
        <w:t xml:space="preserve">CAPEX, OPEX and revenues of the infrastructure falling under State Aid shall be </w:t>
      </w:r>
      <w:proofErr w:type="gramStart"/>
      <w:r>
        <w:rPr>
          <w:i/>
          <w:iCs/>
        </w:rPr>
        <w:t>identified;</w:t>
      </w:r>
      <w:proofErr w:type="gramEnd"/>
    </w:p>
    <w:p w14:paraId="2073CBFC" w14:textId="77777777" w:rsidR="00BA481F" w:rsidRDefault="00BA481F" w:rsidP="00BA481F">
      <w:pPr>
        <w:pStyle w:val="JAGBody"/>
        <w:keepNext w:val="0"/>
        <w:numPr>
          <w:ilvl w:val="0"/>
          <w:numId w:val="66"/>
        </w:numPr>
        <w:tabs>
          <w:tab w:val="clear" w:pos="567"/>
        </w:tabs>
        <w:ind w:left="1418" w:hanging="425"/>
        <w:outlineLvl w:val="9"/>
      </w:pPr>
      <w:r>
        <w:rPr>
          <w:i/>
          <w:iCs/>
        </w:rPr>
        <w:t>Weighted Average Cost of Capital (WACC) shall be estimated.</w:t>
      </w:r>
    </w:p>
    <w:p w14:paraId="156544DD" w14:textId="77777777" w:rsidR="00BA481F" w:rsidRDefault="00BA481F" w:rsidP="00BA481F">
      <w:pPr>
        <w:pStyle w:val="JAGBody"/>
        <w:keepNext w:val="0"/>
        <w:numPr>
          <w:ilvl w:val="0"/>
          <w:numId w:val="66"/>
        </w:numPr>
        <w:tabs>
          <w:tab w:val="clear" w:pos="567"/>
        </w:tabs>
        <w:ind w:left="1418" w:hanging="425"/>
        <w:outlineLvl w:val="9"/>
      </w:pPr>
      <w:r>
        <w:rPr>
          <w:i/>
          <w:iCs/>
        </w:rPr>
        <w:t>Funding gap analysis shall be performed to calculate state aid intensity, using WACC as discount rate.</w:t>
      </w:r>
    </w:p>
    <w:p w14:paraId="18DCFB09" w14:textId="77777777" w:rsidR="00110027" w:rsidRDefault="00110027" w:rsidP="0098243C">
      <w:pPr>
        <w:pStyle w:val="JAGBody"/>
        <w:keepNext w:val="0"/>
        <w:widowControl w:val="0"/>
        <w:tabs>
          <w:tab w:val="clear" w:pos="567"/>
        </w:tabs>
        <w:ind w:left="1418" w:firstLine="26"/>
        <w:outlineLvl w:val="9"/>
        <w:rPr>
          <w:lang w:eastAsia="en-GB"/>
        </w:rPr>
      </w:pPr>
    </w:p>
    <w:p w14:paraId="4E2A21F7" w14:textId="15DD2E2B" w:rsidR="0098243C" w:rsidRPr="008328D7" w:rsidRDefault="0098243C" w:rsidP="005F06D3">
      <w:pPr>
        <w:pStyle w:val="JAGLevel2"/>
        <w:widowControl w:val="0"/>
        <w:adjustRightInd w:val="0"/>
        <w:ind w:left="567" w:hanging="567"/>
        <w:textAlignment w:val="baseline"/>
        <w:outlineLvl w:val="1"/>
      </w:pPr>
      <w:bookmarkStart w:id="58" w:name="_Toc158889827"/>
      <w:r w:rsidRPr="008328D7">
        <w:t>Practical Guidance on State Aid</w:t>
      </w:r>
      <w:bookmarkEnd w:id="58"/>
      <w:r w:rsidRPr="008328D7">
        <w:t xml:space="preserve"> </w:t>
      </w:r>
    </w:p>
    <w:p w14:paraId="4165D51A" w14:textId="77777777" w:rsidR="0098243C" w:rsidRPr="007265E3" w:rsidRDefault="0098243C" w:rsidP="0098243C">
      <w:pPr>
        <w:pStyle w:val="JAGBody"/>
        <w:tabs>
          <w:tab w:val="clear" w:pos="567"/>
        </w:tabs>
        <w:ind w:left="851"/>
        <w:outlineLvl w:val="9"/>
        <w:rPr>
          <w:highlight w:val="green"/>
          <w:lang w:eastAsia="en-GB"/>
        </w:rPr>
      </w:pPr>
    </w:p>
    <w:p w14:paraId="7AAD0E26" w14:textId="77777777" w:rsidR="0098243C" w:rsidRPr="009D452E" w:rsidRDefault="0098243C" w:rsidP="008328D7">
      <w:pPr>
        <w:pStyle w:val="JAGBody"/>
        <w:keepNext w:val="0"/>
        <w:widowControl w:val="0"/>
        <w:tabs>
          <w:tab w:val="clear" w:pos="567"/>
        </w:tabs>
        <w:outlineLvl w:val="9"/>
        <w:rPr>
          <w:lang w:eastAsia="en-GB"/>
        </w:rPr>
      </w:pPr>
      <w:r>
        <w:rPr>
          <w:lang w:eastAsia="en-GB"/>
        </w:rPr>
        <w:t xml:space="preserve">When there is potential state aid in an investment project, </w:t>
      </w:r>
      <w:proofErr w:type="gramStart"/>
      <w:r>
        <w:rPr>
          <w:lang w:eastAsia="en-GB"/>
        </w:rPr>
        <w:t>a number of</w:t>
      </w:r>
      <w:proofErr w:type="gramEnd"/>
      <w:r>
        <w:rPr>
          <w:lang w:eastAsia="en-GB"/>
        </w:rPr>
        <w:t xml:space="preserve"> principles are recommended to the project promoter:</w:t>
      </w:r>
    </w:p>
    <w:p w14:paraId="5C04C17D" w14:textId="77777777" w:rsidR="0098243C" w:rsidRPr="007265E3" w:rsidRDefault="0098243C" w:rsidP="0098243C">
      <w:pPr>
        <w:pStyle w:val="JAGBody"/>
        <w:tabs>
          <w:tab w:val="clear" w:pos="567"/>
        </w:tabs>
        <w:ind w:left="1134" w:hanging="283"/>
        <w:outlineLvl w:val="9"/>
        <w:rPr>
          <w:highlight w:val="green"/>
          <w:lang w:eastAsia="en-GB"/>
        </w:rPr>
      </w:pPr>
    </w:p>
    <w:p w14:paraId="3D7FB1A6" w14:textId="77777777" w:rsidR="0098243C" w:rsidRPr="009D452E" w:rsidRDefault="0098243C">
      <w:pPr>
        <w:pStyle w:val="JAGBody"/>
        <w:keepNext w:val="0"/>
        <w:widowControl w:val="0"/>
        <w:numPr>
          <w:ilvl w:val="0"/>
          <w:numId w:val="41"/>
        </w:numPr>
        <w:tabs>
          <w:tab w:val="clear" w:pos="567"/>
        </w:tabs>
        <w:ind w:left="851" w:hanging="425"/>
        <w:outlineLvl w:val="9"/>
        <w:rPr>
          <w:lang w:eastAsia="en-GB"/>
        </w:rPr>
      </w:pPr>
      <w:r w:rsidRPr="009D452E">
        <w:rPr>
          <w:lang w:eastAsia="en-GB"/>
        </w:rPr>
        <w:t xml:space="preserve">Seek advice early and think state aid first. Build State Aid implications into initial appraisal and reconsider the state aid implications as project develops. </w:t>
      </w:r>
    </w:p>
    <w:p w14:paraId="66CF13F4" w14:textId="77777777" w:rsidR="0098243C" w:rsidRPr="009D452E" w:rsidRDefault="0098243C">
      <w:pPr>
        <w:pStyle w:val="JAGBody"/>
        <w:keepNext w:val="0"/>
        <w:widowControl w:val="0"/>
        <w:numPr>
          <w:ilvl w:val="0"/>
          <w:numId w:val="41"/>
        </w:numPr>
        <w:tabs>
          <w:tab w:val="clear" w:pos="567"/>
        </w:tabs>
        <w:ind w:left="851" w:hanging="425"/>
        <w:outlineLvl w:val="9"/>
        <w:rPr>
          <w:lang w:eastAsia="en-GB"/>
        </w:rPr>
      </w:pPr>
      <w:r w:rsidRPr="009D452E">
        <w:rPr>
          <w:lang w:eastAsia="en-GB"/>
        </w:rPr>
        <w:t xml:space="preserve">Allow enough time for clearance and be aware that the </w:t>
      </w:r>
      <w:r>
        <w:rPr>
          <w:lang w:eastAsia="en-GB"/>
        </w:rPr>
        <w:t>competent authority</w:t>
      </w:r>
      <w:r w:rsidRPr="009D452E">
        <w:rPr>
          <w:lang w:eastAsia="en-GB"/>
        </w:rPr>
        <w:t xml:space="preserve"> may require changes to schemes which are notified to it. </w:t>
      </w:r>
    </w:p>
    <w:p w14:paraId="313D7200" w14:textId="77777777" w:rsidR="0098243C" w:rsidRPr="009D452E" w:rsidRDefault="0098243C">
      <w:pPr>
        <w:pStyle w:val="JAGBody"/>
        <w:keepNext w:val="0"/>
        <w:widowControl w:val="0"/>
        <w:numPr>
          <w:ilvl w:val="0"/>
          <w:numId w:val="41"/>
        </w:numPr>
        <w:tabs>
          <w:tab w:val="clear" w:pos="567"/>
        </w:tabs>
        <w:ind w:left="851" w:hanging="425"/>
        <w:outlineLvl w:val="9"/>
        <w:rPr>
          <w:lang w:eastAsia="en-GB"/>
        </w:rPr>
      </w:pPr>
      <w:r w:rsidRPr="009D452E">
        <w:rPr>
          <w:lang w:eastAsia="en-GB"/>
        </w:rPr>
        <w:t>Be aware of the risks of implementing unapproved aid</w:t>
      </w:r>
      <w:r>
        <w:rPr>
          <w:lang w:eastAsia="en-GB"/>
        </w:rPr>
        <w:t xml:space="preserve"> </w:t>
      </w:r>
      <w:r w:rsidRPr="009D452E">
        <w:rPr>
          <w:lang w:eastAsia="en-GB"/>
        </w:rPr>
        <w:t>– the cost of misjudgement will be high, and it is not within the power of the promoter to resolve the issue.</w:t>
      </w:r>
    </w:p>
    <w:p w14:paraId="1D4B353B" w14:textId="77777777" w:rsidR="0098243C" w:rsidRPr="009D452E" w:rsidRDefault="0098243C">
      <w:pPr>
        <w:pStyle w:val="JAGBody"/>
        <w:keepNext w:val="0"/>
        <w:widowControl w:val="0"/>
        <w:numPr>
          <w:ilvl w:val="0"/>
          <w:numId w:val="41"/>
        </w:numPr>
        <w:tabs>
          <w:tab w:val="clear" w:pos="567"/>
        </w:tabs>
        <w:ind w:left="851" w:hanging="425"/>
        <w:outlineLvl w:val="9"/>
        <w:rPr>
          <w:lang w:eastAsia="en-GB"/>
        </w:rPr>
      </w:pPr>
      <w:r>
        <w:rPr>
          <w:lang w:eastAsia="en-GB"/>
        </w:rPr>
        <w:t>Seek insofar as possible</w:t>
      </w:r>
      <w:r w:rsidRPr="009D452E">
        <w:rPr>
          <w:lang w:eastAsia="en-GB"/>
        </w:rPr>
        <w:t xml:space="preserve"> to fit any proposals to an existing approved aid or the general block exemption.</w:t>
      </w:r>
    </w:p>
    <w:p w14:paraId="6945D9FE" w14:textId="77777777" w:rsidR="0098243C" w:rsidRPr="009D452E" w:rsidRDefault="0098243C">
      <w:pPr>
        <w:pStyle w:val="JAGBody"/>
        <w:keepNext w:val="0"/>
        <w:widowControl w:val="0"/>
        <w:numPr>
          <w:ilvl w:val="0"/>
          <w:numId w:val="41"/>
        </w:numPr>
        <w:tabs>
          <w:tab w:val="clear" w:pos="567"/>
        </w:tabs>
        <w:ind w:left="851" w:hanging="425"/>
        <w:outlineLvl w:val="9"/>
        <w:rPr>
          <w:lang w:eastAsia="en-GB"/>
        </w:rPr>
      </w:pPr>
      <w:r w:rsidRPr="009D452E">
        <w:rPr>
          <w:lang w:eastAsia="en-GB"/>
        </w:rPr>
        <w:t>Invoke the assistance of the National competent authorit</w:t>
      </w:r>
      <w:r>
        <w:rPr>
          <w:lang w:eastAsia="en-GB"/>
        </w:rPr>
        <w:t>y</w:t>
      </w:r>
      <w:r w:rsidRPr="009D452E">
        <w:rPr>
          <w:lang w:eastAsia="en-GB"/>
        </w:rPr>
        <w:t xml:space="preserve"> to ensure that the requisite notification is made. Any decision not to notify must be discussed with the state aid team in advance. Obtain advice from your state aid experts and lawyers.</w:t>
      </w:r>
    </w:p>
    <w:p w14:paraId="37C8E301" w14:textId="77777777" w:rsidR="0098243C" w:rsidRPr="009D452E" w:rsidRDefault="0098243C">
      <w:pPr>
        <w:pStyle w:val="JAGBody"/>
        <w:keepNext w:val="0"/>
        <w:widowControl w:val="0"/>
        <w:numPr>
          <w:ilvl w:val="0"/>
          <w:numId w:val="41"/>
        </w:numPr>
        <w:tabs>
          <w:tab w:val="clear" w:pos="567"/>
        </w:tabs>
        <w:ind w:left="851" w:hanging="425"/>
        <w:outlineLvl w:val="9"/>
        <w:rPr>
          <w:lang w:eastAsia="en-GB"/>
        </w:rPr>
      </w:pPr>
      <w:r w:rsidRPr="009D452E">
        <w:rPr>
          <w:lang w:eastAsia="en-GB"/>
        </w:rPr>
        <w:t>It is better to make the notification and have it approved at the outset rather than seeking to retrofit an approval.</w:t>
      </w:r>
    </w:p>
    <w:p w14:paraId="30B96F43" w14:textId="77777777" w:rsidR="0098243C" w:rsidRPr="009D452E" w:rsidRDefault="0098243C">
      <w:pPr>
        <w:pStyle w:val="JAGBody"/>
        <w:keepNext w:val="0"/>
        <w:widowControl w:val="0"/>
        <w:numPr>
          <w:ilvl w:val="0"/>
          <w:numId w:val="41"/>
        </w:numPr>
        <w:tabs>
          <w:tab w:val="clear" w:pos="567"/>
        </w:tabs>
        <w:ind w:left="851" w:hanging="425"/>
        <w:outlineLvl w:val="9"/>
        <w:rPr>
          <w:lang w:eastAsia="en-GB"/>
        </w:rPr>
      </w:pPr>
      <w:r w:rsidRPr="009D452E">
        <w:rPr>
          <w:lang w:eastAsia="en-GB"/>
        </w:rPr>
        <w:t>The notification should be as thorough as possible from the beginning, give a full break down of the costs of the investment, explain all the background to the project, set out project time-schedule and milestones, highlight safety issues and describe in detail the environmental and transport advantages of the project.</w:t>
      </w:r>
    </w:p>
    <w:p w14:paraId="54EE2545" w14:textId="77777777" w:rsidR="0098243C" w:rsidRPr="009D452E" w:rsidRDefault="0098243C">
      <w:pPr>
        <w:pStyle w:val="JAGBody"/>
        <w:keepNext w:val="0"/>
        <w:widowControl w:val="0"/>
        <w:numPr>
          <w:ilvl w:val="0"/>
          <w:numId w:val="41"/>
        </w:numPr>
        <w:tabs>
          <w:tab w:val="clear" w:pos="567"/>
        </w:tabs>
        <w:ind w:left="851" w:hanging="425"/>
        <w:outlineLvl w:val="9"/>
        <w:rPr>
          <w:lang w:eastAsia="en-GB"/>
        </w:rPr>
      </w:pPr>
      <w:r w:rsidRPr="009D452E">
        <w:rPr>
          <w:lang w:eastAsia="en-GB"/>
        </w:rPr>
        <w:lastRenderedPageBreak/>
        <w:t xml:space="preserve">It may be useful to pre-notify the proposed aid </w:t>
      </w:r>
      <w:proofErr w:type="gramStart"/>
      <w:r w:rsidRPr="009D452E">
        <w:rPr>
          <w:lang w:eastAsia="en-GB"/>
        </w:rPr>
        <w:t>so as to</w:t>
      </w:r>
      <w:proofErr w:type="gramEnd"/>
      <w:r w:rsidRPr="009D452E">
        <w:rPr>
          <w:lang w:eastAsia="en-GB"/>
        </w:rPr>
        <w:t xml:space="preserve"> expedite the approval process.</w:t>
      </w:r>
    </w:p>
    <w:p w14:paraId="4F18B04B" w14:textId="77777777" w:rsidR="0098243C" w:rsidRDefault="0098243C" w:rsidP="0098243C">
      <w:pPr>
        <w:pStyle w:val="JAGBody"/>
        <w:keepNext w:val="0"/>
        <w:widowControl w:val="0"/>
        <w:tabs>
          <w:tab w:val="clear" w:pos="567"/>
        </w:tabs>
        <w:ind w:left="1418" w:firstLine="26"/>
        <w:outlineLvl w:val="9"/>
        <w:rPr>
          <w:lang w:eastAsia="en-GB"/>
        </w:rPr>
      </w:pPr>
    </w:p>
    <w:p w14:paraId="156F002E" w14:textId="77777777" w:rsidR="008328D7" w:rsidRDefault="008328D7" w:rsidP="008328D7">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6B99CC10" w14:textId="4123CCA7" w:rsidR="0098243C" w:rsidRDefault="0098243C" w:rsidP="008328D7">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06366775" w14:textId="77777777" w:rsidR="0098243C" w:rsidRDefault="0098243C" w:rsidP="008328D7">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702BA315" w14:textId="22C4E50C" w:rsidR="0098243C" w:rsidRDefault="0098243C">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Demonstration of State Aid Compliance</w:t>
      </w:r>
      <w:r w:rsidR="00D845AD" w:rsidRPr="2765516F">
        <w:rPr>
          <w:lang w:eastAsia="en-GB"/>
        </w:rPr>
        <w:t>.</w:t>
      </w:r>
    </w:p>
    <w:p w14:paraId="551C4394" w14:textId="77777777" w:rsidR="0098243C" w:rsidRPr="00840FA3" w:rsidRDefault="0098243C" w:rsidP="008328D7">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385974C9" w14:textId="77777777" w:rsidR="0098243C" w:rsidRDefault="0098243C" w:rsidP="0098243C">
      <w:pPr>
        <w:pStyle w:val="CommentText"/>
        <w:ind w:left="851"/>
        <w:rPr>
          <w:rFonts w:cs="Arial"/>
          <w:b/>
          <w:bCs/>
          <w:color w:val="808080" w:themeColor="background1" w:themeShade="80"/>
        </w:rPr>
      </w:pPr>
    </w:p>
    <w:p w14:paraId="0DA40A22" w14:textId="4F420444" w:rsidR="00C14D04" w:rsidRDefault="00C14D04">
      <w:pPr>
        <w:rPr>
          <w:rFonts w:cs="Arial"/>
          <w:b/>
          <w:bCs/>
        </w:rPr>
      </w:pPr>
      <w:r>
        <w:rPr>
          <w:rFonts w:cs="Arial"/>
          <w:b/>
          <w:bCs/>
        </w:rPr>
        <w:br w:type="page"/>
      </w:r>
    </w:p>
    <w:p w14:paraId="502B733F" w14:textId="3F6E987D" w:rsidR="00C14D04" w:rsidRPr="006C4608" w:rsidRDefault="00C14D04" w:rsidP="00C14D04">
      <w:pPr>
        <w:pStyle w:val="JAGLevel1"/>
        <w:widowControl w:val="0"/>
        <w:tabs>
          <w:tab w:val="clear" w:pos="567"/>
        </w:tabs>
        <w:adjustRightInd w:val="0"/>
        <w:spacing w:before="0"/>
        <w:ind w:left="567" w:hanging="567"/>
        <w:textAlignment w:val="baseline"/>
      </w:pPr>
      <w:bookmarkStart w:id="59" w:name="_Toc149053451"/>
      <w:bookmarkStart w:id="60" w:name="_Toc158889828"/>
      <w:r>
        <w:lastRenderedPageBreak/>
        <w:t>Procurement and Implementation Plan</w:t>
      </w:r>
      <w:bookmarkEnd w:id="59"/>
      <w:bookmarkEnd w:id="60"/>
    </w:p>
    <w:p w14:paraId="144D5DBA" w14:textId="17CE8953" w:rsidR="00C14D04" w:rsidRPr="00C14D04" w:rsidRDefault="0081065C" w:rsidP="005F06D3">
      <w:pPr>
        <w:pStyle w:val="JAGLevel2"/>
        <w:widowControl w:val="0"/>
        <w:adjustRightInd w:val="0"/>
        <w:ind w:left="567" w:hanging="567"/>
        <w:textAlignment w:val="baseline"/>
        <w:outlineLvl w:val="1"/>
      </w:pPr>
      <w:bookmarkStart w:id="61" w:name="_Toc158889829"/>
      <w:r>
        <w:t>Procurement</w:t>
      </w:r>
      <w:r w:rsidRPr="00C14D04">
        <w:t xml:space="preserve"> </w:t>
      </w:r>
      <w:bookmarkEnd w:id="61"/>
      <w:r w:rsidR="001C29B5">
        <w:t>Method</w:t>
      </w:r>
    </w:p>
    <w:p w14:paraId="77117179" w14:textId="77777777" w:rsidR="00C14D04" w:rsidRDefault="00C14D04" w:rsidP="00C14D04">
      <w:pPr>
        <w:pStyle w:val="JAGBody"/>
        <w:tabs>
          <w:tab w:val="clear" w:pos="567"/>
        </w:tabs>
        <w:ind w:left="851"/>
        <w:outlineLvl w:val="9"/>
        <w:rPr>
          <w:lang w:eastAsia="en-GB"/>
        </w:rPr>
      </w:pPr>
    </w:p>
    <w:p w14:paraId="10A768AA" w14:textId="23E4BBC6" w:rsidR="009D2BFE" w:rsidRDefault="00C14D04" w:rsidP="00AC12C8">
      <w:pPr>
        <w:pStyle w:val="JAGBody"/>
        <w:tabs>
          <w:tab w:val="clear" w:pos="567"/>
        </w:tabs>
        <w:outlineLvl w:val="9"/>
        <w:rPr>
          <w:lang w:eastAsia="en-GB"/>
        </w:rPr>
      </w:pPr>
      <w:r w:rsidRPr="2765516F">
        <w:rPr>
          <w:lang w:eastAsia="en-GB"/>
        </w:rPr>
        <w:t xml:space="preserve">The </w:t>
      </w:r>
      <w:r w:rsidR="00565B2D">
        <w:rPr>
          <w:lang w:eastAsia="en-GB"/>
        </w:rPr>
        <w:t>selected form of procurement for the investment should be presented</w:t>
      </w:r>
      <w:r w:rsidR="009D2BFE">
        <w:rPr>
          <w:lang w:eastAsia="en-GB"/>
        </w:rPr>
        <w:t xml:space="preserve"> in detail.  This should describe:</w:t>
      </w:r>
    </w:p>
    <w:p w14:paraId="099E545D" w14:textId="77777777" w:rsidR="009D2BFE" w:rsidRDefault="009D2BFE" w:rsidP="00AC12C8">
      <w:pPr>
        <w:pStyle w:val="JAGBody"/>
        <w:tabs>
          <w:tab w:val="clear" w:pos="567"/>
        </w:tabs>
        <w:outlineLvl w:val="9"/>
        <w:rPr>
          <w:lang w:eastAsia="en-GB"/>
        </w:rPr>
      </w:pPr>
    </w:p>
    <w:p w14:paraId="1F8B4289" w14:textId="70CB6CCB" w:rsidR="003F344E" w:rsidRDefault="0064765E" w:rsidP="00AC12C8">
      <w:pPr>
        <w:pStyle w:val="JAGBody"/>
        <w:numPr>
          <w:ilvl w:val="0"/>
          <w:numId w:val="27"/>
        </w:numPr>
        <w:tabs>
          <w:tab w:val="clear" w:pos="567"/>
        </w:tabs>
        <w:outlineLvl w:val="9"/>
        <w:rPr>
          <w:lang w:eastAsia="en-GB"/>
        </w:rPr>
      </w:pPr>
      <w:r>
        <w:rPr>
          <w:lang w:eastAsia="en-GB"/>
        </w:rPr>
        <w:t>Type of Procurement (</w:t>
      </w:r>
      <w:r w:rsidR="00800D16">
        <w:rPr>
          <w:lang w:eastAsia="en-GB"/>
        </w:rPr>
        <w:t>Supplies</w:t>
      </w:r>
      <w:r>
        <w:rPr>
          <w:lang w:eastAsia="en-GB"/>
        </w:rPr>
        <w:t xml:space="preserve">, </w:t>
      </w:r>
      <w:r w:rsidR="00800D16">
        <w:rPr>
          <w:lang w:eastAsia="en-GB"/>
        </w:rPr>
        <w:t>Construction Works</w:t>
      </w:r>
      <w:r w:rsidR="003F344E">
        <w:rPr>
          <w:lang w:eastAsia="en-GB"/>
        </w:rPr>
        <w:t>, Services, or a combination of each</w:t>
      </w:r>
      <w:proofErr w:type="gramStart"/>
      <w:r w:rsidR="003F344E">
        <w:rPr>
          <w:lang w:eastAsia="en-GB"/>
        </w:rPr>
        <w:t>);</w:t>
      </w:r>
      <w:proofErr w:type="gramEnd"/>
    </w:p>
    <w:p w14:paraId="1B5C6DEF" w14:textId="1D2CBD1E" w:rsidR="009501DE" w:rsidRDefault="003F344E" w:rsidP="00AC12C8">
      <w:pPr>
        <w:pStyle w:val="JAGBody"/>
        <w:numPr>
          <w:ilvl w:val="0"/>
          <w:numId w:val="27"/>
        </w:numPr>
        <w:tabs>
          <w:tab w:val="clear" w:pos="567"/>
        </w:tabs>
        <w:outlineLvl w:val="9"/>
        <w:rPr>
          <w:lang w:eastAsia="en-GB"/>
        </w:rPr>
      </w:pPr>
      <w:r>
        <w:rPr>
          <w:lang w:eastAsia="en-GB"/>
        </w:rPr>
        <w:t>T</w:t>
      </w:r>
      <w:r w:rsidR="009501DE">
        <w:rPr>
          <w:lang w:eastAsia="en-GB"/>
        </w:rPr>
        <w:t>ype of procedure (</w:t>
      </w:r>
      <w:r w:rsidR="00E959F5">
        <w:rPr>
          <w:lang w:eastAsia="en-GB"/>
        </w:rPr>
        <w:t>O</w:t>
      </w:r>
      <w:r w:rsidR="009501DE">
        <w:rPr>
          <w:lang w:eastAsia="en-GB"/>
        </w:rPr>
        <w:t xml:space="preserve">pen </w:t>
      </w:r>
      <w:r w:rsidR="00E959F5">
        <w:rPr>
          <w:lang w:eastAsia="en-GB"/>
        </w:rPr>
        <w:t>T</w:t>
      </w:r>
      <w:r w:rsidR="009501DE">
        <w:rPr>
          <w:lang w:eastAsia="en-GB"/>
        </w:rPr>
        <w:t xml:space="preserve">ender, </w:t>
      </w:r>
      <w:r w:rsidR="00E959F5">
        <w:rPr>
          <w:lang w:eastAsia="en-GB"/>
        </w:rPr>
        <w:t>C</w:t>
      </w:r>
      <w:r w:rsidR="009501DE">
        <w:rPr>
          <w:lang w:eastAsia="en-GB"/>
        </w:rPr>
        <w:t xml:space="preserve">ompetitive </w:t>
      </w:r>
      <w:r w:rsidR="00E959F5">
        <w:rPr>
          <w:lang w:eastAsia="en-GB"/>
        </w:rPr>
        <w:t>D</w:t>
      </w:r>
      <w:r w:rsidR="009501DE">
        <w:rPr>
          <w:lang w:eastAsia="en-GB"/>
        </w:rPr>
        <w:t>ialogue</w:t>
      </w:r>
      <w:r w:rsidR="005C19EE">
        <w:rPr>
          <w:lang w:eastAsia="en-GB"/>
        </w:rPr>
        <w:t xml:space="preserve"> </w:t>
      </w:r>
      <w:r w:rsidR="002174DC">
        <w:rPr>
          <w:lang w:eastAsia="en-GB"/>
        </w:rPr>
        <w:t>or other relevant form</w:t>
      </w:r>
      <w:proofErr w:type="gramStart"/>
      <w:r w:rsidR="009501DE">
        <w:rPr>
          <w:lang w:eastAsia="en-GB"/>
        </w:rPr>
        <w:t>);</w:t>
      </w:r>
      <w:proofErr w:type="gramEnd"/>
    </w:p>
    <w:p w14:paraId="733B250B" w14:textId="3C04D040" w:rsidR="00C14D04" w:rsidRDefault="00E46DF2" w:rsidP="00AC12C8">
      <w:pPr>
        <w:pStyle w:val="JAGBody"/>
        <w:numPr>
          <w:ilvl w:val="0"/>
          <w:numId w:val="27"/>
        </w:numPr>
        <w:tabs>
          <w:tab w:val="clear" w:pos="567"/>
        </w:tabs>
        <w:outlineLvl w:val="9"/>
        <w:rPr>
          <w:lang w:eastAsia="en-GB"/>
        </w:rPr>
      </w:pPr>
      <w:r>
        <w:rPr>
          <w:lang w:eastAsia="en-GB"/>
        </w:rPr>
        <w:t>Delivery Model (</w:t>
      </w:r>
      <w:r w:rsidR="00E959F5">
        <w:rPr>
          <w:lang w:eastAsia="en-GB"/>
        </w:rPr>
        <w:t xml:space="preserve">Works Contract, </w:t>
      </w:r>
      <w:r>
        <w:rPr>
          <w:lang w:eastAsia="en-GB"/>
        </w:rPr>
        <w:t>Design and Build, Design Build Operate</w:t>
      </w:r>
      <w:r w:rsidR="0047577F">
        <w:rPr>
          <w:lang w:eastAsia="en-GB"/>
        </w:rPr>
        <w:t>, Concession</w:t>
      </w:r>
      <w:r>
        <w:rPr>
          <w:lang w:eastAsia="en-GB"/>
        </w:rPr>
        <w:t xml:space="preserve"> etc)</w:t>
      </w:r>
      <w:r w:rsidR="00C14D04" w:rsidRPr="2765516F">
        <w:rPr>
          <w:lang w:eastAsia="en-GB"/>
        </w:rPr>
        <w:t xml:space="preserve">.  </w:t>
      </w:r>
    </w:p>
    <w:p w14:paraId="3E9E5005" w14:textId="53AD5DDE" w:rsidR="2765516F" w:rsidRDefault="2765516F" w:rsidP="00AC12C8">
      <w:pPr>
        <w:pStyle w:val="JAGBody"/>
        <w:outlineLvl w:val="9"/>
        <w:rPr>
          <w:lang w:eastAsia="en-GB"/>
        </w:rPr>
      </w:pPr>
    </w:p>
    <w:p w14:paraId="7E9E4C01" w14:textId="3187451C" w:rsidR="007D502B" w:rsidRDefault="007D502B" w:rsidP="0047061D">
      <w:pPr>
        <w:pStyle w:val="JAGBody"/>
        <w:outlineLvl w:val="9"/>
        <w:rPr>
          <w:lang w:eastAsia="en-GB"/>
        </w:rPr>
      </w:pPr>
      <w:r>
        <w:rPr>
          <w:lang w:eastAsia="en-GB"/>
        </w:rPr>
        <w:t xml:space="preserve">For </w:t>
      </w:r>
      <w:r w:rsidR="003B2397">
        <w:rPr>
          <w:lang w:eastAsia="en-GB"/>
        </w:rPr>
        <w:t xml:space="preserve">procurement of Goods, the draft </w:t>
      </w:r>
      <w:r w:rsidR="001A0D47">
        <w:rPr>
          <w:lang w:eastAsia="en-GB"/>
        </w:rPr>
        <w:t>tender specifications</w:t>
      </w:r>
      <w:r w:rsidR="003B2397">
        <w:rPr>
          <w:lang w:eastAsia="en-GB"/>
        </w:rPr>
        <w:t xml:space="preserve"> or the schedule of terms should be included as an annex to the Feasibility Study.</w:t>
      </w:r>
    </w:p>
    <w:p w14:paraId="19185D3E" w14:textId="77777777" w:rsidR="0047061D" w:rsidRDefault="0047061D" w:rsidP="00AC12C8">
      <w:pPr>
        <w:pStyle w:val="JAGBody"/>
        <w:outlineLvl w:val="9"/>
        <w:rPr>
          <w:lang w:eastAsia="en-GB"/>
        </w:rPr>
      </w:pPr>
    </w:p>
    <w:p w14:paraId="569301E6" w14:textId="3902F34B" w:rsidR="00C14D04" w:rsidRPr="00C14D04" w:rsidRDefault="0045608A" w:rsidP="00E959F5">
      <w:pPr>
        <w:pStyle w:val="JAGLevel2"/>
        <w:keepNext w:val="0"/>
        <w:widowControl w:val="0"/>
        <w:adjustRightInd w:val="0"/>
        <w:ind w:left="567" w:hanging="567"/>
        <w:textAlignment w:val="baseline"/>
        <w:outlineLvl w:val="1"/>
      </w:pPr>
      <w:bookmarkStart w:id="62" w:name="_Toc158889574"/>
      <w:bookmarkStart w:id="63" w:name="_Toc158889707"/>
      <w:bookmarkStart w:id="64" w:name="_Toc158889830"/>
      <w:bookmarkStart w:id="65" w:name="_Toc158889831"/>
      <w:bookmarkEnd w:id="62"/>
      <w:bookmarkEnd w:id="63"/>
      <w:bookmarkEnd w:id="64"/>
      <w:r>
        <w:t>Implementation</w:t>
      </w:r>
      <w:r w:rsidR="00C14D04">
        <w:t xml:space="preserve"> Plan</w:t>
      </w:r>
      <w:bookmarkEnd w:id="65"/>
    </w:p>
    <w:p w14:paraId="60BCC3E5" w14:textId="77777777" w:rsidR="00C14D04" w:rsidRDefault="00C14D04" w:rsidP="00AC12C8">
      <w:pPr>
        <w:pStyle w:val="JAGBody"/>
        <w:keepNext w:val="0"/>
        <w:widowControl w:val="0"/>
        <w:tabs>
          <w:tab w:val="clear" w:pos="567"/>
        </w:tabs>
        <w:ind w:left="851"/>
        <w:outlineLvl w:val="9"/>
        <w:rPr>
          <w:lang w:eastAsia="en-GB"/>
        </w:rPr>
      </w:pPr>
    </w:p>
    <w:p w14:paraId="647514D6" w14:textId="27D5F822" w:rsidR="006F78AF" w:rsidRDefault="00D02595" w:rsidP="00AC12C8">
      <w:pPr>
        <w:pStyle w:val="JAGBody"/>
        <w:keepNext w:val="0"/>
        <w:widowControl w:val="0"/>
        <w:tabs>
          <w:tab w:val="clear" w:pos="567"/>
        </w:tabs>
        <w:outlineLvl w:val="9"/>
        <w:rPr>
          <w:lang w:eastAsia="en-GB"/>
        </w:rPr>
      </w:pPr>
      <w:r>
        <w:rPr>
          <w:lang w:eastAsia="en-GB"/>
        </w:rPr>
        <w:t>The</w:t>
      </w:r>
      <w:r w:rsidR="00186A9C" w:rsidRPr="2765516F">
        <w:rPr>
          <w:lang w:eastAsia="en-GB"/>
        </w:rPr>
        <w:t xml:space="preserve"> Implementation Plan allows the scheduling of project activities to be understood, such that the timing of </w:t>
      </w:r>
      <w:r w:rsidR="00186A9C">
        <w:rPr>
          <w:lang w:eastAsia="en-GB"/>
        </w:rPr>
        <w:t>expenditure</w:t>
      </w:r>
      <w:r w:rsidR="00186A9C" w:rsidRPr="2765516F">
        <w:rPr>
          <w:lang w:eastAsia="en-GB"/>
        </w:rPr>
        <w:t xml:space="preserve"> can be properly planned</w:t>
      </w:r>
      <w:r w:rsidR="00186A9C" w:rsidRPr="00AD20AA">
        <w:rPr>
          <w:lang w:eastAsia="en-GB"/>
        </w:rPr>
        <w:t xml:space="preserve"> </w:t>
      </w:r>
      <w:r w:rsidR="00C14D04" w:rsidRPr="00AD20AA">
        <w:rPr>
          <w:lang w:eastAsia="en-GB"/>
        </w:rPr>
        <w:t>The</w:t>
      </w:r>
      <w:r w:rsidR="006F78AF">
        <w:rPr>
          <w:lang w:eastAsia="en-GB"/>
        </w:rPr>
        <w:t xml:space="preserve"> </w:t>
      </w:r>
      <w:r w:rsidR="00C14D04" w:rsidRPr="00AD20AA">
        <w:rPr>
          <w:lang w:eastAsia="en-GB"/>
        </w:rPr>
        <w:t xml:space="preserve">Plan should include all phases of the project from the current stage (at the time of preparing the Feasibility Study) through to commencement of operations following construction.  </w:t>
      </w:r>
    </w:p>
    <w:p w14:paraId="64618958" w14:textId="77777777" w:rsidR="006F78AF" w:rsidRDefault="006F78AF" w:rsidP="00AC12C8">
      <w:pPr>
        <w:pStyle w:val="JAGBody"/>
        <w:keepNext w:val="0"/>
        <w:widowControl w:val="0"/>
        <w:tabs>
          <w:tab w:val="clear" w:pos="567"/>
        </w:tabs>
        <w:outlineLvl w:val="9"/>
        <w:rPr>
          <w:lang w:eastAsia="en-GB"/>
        </w:rPr>
      </w:pPr>
    </w:p>
    <w:p w14:paraId="0677FF5A" w14:textId="5DB4741D" w:rsidR="006F78AF" w:rsidRDefault="006F78AF" w:rsidP="00AC12C8">
      <w:pPr>
        <w:pStyle w:val="JAGBody"/>
        <w:keepNext w:val="0"/>
        <w:widowControl w:val="0"/>
        <w:tabs>
          <w:tab w:val="clear" w:pos="567"/>
        </w:tabs>
        <w:rPr>
          <w:lang w:eastAsia="en-GB"/>
        </w:rPr>
      </w:pPr>
      <w:r>
        <w:rPr>
          <w:lang w:eastAsia="en-GB"/>
        </w:rPr>
        <w:t>The structure of the Project Cycle is outlined below</w:t>
      </w:r>
      <w:r w:rsidR="00E84CF8">
        <w:rPr>
          <w:lang w:eastAsia="en-GB"/>
        </w:rPr>
        <w:t>, showing how the different Phases of the Project Cycle feed into the preparation of the Feasibility Study</w:t>
      </w:r>
      <w:r w:rsidR="00A801FB">
        <w:rPr>
          <w:lang w:eastAsia="en-GB"/>
        </w:rPr>
        <w:t>.  It</w:t>
      </w:r>
      <w:r>
        <w:rPr>
          <w:lang w:eastAsia="en-GB"/>
        </w:rPr>
        <w:t xml:space="preserve"> </w:t>
      </w:r>
      <w:r w:rsidR="00A801FB">
        <w:rPr>
          <w:lang w:eastAsia="en-GB"/>
        </w:rPr>
        <w:t>is shown how</w:t>
      </w:r>
      <w:r>
        <w:rPr>
          <w:lang w:eastAsia="en-GB"/>
        </w:rPr>
        <w:t xml:space="preserve"> the Feasibility Study Report is delivered upon completion of Phase 3 (Preliminary Design).</w:t>
      </w:r>
    </w:p>
    <w:p w14:paraId="32B65B6C" w14:textId="77777777" w:rsidR="006F78AF" w:rsidRDefault="006F78AF" w:rsidP="00AC12C8">
      <w:pPr>
        <w:pStyle w:val="JAGBody"/>
        <w:keepNext w:val="0"/>
        <w:widowControl w:val="0"/>
        <w:tabs>
          <w:tab w:val="clear" w:pos="567"/>
        </w:tabs>
        <w:outlineLvl w:val="9"/>
        <w:rPr>
          <w:lang w:eastAsia="en-GB"/>
        </w:rPr>
      </w:pPr>
    </w:p>
    <w:p w14:paraId="41DA3DC9" w14:textId="52B255B1" w:rsidR="006F78AF" w:rsidRDefault="006F78AF" w:rsidP="00AC12C8">
      <w:pPr>
        <w:pStyle w:val="JAGBody"/>
        <w:keepNext w:val="0"/>
        <w:widowControl w:val="0"/>
        <w:tabs>
          <w:tab w:val="clear" w:pos="567"/>
        </w:tabs>
        <w:outlineLvl w:val="9"/>
        <w:rPr>
          <w:lang w:eastAsia="en-GB"/>
        </w:rPr>
      </w:pPr>
      <w:r>
        <w:rPr>
          <w:lang w:eastAsia="en-GB"/>
        </w:rPr>
        <w:t xml:space="preserve">The Implementation Plan should set out, in the Feasibility Study, the </w:t>
      </w:r>
      <w:r w:rsidR="001F101F">
        <w:rPr>
          <w:lang w:eastAsia="en-GB"/>
        </w:rPr>
        <w:t xml:space="preserve">overall </w:t>
      </w:r>
      <w:r>
        <w:rPr>
          <w:lang w:eastAsia="en-GB"/>
        </w:rPr>
        <w:t xml:space="preserve">timeplan for the detailed design (Phase 4), and the Construction Period (Phase </w:t>
      </w:r>
      <w:r w:rsidR="00A801FB">
        <w:rPr>
          <w:lang w:eastAsia="en-GB"/>
        </w:rPr>
        <w:t>5</w:t>
      </w:r>
      <w:r>
        <w:rPr>
          <w:lang w:eastAsia="en-GB"/>
        </w:rPr>
        <w:t>).  This should show the duration of the works period with an estimation of works start and completion dates.</w:t>
      </w:r>
    </w:p>
    <w:p w14:paraId="7D8AD919" w14:textId="77777777" w:rsidR="00A801FB" w:rsidRDefault="00A801FB" w:rsidP="00AC12C8">
      <w:pPr>
        <w:pStyle w:val="JAGBody"/>
        <w:keepNext w:val="0"/>
        <w:widowControl w:val="0"/>
        <w:tabs>
          <w:tab w:val="clear" w:pos="567"/>
        </w:tabs>
        <w:outlineLvl w:val="9"/>
        <w:rPr>
          <w:lang w:eastAsia="en-GB"/>
        </w:rPr>
      </w:pPr>
    </w:p>
    <w:p w14:paraId="4B19C7AE" w14:textId="06E50ECF" w:rsidR="00A801FB" w:rsidRDefault="00A801FB" w:rsidP="00AC12C8">
      <w:pPr>
        <w:pStyle w:val="JAGBody"/>
        <w:keepNext w:val="0"/>
        <w:widowControl w:val="0"/>
        <w:tabs>
          <w:tab w:val="clear" w:pos="567"/>
        </w:tabs>
        <w:outlineLvl w:val="9"/>
        <w:rPr>
          <w:lang w:eastAsia="en-GB"/>
        </w:rPr>
      </w:pPr>
      <w:r>
        <w:rPr>
          <w:lang w:eastAsia="en-GB"/>
        </w:rPr>
        <w:t>Where there are any residual issues relating to environmental permitting or development consent, these should be shown clearly within the Plan.</w:t>
      </w:r>
    </w:p>
    <w:p w14:paraId="40B5AE50" w14:textId="77777777" w:rsidR="006F78AF" w:rsidRDefault="006F78AF" w:rsidP="00AC12C8">
      <w:pPr>
        <w:pStyle w:val="JAGBody"/>
        <w:keepNext w:val="0"/>
        <w:widowControl w:val="0"/>
        <w:tabs>
          <w:tab w:val="clear" w:pos="567"/>
        </w:tabs>
        <w:outlineLvl w:val="9"/>
        <w:rPr>
          <w:lang w:eastAsia="en-GB"/>
        </w:rPr>
      </w:pPr>
    </w:p>
    <w:p w14:paraId="346076F8" w14:textId="77777777" w:rsidR="006F78AF" w:rsidRDefault="006F78AF" w:rsidP="00AC12C8">
      <w:pPr>
        <w:pStyle w:val="JAGBody"/>
        <w:keepNext w:val="0"/>
        <w:widowControl w:val="0"/>
        <w:tabs>
          <w:tab w:val="clear" w:pos="567"/>
        </w:tabs>
        <w:outlineLvl w:val="9"/>
        <w:rPr>
          <w:lang w:eastAsia="en-GB"/>
        </w:rPr>
      </w:pPr>
    </w:p>
    <w:p w14:paraId="15CD14B5" w14:textId="0749CEBD" w:rsidR="00A654F6" w:rsidRPr="00AC12C8" w:rsidRDefault="00A654F6" w:rsidP="00AC12C8">
      <w:pPr>
        <w:pStyle w:val="JAGBody"/>
        <w:keepNext w:val="0"/>
        <w:widowControl w:val="0"/>
        <w:tabs>
          <w:tab w:val="clear" w:pos="567"/>
        </w:tabs>
        <w:outlineLvl w:val="9"/>
        <w:rPr>
          <w:highlight w:val="yellow"/>
          <w:lang w:val="en-GB" w:eastAsia="en-GB"/>
        </w:rPr>
      </w:pPr>
    </w:p>
    <w:p w14:paraId="29F42BE1" w14:textId="61A7DFEE" w:rsidR="00A654F6" w:rsidRDefault="00A654F6" w:rsidP="00AC12C8">
      <w:pPr>
        <w:pStyle w:val="JAGBody"/>
        <w:keepNext w:val="0"/>
        <w:widowControl w:val="0"/>
        <w:tabs>
          <w:tab w:val="clear" w:pos="567"/>
        </w:tabs>
        <w:outlineLvl w:val="9"/>
        <w:rPr>
          <w:highlight w:val="yellow"/>
          <w:lang w:eastAsia="en-GB"/>
        </w:rPr>
      </w:pPr>
    </w:p>
    <w:p w14:paraId="2ABD04E9" w14:textId="77777777" w:rsidR="00506118" w:rsidRDefault="00506118" w:rsidP="00E07DD4">
      <w:pPr>
        <w:pStyle w:val="JAGBody"/>
        <w:tabs>
          <w:tab w:val="clear" w:pos="567"/>
        </w:tabs>
        <w:outlineLvl w:val="9"/>
        <w:rPr>
          <w:lang w:eastAsia="en-GB"/>
        </w:rPr>
      </w:pPr>
    </w:p>
    <w:p w14:paraId="6D34AE57" w14:textId="77777777" w:rsidR="000C7802" w:rsidRPr="00292C15" w:rsidRDefault="000C7802" w:rsidP="00E07DD4">
      <w:pPr>
        <w:pStyle w:val="JAGBody"/>
        <w:tabs>
          <w:tab w:val="clear" w:pos="567"/>
        </w:tabs>
        <w:outlineLvl w:val="9"/>
        <w:rPr>
          <w:lang w:val="en-US" w:eastAsia="en-GB"/>
        </w:rPr>
      </w:pPr>
    </w:p>
    <w:p w14:paraId="2507241E" w14:textId="5EEA1472" w:rsidR="00EE6887" w:rsidRDefault="006A065E" w:rsidP="00E07DD4">
      <w:pPr>
        <w:pStyle w:val="JAGBody"/>
        <w:tabs>
          <w:tab w:val="clear" w:pos="567"/>
        </w:tabs>
        <w:outlineLvl w:val="9"/>
        <w:rPr>
          <w:lang w:eastAsia="en-GB"/>
        </w:rPr>
      </w:pPr>
      <w:r w:rsidRPr="006A065E">
        <w:rPr>
          <w:noProof/>
          <w:lang w:eastAsia="en-GB"/>
        </w:rPr>
        <w:drawing>
          <wp:inline distT="0" distB="0" distL="0" distR="0" wp14:anchorId="4B2804DC" wp14:editId="594F46CF">
            <wp:extent cx="5759450" cy="2257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759450" cy="2257425"/>
                    </a:xfrm>
                    <a:prstGeom prst="rect">
                      <a:avLst/>
                    </a:prstGeom>
                  </pic:spPr>
                </pic:pic>
              </a:graphicData>
            </a:graphic>
          </wp:inline>
        </w:drawing>
      </w:r>
      <w:r w:rsidRPr="006A065E">
        <w:rPr>
          <w:noProof/>
          <w:lang w:eastAsia="en-GB"/>
        </w:rPr>
        <w:t xml:space="preserve"> </w:t>
      </w:r>
    </w:p>
    <w:p w14:paraId="787016E3" w14:textId="05B433D2" w:rsidR="00802752" w:rsidRDefault="000C7802" w:rsidP="00E07DD4">
      <w:pPr>
        <w:pStyle w:val="JAGBody"/>
        <w:tabs>
          <w:tab w:val="clear" w:pos="567"/>
        </w:tabs>
        <w:outlineLvl w:val="9"/>
        <w:rPr>
          <w:lang w:eastAsia="en-GB"/>
        </w:rPr>
      </w:pPr>
      <w:r>
        <w:rPr>
          <w:lang w:eastAsia="en-GB"/>
        </w:rPr>
        <w:t xml:space="preserve"> </w:t>
      </w:r>
      <w:r w:rsidR="006D63A4">
        <w:rPr>
          <w:lang w:eastAsia="en-GB"/>
        </w:rPr>
        <w:t xml:space="preserve"> </w:t>
      </w:r>
    </w:p>
    <w:p w14:paraId="094E83A0" w14:textId="346A98AE" w:rsidR="00C14D04" w:rsidRDefault="00C14D04" w:rsidP="00E07DD4">
      <w:pPr>
        <w:pStyle w:val="JAGBody"/>
        <w:tabs>
          <w:tab w:val="clear" w:pos="567"/>
        </w:tabs>
        <w:outlineLvl w:val="9"/>
        <w:rPr>
          <w:lang w:eastAsia="en-GB"/>
        </w:rPr>
      </w:pPr>
      <w:r>
        <w:rPr>
          <w:lang w:eastAsia="en-GB"/>
        </w:rPr>
        <w:t>It is stressed that a rational and realistic assessment of the duration of the various activities is extremely important in relation to the planning of public funds and the maximisation of the financial absorption of the Programme. The above-mentioned estimates should be based as far as possible on statistics from previous similar projects or at least on the experience of the staff involved in these projects.</w:t>
      </w:r>
    </w:p>
    <w:p w14:paraId="241C49FF" w14:textId="77777777" w:rsidR="00C14D04" w:rsidRPr="009E71EB" w:rsidRDefault="00C14D04" w:rsidP="00C14D04">
      <w:pPr>
        <w:pStyle w:val="CommentText"/>
        <w:ind w:left="360"/>
        <w:rPr>
          <w:rFonts w:cs="Arial"/>
          <w:b/>
          <w:bCs/>
          <w:color w:val="808080" w:themeColor="background1" w:themeShade="80"/>
          <w:lang w:val="en"/>
        </w:rPr>
      </w:pPr>
    </w:p>
    <w:p w14:paraId="6856477B" w14:textId="77777777" w:rsidR="00E07DD4" w:rsidRDefault="00E07DD4" w:rsidP="00E07DD4">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r>
        <w:rPr>
          <w:b/>
          <w:bCs w:val="0"/>
          <w:lang w:eastAsia="en-GB"/>
        </w:rPr>
        <w:t>`</w:t>
      </w:r>
    </w:p>
    <w:p w14:paraId="435FE3EA" w14:textId="0285F6B6" w:rsidR="00C14D04" w:rsidRDefault="00C14D04" w:rsidP="00E07DD4">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50B77148" w14:textId="77777777" w:rsidR="00C14D04" w:rsidRDefault="00C14D04" w:rsidP="00E07DD4">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7EB051C8" w14:textId="77777777" w:rsidR="00F834DE" w:rsidRDefault="00F834DE">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Pr>
          <w:lang w:eastAsia="en-GB"/>
        </w:rPr>
        <w:t>Procurement Plan</w:t>
      </w:r>
    </w:p>
    <w:p w14:paraId="2881B8DD" w14:textId="523DDCB9" w:rsidR="00C14D04" w:rsidRDefault="00C14D04">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Implementation Plan as a Gantt Chart</w:t>
      </w:r>
    </w:p>
    <w:p w14:paraId="139DCABB" w14:textId="77777777" w:rsidR="00C14D04" w:rsidRPr="00840FA3" w:rsidRDefault="00C14D04" w:rsidP="00E07DD4">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2777369C" w14:textId="77777777" w:rsidR="00C14D04" w:rsidRDefault="00C14D04" w:rsidP="00C14D04">
      <w:pPr>
        <w:pStyle w:val="CommentText"/>
        <w:ind w:left="851"/>
        <w:rPr>
          <w:rFonts w:cs="Arial"/>
          <w:b/>
          <w:bCs/>
          <w:color w:val="808080" w:themeColor="background1" w:themeShade="80"/>
        </w:rPr>
      </w:pPr>
    </w:p>
    <w:p w14:paraId="2376CDE0" w14:textId="77777777" w:rsidR="00C14D04" w:rsidRDefault="00C14D04" w:rsidP="00C14D04">
      <w:pPr>
        <w:spacing w:after="160" w:line="259" w:lineRule="auto"/>
        <w:jc w:val="left"/>
        <w:rPr>
          <w:rFonts w:cs="Arial"/>
          <w:b/>
          <w:bCs/>
          <w:sz w:val="28"/>
          <w:szCs w:val="28"/>
        </w:rPr>
      </w:pPr>
    </w:p>
    <w:p w14:paraId="1FC4BDA1" w14:textId="77777777" w:rsidR="00C14D04" w:rsidRDefault="00C14D04" w:rsidP="00C14D04">
      <w:pPr>
        <w:spacing w:after="160" w:line="259" w:lineRule="auto"/>
        <w:jc w:val="left"/>
        <w:rPr>
          <w:rFonts w:cs="Arial"/>
          <w:b/>
          <w:bCs/>
          <w:sz w:val="28"/>
          <w:szCs w:val="28"/>
        </w:rPr>
      </w:pPr>
      <w:r>
        <w:rPr>
          <w:rFonts w:cs="Arial"/>
          <w:b/>
          <w:bCs/>
          <w:sz w:val="28"/>
          <w:szCs w:val="28"/>
        </w:rPr>
        <w:br w:type="page"/>
      </w:r>
    </w:p>
    <w:p w14:paraId="59AB8641" w14:textId="559CD71B" w:rsidR="00C14D04" w:rsidRPr="005024D5" w:rsidRDefault="00C14D04" w:rsidP="00F960FA">
      <w:pPr>
        <w:pStyle w:val="JAGLevel1"/>
        <w:widowControl w:val="0"/>
        <w:tabs>
          <w:tab w:val="clear" w:pos="567"/>
        </w:tabs>
        <w:adjustRightInd w:val="0"/>
        <w:spacing w:before="0"/>
        <w:ind w:left="567" w:hanging="567"/>
        <w:textAlignment w:val="baseline"/>
      </w:pPr>
      <w:bookmarkStart w:id="66" w:name="_Toc149053452"/>
      <w:bookmarkStart w:id="67" w:name="_Toc158889832"/>
      <w:r>
        <w:lastRenderedPageBreak/>
        <w:t>Operational Plan</w:t>
      </w:r>
      <w:bookmarkEnd w:id="66"/>
      <w:bookmarkEnd w:id="67"/>
      <w:r>
        <w:t xml:space="preserve"> </w:t>
      </w:r>
    </w:p>
    <w:p w14:paraId="52205040" w14:textId="553F4DCD" w:rsidR="00C14D04" w:rsidRPr="00F960FA" w:rsidRDefault="00C14D04" w:rsidP="005F06D3">
      <w:pPr>
        <w:pStyle w:val="JAGLevel2"/>
        <w:widowControl w:val="0"/>
        <w:adjustRightInd w:val="0"/>
        <w:ind w:left="567" w:hanging="567"/>
        <w:textAlignment w:val="baseline"/>
        <w:outlineLvl w:val="1"/>
      </w:pPr>
      <w:bookmarkStart w:id="68" w:name="_Toc158889833"/>
      <w:r>
        <w:t>Scope of Operations</w:t>
      </w:r>
      <w:bookmarkEnd w:id="68"/>
    </w:p>
    <w:p w14:paraId="3CB37D91" w14:textId="77777777" w:rsidR="00C14D04" w:rsidRDefault="00C14D04" w:rsidP="00C14D04">
      <w:pPr>
        <w:pStyle w:val="CommentText"/>
        <w:ind w:left="788"/>
        <w:rPr>
          <w:rFonts w:cs="Arial"/>
          <w:color w:val="808080" w:themeColor="background1" w:themeShade="80"/>
        </w:rPr>
      </w:pPr>
    </w:p>
    <w:p w14:paraId="4CE5071B" w14:textId="77777777" w:rsidR="00C14D04" w:rsidRPr="0017278B" w:rsidRDefault="00C14D04" w:rsidP="00F960FA">
      <w:pPr>
        <w:pStyle w:val="JAGBody"/>
        <w:tabs>
          <w:tab w:val="clear" w:pos="567"/>
        </w:tabs>
        <w:outlineLvl w:val="9"/>
        <w:rPr>
          <w:lang w:eastAsia="en-GB"/>
        </w:rPr>
      </w:pPr>
      <w:r w:rsidRPr="0017278B">
        <w:rPr>
          <w:lang w:eastAsia="en-GB"/>
        </w:rPr>
        <w:t>Describe the operational activities of the project.   This should consider the following:</w:t>
      </w:r>
    </w:p>
    <w:p w14:paraId="094E7213" w14:textId="77777777" w:rsidR="00C14D04" w:rsidRDefault="00C14D04" w:rsidP="00C14D04">
      <w:pPr>
        <w:pStyle w:val="CommentText"/>
        <w:ind w:left="788"/>
        <w:rPr>
          <w:rFonts w:cs="Arial"/>
          <w:color w:val="808080" w:themeColor="background1" w:themeShade="80"/>
        </w:rPr>
      </w:pPr>
    </w:p>
    <w:p w14:paraId="217AFF86" w14:textId="77777777" w:rsidR="00C14D04" w:rsidRPr="0017278B" w:rsidRDefault="00C14D04">
      <w:pPr>
        <w:pStyle w:val="JAGBody"/>
        <w:numPr>
          <w:ilvl w:val="0"/>
          <w:numId w:val="27"/>
        </w:numPr>
        <w:tabs>
          <w:tab w:val="clear" w:pos="567"/>
        </w:tabs>
        <w:ind w:left="851" w:hanging="425"/>
        <w:outlineLvl w:val="9"/>
        <w:rPr>
          <w:lang w:eastAsia="en-GB"/>
        </w:rPr>
      </w:pPr>
      <w:r w:rsidRPr="2765516F">
        <w:rPr>
          <w:lang w:eastAsia="en-GB"/>
        </w:rPr>
        <w:t>Public Services (</w:t>
      </w:r>
      <w:proofErr w:type="gramStart"/>
      <w:r w:rsidRPr="2765516F">
        <w:rPr>
          <w:lang w:eastAsia="en-GB"/>
        </w:rPr>
        <w:t>e.g.</w:t>
      </w:r>
      <w:proofErr w:type="gramEnd"/>
      <w:r w:rsidRPr="2765516F">
        <w:rPr>
          <w:lang w:eastAsia="en-GB"/>
        </w:rPr>
        <w:t xml:space="preserve"> bus or rail services)</w:t>
      </w:r>
    </w:p>
    <w:p w14:paraId="06A96923" w14:textId="77777777" w:rsidR="00C14D04" w:rsidRPr="0017278B" w:rsidRDefault="00C14D04">
      <w:pPr>
        <w:pStyle w:val="JAGBody"/>
        <w:numPr>
          <w:ilvl w:val="0"/>
          <w:numId w:val="27"/>
        </w:numPr>
        <w:tabs>
          <w:tab w:val="clear" w:pos="567"/>
        </w:tabs>
        <w:ind w:left="851" w:hanging="425"/>
        <w:outlineLvl w:val="9"/>
        <w:rPr>
          <w:lang w:eastAsia="en-GB"/>
        </w:rPr>
      </w:pPr>
      <w:r w:rsidRPr="2765516F">
        <w:rPr>
          <w:lang w:eastAsia="en-GB"/>
        </w:rPr>
        <w:t>Maintenance</w:t>
      </w:r>
    </w:p>
    <w:p w14:paraId="2C3312B2" w14:textId="77777777" w:rsidR="00C14D04" w:rsidRPr="0017278B" w:rsidRDefault="00C14D04">
      <w:pPr>
        <w:pStyle w:val="JAGBody"/>
        <w:numPr>
          <w:ilvl w:val="0"/>
          <w:numId w:val="27"/>
        </w:numPr>
        <w:tabs>
          <w:tab w:val="clear" w:pos="567"/>
        </w:tabs>
        <w:ind w:left="851" w:hanging="425"/>
        <w:outlineLvl w:val="9"/>
        <w:rPr>
          <w:lang w:eastAsia="en-GB"/>
        </w:rPr>
      </w:pPr>
      <w:r w:rsidRPr="2765516F">
        <w:rPr>
          <w:lang w:eastAsia="en-GB"/>
        </w:rPr>
        <w:t>Environmental Monitoring</w:t>
      </w:r>
    </w:p>
    <w:p w14:paraId="3E610C3C" w14:textId="77777777" w:rsidR="00C14D04" w:rsidRPr="0017278B" w:rsidRDefault="00C14D04">
      <w:pPr>
        <w:pStyle w:val="JAGBody"/>
        <w:numPr>
          <w:ilvl w:val="0"/>
          <w:numId w:val="27"/>
        </w:numPr>
        <w:tabs>
          <w:tab w:val="clear" w:pos="567"/>
        </w:tabs>
        <w:ind w:left="851" w:hanging="425"/>
        <w:outlineLvl w:val="9"/>
        <w:rPr>
          <w:lang w:eastAsia="en-GB"/>
        </w:rPr>
      </w:pPr>
      <w:r w:rsidRPr="2765516F">
        <w:rPr>
          <w:lang w:eastAsia="en-GB"/>
        </w:rPr>
        <w:t>Safety Inspections</w:t>
      </w:r>
    </w:p>
    <w:p w14:paraId="2C1F1DE9" w14:textId="77777777" w:rsidR="00C14D04" w:rsidRPr="0017278B" w:rsidRDefault="00C14D04">
      <w:pPr>
        <w:pStyle w:val="JAGBody"/>
        <w:numPr>
          <w:ilvl w:val="0"/>
          <w:numId w:val="27"/>
        </w:numPr>
        <w:tabs>
          <w:tab w:val="clear" w:pos="567"/>
        </w:tabs>
        <w:ind w:left="851" w:hanging="425"/>
        <w:outlineLvl w:val="9"/>
        <w:rPr>
          <w:lang w:eastAsia="en-GB"/>
        </w:rPr>
      </w:pPr>
      <w:r w:rsidRPr="2765516F">
        <w:rPr>
          <w:lang w:eastAsia="en-GB"/>
        </w:rPr>
        <w:t xml:space="preserve">Operation of any IT systems associated with the </w:t>
      </w:r>
      <w:proofErr w:type="gramStart"/>
      <w:r w:rsidRPr="2765516F">
        <w:rPr>
          <w:lang w:eastAsia="en-GB"/>
        </w:rPr>
        <w:t>investment</w:t>
      </w:r>
      <w:proofErr w:type="gramEnd"/>
    </w:p>
    <w:p w14:paraId="40CB2B64" w14:textId="77777777" w:rsidR="00C14D04" w:rsidRDefault="00C14D04" w:rsidP="00C14D04">
      <w:pPr>
        <w:pStyle w:val="CommentText"/>
        <w:ind w:left="788"/>
        <w:rPr>
          <w:rFonts w:cs="Arial"/>
          <w:color w:val="808080" w:themeColor="background1" w:themeShade="80"/>
        </w:rPr>
      </w:pPr>
    </w:p>
    <w:p w14:paraId="4D4C7A90" w14:textId="22A9973F" w:rsidR="00C14D04" w:rsidRPr="00F960FA" w:rsidRDefault="00C14D04" w:rsidP="005F06D3">
      <w:pPr>
        <w:pStyle w:val="JAGLevel2"/>
        <w:widowControl w:val="0"/>
        <w:adjustRightInd w:val="0"/>
        <w:ind w:left="567" w:hanging="567"/>
        <w:textAlignment w:val="baseline"/>
        <w:outlineLvl w:val="1"/>
      </w:pPr>
      <w:bookmarkStart w:id="69" w:name="_Toc158889834"/>
      <w:r>
        <w:t>Governance during Operations</w:t>
      </w:r>
      <w:bookmarkEnd w:id="69"/>
    </w:p>
    <w:p w14:paraId="0A06BAFC" w14:textId="77777777" w:rsidR="00C14D04" w:rsidRDefault="00C14D04" w:rsidP="00C14D04">
      <w:pPr>
        <w:pStyle w:val="CommentText"/>
        <w:ind w:left="788"/>
        <w:rPr>
          <w:rFonts w:cs="Arial"/>
          <w:color w:val="808080" w:themeColor="background1" w:themeShade="80"/>
        </w:rPr>
      </w:pPr>
    </w:p>
    <w:p w14:paraId="3F4012C3" w14:textId="77777777" w:rsidR="00C14D04" w:rsidRPr="0017278B" w:rsidRDefault="00C14D04" w:rsidP="00F960FA">
      <w:pPr>
        <w:pStyle w:val="JAGBody"/>
        <w:tabs>
          <w:tab w:val="clear" w:pos="567"/>
        </w:tabs>
        <w:outlineLvl w:val="9"/>
        <w:rPr>
          <w:lang w:eastAsia="en-GB"/>
        </w:rPr>
      </w:pPr>
      <w:r w:rsidRPr="0017278B">
        <w:rPr>
          <w:lang w:eastAsia="en-GB"/>
        </w:rPr>
        <w:t>For each of the above activities, outline the following:</w:t>
      </w:r>
    </w:p>
    <w:p w14:paraId="181CAC0B" w14:textId="77777777" w:rsidR="00C14D04" w:rsidRPr="0017278B" w:rsidRDefault="00C14D04" w:rsidP="00C14D04">
      <w:pPr>
        <w:pStyle w:val="JAGBody"/>
        <w:tabs>
          <w:tab w:val="clear" w:pos="567"/>
        </w:tabs>
        <w:ind w:left="1571"/>
        <w:outlineLvl w:val="9"/>
        <w:rPr>
          <w:lang w:eastAsia="en-GB"/>
        </w:rPr>
      </w:pPr>
    </w:p>
    <w:p w14:paraId="1F00D660" w14:textId="77777777" w:rsidR="00C14D04" w:rsidRPr="0017278B" w:rsidRDefault="00C14D04">
      <w:pPr>
        <w:pStyle w:val="JAGBody"/>
        <w:numPr>
          <w:ilvl w:val="0"/>
          <w:numId w:val="27"/>
        </w:numPr>
        <w:tabs>
          <w:tab w:val="clear" w:pos="567"/>
        </w:tabs>
        <w:ind w:left="851" w:hanging="425"/>
        <w:outlineLvl w:val="9"/>
        <w:rPr>
          <w:lang w:eastAsia="en-GB"/>
        </w:rPr>
      </w:pPr>
      <w:r w:rsidRPr="2765516F">
        <w:rPr>
          <w:lang w:eastAsia="en-GB"/>
        </w:rPr>
        <w:t xml:space="preserve">What legislative provisions apply to such activities (if any) and what is the scope of those </w:t>
      </w:r>
      <w:proofErr w:type="gramStart"/>
      <w:r w:rsidRPr="2765516F">
        <w:rPr>
          <w:lang w:eastAsia="en-GB"/>
        </w:rPr>
        <w:t>provisions;</w:t>
      </w:r>
      <w:proofErr w:type="gramEnd"/>
    </w:p>
    <w:p w14:paraId="7E2CD313" w14:textId="77777777" w:rsidR="00C14D04" w:rsidRPr="0017278B" w:rsidRDefault="00C14D04">
      <w:pPr>
        <w:pStyle w:val="JAGBody"/>
        <w:numPr>
          <w:ilvl w:val="0"/>
          <w:numId w:val="27"/>
        </w:numPr>
        <w:tabs>
          <w:tab w:val="clear" w:pos="567"/>
        </w:tabs>
        <w:ind w:left="851" w:hanging="425"/>
        <w:outlineLvl w:val="9"/>
        <w:rPr>
          <w:lang w:eastAsia="en-GB"/>
        </w:rPr>
      </w:pPr>
      <w:r w:rsidRPr="2765516F">
        <w:rPr>
          <w:lang w:eastAsia="en-GB"/>
        </w:rPr>
        <w:t xml:space="preserve">who will be the entity responsible for each </w:t>
      </w:r>
      <w:proofErr w:type="gramStart"/>
      <w:r w:rsidRPr="2765516F">
        <w:rPr>
          <w:lang w:eastAsia="en-GB"/>
        </w:rPr>
        <w:t>activity;</w:t>
      </w:r>
      <w:proofErr w:type="gramEnd"/>
    </w:p>
    <w:p w14:paraId="18AA7492" w14:textId="77777777" w:rsidR="00C14D04" w:rsidRPr="0017278B" w:rsidRDefault="00C14D04">
      <w:pPr>
        <w:pStyle w:val="JAGBody"/>
        <w:numPr>
          <w:ilvl w:val="0"/>
          <w:numId w:val="27"/>
        </w:numPr>
        <w:tabs>
          <w:tab w:val="clear" w:pos="567"/>
        </w:tabs>
        <w:ind w:left="851" w:hanging="425"/>
        <w:outlineLvl w:val="9"/>
        <w:rPr>
          <w:lang w:eastAsia="en-GB"/>
        </w:rPr>
      </w:pPr>
      <w:r w:rsidRPr="2765516F">
        <w:rPr>
          <w:lang w:eastAsia="en-GB"/>
        </w:rPr>
        <w:t xml:space="preserve">whether any capacity building/training is required in the case of new </w:t>
      </w:r>
      <w:proofErr w:type="gramStart"/>
      <w:r w:rsidRPr="2765516F">
        <w:rPr>
          <w:lang w:eastAsia="en-GB"/>
        </w:rPr>
        <w:t>technologies;</w:t>
      </w:r>
      <w:proofErr w:type="gramEnd"/>
    </w:p>
    <w:p w14:paraId="5E46B178" w14:textId="77777777" w:rsidR="00C14D04" w:rsidRPr="0017278B" w:rsidRDefault="00C14D04">
      <w:pPr>
        <w:pStyle w:val="JAGBody"/>
        <w:numPr>
          <w:ilvl w:val="0"/>
          <w:numId w:val="27"/>
        </w:numPr>
        <w:tabs>
          <w:tab w:val="clear" w:pos="567"/>
        </w:tabs>
        <w:ind w:left="851" w:hanging="425"/>
        <w:outlineLvl w:val="9"/>
        <w:rPr>
          <w:lang w:eastAsia="en-GB"/>
        </w:rPr>
      </w:pPr>
      <w:r w:rsidRPr="2765516F">
        <w:rPr>
          <w:lang w:eastAsia="en-GB"/>
        </w:rPr>
        <w:t>The manpower requirement where this is not covered through existing functions of the responsible entity; and</w:t>
      </w:r>
    </w:p>
    <w:p w14:paraId="59133DC8" w14:textId="77777777" w:rsidR="00C14D04" w:rsidRPr="0017278B" w:rsidRDefault="00C14D04">
      <w:pPr>
        <w:pStyle w:val="JAGBody"/>
        <w:numPr>
          <w:ilvl w:val="0"/>
          <w:numId w:val="27"/>
        </w:numPr>
        <w:tabs>
          <w:tab w:val="clear" w:pos="567"/>
        </w:tabs>
        <w:ind w:left="851" w:hanging="425"/>
        <w:outlineLvl w:val="9"/>
        <w:rPr>
          <w:lang w:eastAsia="en-GB"/>
        </w:rPr>
      </w:pPr>
      <w:r w:rsidRPr="2765516F">
        <w:rPr>
          <w:lang w:eastAsia="en-GB"/>
        </w:rPr>
        <w:t>The related annual cost for such operations and maintenance, which shall also relate to the financial analysis undertaken earlier.</w:t>
      </w:r>
    </w:p>
    <w:p w14:paraId="5235FECB" w14:textId="77777777" w:rsidR="00C14D04" w:rsidRDefault="00C14D04" w:rsidP="00C14D04">
      <w:pPr>
        <w:pStyle w:val="CommentText"/>
        <w:ind w:left="1571"/>
        <w:rPr>
          <w:rFonts w:cs="Arial"/>
          <w:color w:val="808080" w:themeColor="background1" w:themeShade="80"/>
        </w:rPr>
      </w:pPr>
    </w:p>
    <w:p w14:paraId="7C7C831D" w14:textId="1F440F60" w:rsidR="00C14D04" w:rsidRPr="00F960FA" w:rsidRDefault="00C14D04" w:rsidP="005F06D3">
      <w:pPr>
        <w:pStyle w:val="JAGLevel2"/>
        <w:widowControl w:val="0"/>
        <w:adjustRightInd w:val="0"/>
        <w:ind w:left="567" w:hanging="567"/>
        <w:textAlignment w:val="baseline"/>
        <w:outlineLvl w:val="1"/>
      </w:pPr>
      <w:bookmarkStart w:id="70" w:name="_Toc158889835"/>
      <w:r>
        <w:t>Operating Plan</w:t>
      </w:r>
      <w:bookmarkEnd w:id="70"/>
    </w:p>
    <w:p w14:paraId="4FBEF9C7" w14:textId="77777777" w:rsidR="00C14D04" w:rsidRDefault="00C14D04" w:rsidP="00C14D04">
      <w:pPr>
        <w:pStyle w:val="CommentText"/>
        <w:ind w:left="788"/>
        <w:rPr>
          <w:rFonts w:cs="Arial"/>
          <w:color w:val="808080" w:themeColor="background1" w:themeShade="80"/>
        </w:rPr>
      </w:pPr>
    </w:p>
    <w:p w14:paraId="6C812613" w14:textId="77777777" w:rsidR="00C14D04" w:rsidRPr="0017278B" w:rsidRDefault="00C14D04" w:rsidP="00F960FA">
      <w:pPr>
        <w:pStyle w:val="JAGBody"/>
        <w:tabs>
          <w:tab w:val="clear" w:pos="567"/>
        </w:tabs>
        <w:outlineLvl w:val="9"/>
        <w:rPr>
          <w:lang w:eastAsia="en-GB"/>
        </w:rPr>
      </w:pPr>
      <w:r w:rsidRPr="0017278B">
        <w:rPr>
          <w:lang w:eastAsia="en-GB"/>
        </w:rPr>
        <w:t>Where there is a change to existing operations required due to the new investment, outline what aspects of the operations are changing and how this has been designed to improve the operating viability of the investment.</w:t>
      </w:r>
    </w:p>
    <w:p w14:paraId="319E9E7D" w14:textId="77777777" w:rsidR="00C14D04" w:rsidRDefault="00C14D04" w:rsidP="00C14D04">
      <w:pPr>
        <w:pStyle w:val="CommentText"/>
        <w:rPr>
          <w:rFonts w:cs="Arial"/>
          <w:color w:val="808080" w:themeColor="background1" w:themeShade="80"/>
        </w:rPr>
      </w:pPr>
    </w:p>
    <w:p w14:paraId="12712D34" w14:textId="77777777" w:rsidR="00F960FA" w:rsidRDefault="00F960FA" w:rsidP="00F960FA">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17481EA6" w14:textId="6F9A6DBF" w:rsidR="00C14D04" w:rsidRDefault="00C14D04" w:rsidP="00F960FA">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44CC8FCF" w14:textId="77777777" w:rsidR="00C14D04" w:rsidRDefault="00C14D04" w:rsidP="00F960FA">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76B5D94E" w14:textId="77777777" w:rsidR="00C14D04" w:rsidRDefault="00C14D04">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Scope of Operations</w:t>
      </w:r>
    </w:p>
    <w:p w14:paraId="395E6EC3" w14:textId="77777777" w:rsidR="00C14D04" w:rsidRDefault="00C14D04">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Outline of Governance for each operating item</w:t>
      </w:r>
    </w:p>
    <w:p w14:paraId="76CBF831" w14:textId="77777777" w:rsidR="00C14D04" w:rsidRDefault="00C14D04">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 xml:space="preserve">Report on modification of operations where this is </w:t>
      </w:r>
      <w:proofErr w:type="gramStart"/>
      <w:r w:rsidRPr="2765516F">
        <w:rPr>
          <w:lang w:eastAsia="en-GB"/>
        </w:rPr>
        <w:t>proposed</w:t>
      </w:r>
      <w:proofErr w:type="gramEnd"/>
    </w:p>
    <w:p w14:paraId="09FD6957" w14:textId="77777777" w:rsidR="00C14D04" w:rsidRPr="00840FA3" w:rsidRDefault="00C14D04" w:rsidP="00F960FA">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59BED3B2" w14:textId="77777777" w:rsidR="00C14D04" w:rsidRDefault="00C14D04" w:rsidP="00C14D04">
      <w:pPr>
        <w:pStyle w:val="CommentText"/>
        <w:ind w:left="851"/>
        <w:rPr>
          <w:rFonts w:cs="Arial"/>
          <w:b/>
          <w:bCs/>
          <w:color w:val="808080" w:themeColor="background1" w:themeShade="80"/>
        </w:rPr>
      </w:pPr>
    </w:p>
    <w:p w14:paraId="08CC2A23" w14:textId="77777777" w:rsidR="00C14D04" w:rsidRDefault="00C14D04" w:rsidP="00C14D04">
      <w:pPr>
        <w:pStyle w:val="CommentText"/>
        <w:rPr>
          <w:rFonts w:cs="Arial"/>
          <w:color w:val="808080" w:themeColor="background1" w:themeShade="80"/>
        </w:rPr>
      </w:pPr>
    </w:p>
    <w:p w14:paraId="1B79255B" w14:textId="77777777" w:rsidR="00C14D04" w:rsidRPr="006C4608" w:rsidRDefault="00C14D04" w:rsidP="00C14D04">
      <w:pPr>
        <w:pStyle w:val="CommentText"/>
        <w:rPr>
          <w:rFonts w:cs="Arial"/>
          <w:color w:val="808080" w:themeColor="background1" w:themeShade="80"/>
        </w:rPr>
      </w:pPr>
    </w:p>
    <w:p w14:paraId="103AFE00" w14:textId="77777777" w:rsidR="003A7D1E" w:rsidRDefault="003A7D1E">
      <w:pPr>
        <w:rPr>
          <w:rFonts w:cs="Arial"/>
          <w:b/>
          <w:bCs/>
          <w:sz w:val="28"/>
          <w:szCs w:val="28"/>
          <w:lang w:eastAsia="en-GB"/>
        </w:rPr>
      </w:pPr>
      <w:bookmarkStart w:id="71" w:name="_Toc149053453"/>
      <w:r>
        <w:br w:type="page"/>
      </w:r>
    </w:p>
    <w:p w14:paraId="5319A0C5" w14:textId="3EEFB71B" w:rsidR="003A7D1E" w:rsidRPr="0017278B" w:rsidRDefault="003A7D1E" w:rsidP="003A7D1E">
      <w:pPr>
        <w:pStyle w:val="JAGLevel1"/>
        <w:widowControl w:val="0"/>
        <w:tabs>
          <w:tab w:val="clear" w:pos="567"/>
        </w:tabs>
        <w:adjustRightInd w:val="0"/>
        <w:spacing w:before="0"/>
        <w:ind w:left="567" w:hanging="567"/>
        <w:textAlignment w:val="baseline"/>
      </w:pPr>
      <w:bookmarkStart w:id="72" w:name="_Toc158889836"/>
      <w:r>
        <w:lastRenderedPageBreak/>
        <w:t>Risk Assessment</w:t>
      </w:r>
      <w:bookmarkEnd w:id="71"/>
      <w:r>
        <w:t xml:space="preserve"> </w:t>
      </w:r>
      <w:bookmarkEnd w:id="72"/>
    </w:p>
    <w:p w14:paraId="06EFB93C" w14:textId="16CA4FBA" w:rsidR="003A7D1E" w:rsidRPr="003A7D1E" w:rsidRDefault="003A7D1E" w:rsidP="005F06D3">
      <w:pPr>
        <w:pStyle w:val="JAGLevel2"/>
        <w:widowControl w:val="0"/>
        <w:adjustRightInd w:val="0"/>
        <w:ind w:left="567" w:hanging="567"/>
        <w:textAlignment w:val="baseline"/>
        <w:outlineLvl w:val="1"/>
      </w:pPr>
      <w:bookmarkStart w:id="73" w:name="_Toc158889838"/>
      <w:r>
        <w:t>Risk Identification and Management</w:t>
      </w:r>
      <w:bookmarkEnd w:id="73"/>
    </w:p>
    <w:p w14:paraId="35A1D737" w14:textId="77777777" w:rsidR="003A7D1E" w:rsidRDefault="003A7D1E" w:rsidP="003A7D1E">
      <w:pPr>
        <w:pStyle w:val="JAGBody"/>
        <w:tabs>
          <w:tab w:val="clear" w:pos="567"/>
        </w:tabs>
        <w:ind w:left="851"/>
        <w:outlineLvl w:val="9"/>
        <w:rPr>
          <w:lang w:eastAsia="en-GB"/>
        </w:rPr>
      </w:pPr>
    </w:p>
    <w:p w14:paraId="1CCA1719" w14:textId="77777777" w:rsidR="003A7D1E" w:rsidRDefault="003A7D1E" w:rsidP="003A7D1E">
      <w:pPr>
        <w:pStyle w:val="JAGBody"/>
        <w:tabs>
          <w:tab w:val="clear" w:pos="567"/>
        </w:tabs>
        <w:outlineLvl w:val="9"/>
        <w:rPr>
          <w:lang w:eastAsia="en-GB"/>
        </w:rPr>
      </w:pPr>
      <w:r>
        <w:rPr>
          <w:lang w:eastAsia="en-GB"/>
        </w:rPr>
        <w:t xml:space="preserve">Risk Assessment is an integral part of the feasibility study and contributes to the understanding and recording of potential problems of the project, the assessment of their impact and the timely formulation of preventive and corrective measures to ensure the implementation of the project.  This risk analysis, in order to be complete and successful, requires the cooperation of all key stakeholders, </w:t>
      </w:r>
      <w:proofErr w:type="gramStart"/>
      <w:r>
        <w:rPr>
          <w:lang w:eastAsia="en-GB"/>
        </w:rPr>
        <w:t>i.e.</w:t>
      </w:r>
      <w:proofErr w:type="gramEnd"/>
      <w:r>
        <w:rPr>
          <w:lang w:eastAsia="en-GB"/>
        </w:rPr>
        <w:t xml:space="preserve"> the study team, the Beneficiary, any external experts, local community bodies, etc.</w:t>
      </w:r>
    </w:p>
    <w:p w14:paraId="0FE4E3D1" w14:textId="77777777" w:rsidR="003A7D1E" w:rsidRDefault="003A7D1E" w:rsidP="003A7D1E">
      <w:pPr>
        <w:pStyle w:val="JAGBody"/>
        <w:tabs>
          <w:tab w:val="clear" w:pos="567"/>
        </w:tabs>
        <w:outlineLvl w:val="9"/>
        <w:rPr>
          <w:lang w:eastAsia="en-GB"/>
        </w:rPr>
      </w:pPr>
    </w:p>
    <w:p w14:paraId="5B047236" w14:textId="77777777" w:rsidR="003A7D1E" w:rsidRDefault="003A7D1E" w:rsidP="003A7D1E">
      <w:pPr>
        <w:pStyle w:val="JAGBody"/>
        <w:tabs>
          <w:tab w:val="clear" w:pos="567"/>
        </w:tabs>
        <w:outlineLvl w:val="9"/>
        <w:rPr>
          <w:lang w:eastAsia="en-GB"/>
        </w:rPr>
      </w:pPr>
      <w:r>
        <w:rPr>
          <w:lang w:eastAsia="en-GB"/>
        </w:rPr>
        <w:t xml:space="preserve">The methodology proposed below is based on Annex III of Implementing Regulation 207/2015 and this guide is further specified </w:t>
      </w:r>
      <w:proofErr w:type="gramStart"/>
      <w:r>
        <w:rPr>
          <w:lang w:eastAsia="en-GB"/>
        </w:rPr>
        <w:t>in order to</w:t>
      </w:r>
      <w:proofErr w:type="gramEnd"/>
      <w:r>
        <w:rPr>
          <w:lang w:eastAsia="en-GB"/>
        </w:rPr>
        <w:t xml:space="preserve"> be a tool for immediate and practical application.  The proposed risk analysis shall be qualitative and shall include the following:</w:t>
      </w:r>
    </w:p>
    <w:p w14:paraId="549E5EAD" w14:textId="77777777" w:rsidR="003A7D1E" w:rsidRDefault="003A7D1E" w:rsidP="003A7D1E">
      <w:pPr>
        <w:pStyle w:val="JAGBody"/>
        <w:tabs>
          <w:tab w:val="clear" w:pos="567"/>
        </w:tabs>
        <w:ind w:left="851"/>
        <w:outlineLvl w:val="9"/>
        <w:rPr>
          <w:lang w:eastAsia="en-GB"/>
        </w:rPr>
      </w:pPr>
    </w:p>
    <w:p w14:paraId="5AA3039D" w14:textId="77777777" w:rsidR="003A7D1E" w:rsidRPr="007E0730" w:rsidRDefault="003A7D1E">
      <w:pPr>
        <w:pStyle w:val="JAGBody"/>
        <w:numPr>
          <w:ilvl w:val="0"/>
          <w:numId w:val="42"/>
        </w:numPr>
        <w:tabs>
          <w:tab w:val="clear" w:pos="567"/>
        </w:tabs>
        <w:ind w:left="851" w:hanging="425"/>
        <w:outlineLvl w:val="9"/>
        <w:rPr>
          <w:b/>
          <w:bCs w:val="0"/>
          <w:i/>
          <w:iCs/>
          <w:lang w:eastAsia="en-GB"/>
        </w:rPr>
      </w:pPr>
      <w:r w:rsidRPr="007E0730">
        <w:rPr>
          <w:b/>
          <w:bCs w:val="0"/>
          <w:i/>
          <w:iCs/>
          <w:lang w:eastAsia="en-GB"/>
        </w:rPr>
        <w:t>General Information</w:t>
      </w:r>
    </w:p>
    <w:p w14:paraId="3ACE8609" w14:textId="77777777" w:rsidR="003A7D1E" w:rsidRDefault="003A7D1E">
      <w:pPr>
        <w:pStyle w:val="JAGBody"/>
        <w:numPr>
          <w:ilvl w:val="0"/>
          <w:numId w:val="27"/>
        </w:numPr>
        <w:tabs>
          <w:tab w:val="clear" w:pos="567"/>
        </w:tabs>
        <w:ind w:left="1276"/>
        <w:outlineLvl w:val="9"/>
        <w:rPr>
          <w:lang w:eastAsia="en-GB"/>
        </w:rPr>
      </w:pPr>
      <w:r w:rsidRPr="2765516F">
        <w:rPr>
          <w:lang w:eastAsia="en-GB"/>
        </w:rPr>
        <w:t>Phase of the project (See Section 9.2 for Definitions)</w:t>
      </w:r>
    </w:p>
    <w:p w14:paraId="1FF8E59B" w14:textId="77777777" w:rsidR="003A7D1E" w:rsidRDefault="003A7D1E" w:rsidP="003A7D1E">
      <w:pPr>
        <w:pStyle w:val="JAGBody"/>
        <w:tabs>
          <w:tab w:val="clear" w:pos="567"/>
        </w:tabs>
        <w:outlineLvl w:val="9"/>
        <w:rPr>
          <w:lang w:eastAsia="en-GB"/>
        </w:rPr>
      </w:pPr>
    </w:p>
    <w:p w14:paraId="2A8D3916" w14:textId="1EBE68DC" w:rsidR="003A7D1E" w:rsidRPr="007E0730" w:rsidRDefault="003A7D1E">
      <w:pPr>
        <w:pStyle w:val="JAGBody"/>
        <w:numPr>
          <w:ilvl w:val="0"/>
          <w:numId w:val="42"/>
        </w:numPr>
        <w:tabs>
          <w:tab w:val="clear" w:pos="567"/>
        </w:tabs>
        <w:ind w:left="851" w:hanging="425"/>
        <w:outlineLvl w:val="9"/>
        <w:rPr>
          <w:b/>
          <w:bCs w:val="0"/>
          <w:i/>
          <w:iCs/>
          <w:lang w:eastAsia="en-GB"/>
        </w:rPr>
      </w:pPr>
      <w:r>
        <w:rPr>
          <w:b/>
          <w:bCs w:val="0"/>
          <w:i/>
          <w:iCs/>
          <w:lang w:eastAsia="en-GB"/>
        </w:rPr>
        <w:t>Present t</w:t>
      </w:r>
      <w:r w:rsidRPr="007E0730">
        <w:rPr>
          <w:b/>
          <w:bCs w:val="0"/>
          <w:i/>
          <w:iCs/>
          <w:lang w:eastAsia="en-GB"/>
        </w:rPr>
        <w:t>he Risk</w:t>
      </w:r>
    </w:p>
    <w:p w14:paraId="06D3C94D" w14:textId="77777777" w:rsidR="003A7D1E" w:rsidRDefault="003A7D1E">
      <w:pPr>
        <w:pStyle w:val="JAGBody"/>
        <w:numPr>
          <w:ilvl w:val="0"/>
          <w:numId w:val="27"/>
        </w:numPr>
        <w:tabs>
          <w:tab w:val="clear" w:pos="567"/>
        </w:tabs>
        <w:ind w:left="1276"/>
        <w:outlineLvl w:val="9"/>
        <w:rPr>
          <w:lang w:eastAsia="en-GB"/>
        </w:rPr>
      </w:pPr>
      <w:r w:rsidRPr="2765516F">
        <w:rPr>
          <w:lang w:eastAsia="en-GB"/>
        </w:rPr>
        <w:t xml:space="preserve">Describe the </w:t>
      </w:r>
      <w:proofErr w:type="gramStart"/>
      <w:r w:rsidRPr="2765516F">
        <w:rPr>
          <w:lang w:eastAsia="en-GB"/>
        </w:rPr>
        <w:t>risk</w:t>
      </w:r>
      <w:proofErr w:type="gramEnd"/>
    </w:p>
    <w:p w14:paraId="05DE4D51" w14:textId="77777777" w:rsidR="003A7D1E" w:rsidRDefault="003A7D1E">
      <w:pPr>
        <w:pStyle w:val="JAGBody"/>
        <w:numPr>
          <w:ilvl w:val="0"/>
          <w:numId w:val="27"/>
        </w:numPr>
        <w:tabs>
          <w:tab w:val="clear" w:pos="567"/>
        </w:tabs>
        <w:ind w:left="1276"/>
        <w:outlineLvl w:val="9"/>
        <w:rPr>
          <w:lang w:eastAsia="en-GB"/>
        </w:rPr>
      </w:pPr>
      <w:r w:rsidRPr="2765516F">
        <w:rPr>
          <w:lang w:eastAsia="en-GB"/>
        </w:rPr>
        <w:t xml:space="preserve">Describe the </w:t>
      </w:r>
      <w:proofErr w:type="gramStart"/>
      <w:r w:rsidRPr="2765516F">
        <w:rPr>
          <w:lang w:eastAsia="en-GB"/>
        </w:rPr>
        <w:t>causes</w:t>
      </w:r>
      <w:proofErr w:type="gramEnd"/>
    </w:p>
    <w:p w14:paraId="3C48D4B3" w14:textId="77777777" w:rsidR="003A7D1E" w:rsidRDefault="003A7D1E">
      <w:pPr>
        <w:pStyle w:val="JAGBody"/>
        <w:numPr>
          <w:ilvl w:val="0"/>
          <w:numId w:val="27"/>
        </w:numPr>
        <w:tabs>
          <w:tab w:val="clear" w:pos="567"/>
        </w:tabs>
        <w:ind w:left="1276"/>
        <w:outlineLvl w:val="9"/>
        <w:rPr>
          <w:lang w:eastAsia="en-GB"/>
        </w:rPr>
      </w:pPr>
      <w:r w:rsidRPr="2765516F">
        <w:rPr>
          <w:lang w:eastAsia="en-GB"/>
        </w:rPr>
        <w:t xml:space="preserve">Describe the </w:t>
      </w:r>
      <w:proofErr w:type="gramStart"/>
      <w:r w:rsidRPr="2765516F">
        <w:rPr>
          <w:lang w:eastAsia="en-GB"/>
        </w:rPr>
        <w:t>impact</w:t>
      </w:r>
      <w:proofErr w:type="gramEnd"/>
    </w:p>
    <w:p w14:paraId="51149A50" w14:textId="77777777" w:rsidR="003A7D1E" w:rsidRDefault="003A7D1E" w:rsidP="003A7D1E">
      <w:pPr>
        <w:pStyle w:val="JAGBody"/>
        <w:tabs>
          <w:tab w:val="clear" w:pos="567"/>
        </w:tabs>
        <w:outlineLvl w:val="9"/>
        <w:rPr>
          <w:lang w:eastAsia="en-GB"/>
        </w:rPr>
      </w:pPr>
    </w:p>
    <w:p w14:paraId="1E70CD40" w14:textId="29AE9E4A" w:rsidR="003A7D1E" w:rsidRPr="007E0730" w:rsidRDefault="003A7D1E">
      <w:pPr>
        <w:pStyle w:val="JAGBody"/>
        <w:numPr>
          <w:ilvl w:val="0"/>
          <w:numId w:val="42"/>
        </w:numPr>
        <w:tabs>
          <w:tab w:val="clear" w:pos="567"/>
        </w:tabs>
        <w:ind w:left="851" w:hanging="425"/>
        <w:outlineLvl w:val="9"/>
        <w:rPr>
          <w:b/>
          <w:bCs w:val="0"/>
          <w:i/>
          <w:iCs/>
          <w:lang w:eastAsia="en-GB"/>
        </w:rPr>
      </w:pPr>
      <w:r>
        <w:rPr>
          <w:b/>
          <w:bCs w:val="0"/>
          <w:i/>
          <w:iCs/>
          <w:lang w:eastAsia="en-GB"/>
        </w:rPr>
        <w:t>Analyse t</w:t>
      </w:r>
      <w:r w:rsidRPr="007E0730">
        <w:rPr>
          <w:b/>
          <w:bCs w:val="0"/>
          <w:i/>
          <w:iCs/>
          <w:lang w:eastAsia="en-GB"/>
        </w:rPr>
        <w:t>he Risk</w:t>
      </w:r>
      <w:r>
        <w:rPr>
          <w:b/>
          <w:bCs w:val="0"/>
          <w:i/>
          <w:iCs/>
          <w:lang w:eastAsia="en-GB"/>
        </w:rPr>
        <w:t xml:space="preserve"> (see section 11.3 below)</w:t>
      </w:r>
    </w:p>
    <w:p w14:paraId="687ED016" w14:textId="77777777" w:rsidR="003A7D1E" w:rsidRDefault="003A7D1E">
      <w:pPr>
        <w:pStyle w:val="JAGBody"/>
        <w:numPr>
          <w:ilvl w:val="0"/>
          <w:numId w:val="27"/>
        </w:numPr>
        <w:tabs>
          <w:tab w:val="clear" w:pos="567"/>
        </w:tabs>
        <w:ind w:left="1276"/>
        <w:outlineLvl w:val="9"/>
        <w:rPr>
          <w:lang w:eastAsia="en-GB"/>
        </w:rPr>
      </w:pPr>
      <w:r w:rsidRPr="2765516F">
        <w:rPr>
          <w:lang w:eastAsia="en-GB"/>
        </w:rPr>
        <w:t xml:space="preserve">Establish the probability of the occurrence of the </w:t>
      </w:r>
      <w:proofErr w:type="gramStart"/>
      <w:r w:rsidRPr="2765516F">
        <w:rPr>
          <w:lang w:eastAsia="en-GB"/>
        </w:rPr>
        <w:t>risk</w:t>
      </w:r>
      <w:proofErr w:type="gramEnd"/>
    </w:p>
    <w:p w14:paraId="6401D2E7" w14:textId="77777777" w:rsidR="003A7D1E" w:rsidRDefault="003A7D1E">
      <w:pPr>
        <w:pStyle w:val="JAGBody"/>
        <w:numPr>
          <w:ilvl w:val="0"/>
          <w:numId w:val="27"/>
        </w:numPr>
        <w:tabs>
          <w:tab w:val="clear" w:pos="567"/>
        </w:tabs>
        <w:ind w:left="1276"/>
        <w:outlineLvl w:val="9"/>
        <w:rPr>
          <w:lang w:eastAsia="en-GB"/>
        </w:rPr>
      </w:pPr>
      <w:r w:rsidRPr="2765516F">
        <w:rPr>
          <w:lang w:eastAsia="en-GB"/>
        </w:rPr>
        <w:t xml:space="preserve">Establish the severity of </w:t>
      </w:r>
      <w:proofErr w:type="gramStart"/>
      <w:r w:rsidRPr="2765516F">
        <w:rPr>
          <w:lang w:eastAsia="en-GB"/>
        </w:rPr>
        <w:t>impacts</w:t>
      </w:r>
      <w:proofErr w:type="gramEnd"/>
    </w:p>
    <w:p w14:paraId="3504CBE0" w14:textId="77777777" w:rsidR="003A7D1E" w:rsidRDefault="003A7D1E">
      <w:pPr>
        <w:pStyle w:val="JAGBody"/>
        <w:numPr>
          <w:ilvl w:val="0"/>
          <w:numId w:val="27"/>
        </w:numPr>
        <w:tabs>
          <w:tab w:val="clear" w:pos="567"/>
        </w:tabs>
        <w:ind w:left="1276"/>
        <w:outlineLvl w:val="9"/>
        <w:rPr>
          <w:lang w:eastAsia="en-GB"/>
        </w:rPr>
      </w:pPr>
      <w:r w:rsidRPr="2765516F">
        <w:rPr>
          <w:lang w:eastAsia="en-GB"/>
        </w:rPr>
        <w:t>Conclude on the Risk Assessment</w:t>
      </w:r>
    </w:p>
    <w:p w14:paraId="140E0FB1" w14:textId="77777777" w:rsidR="003A7D1E" w:rsidRDefault="003A7D1E" w:rsidP="003A7D1E">
      <w:pPr>
        <w:pStyle w:val="JAGBody"/>
        <w:tabs>
          <w:tab w:val="clear" w:pos="567"/>
        </w:tabs>
        <w:ind w:left="1571"/>
        <w:outlineLvl w:val="9"/>
        <w:rPr>
          <w:lang w:eastAsia="en-GB"/>
        </w:rPr>
      </w:pPr>
    </w:p>
    <w:p w14:paraId="7A7CBF6E" w14:textId="578DF107" w:rsidR="003A7D1E" w:rsidRPr="007E0730" w:rsidRDefault="003A7D1E">
      <w:pPr>
        <w:pStyle w:val="JAGBody"/>
        <w:numPr>
          <w:ilvl w:val="0"/>
          <w:numId w:val="42"/>
        </w:numPr>
        <w:tabs>
          <w:tab w:val="clear" w:pos="567"/>
        </w:tabs>
        <w:ind w:left="851" w:hanging="425"/>
        <w:outlineLvl w:val="9"/>
        <w:rPr>
          <w:b/>
          <w:bCs w:val="0"/>
          <w:i/>
          <w:iCs/>
          <w:lang w:eastAsia="en-GB"/>
        </w:rPr>
      </w:pPr>
      <w:r>
        <w:rPr>
          <w:b/>
          <w:bCs w:val="0"/>
          <w:i/>
          <w:iCs/>
          <w:lang w:eastAsia="en-GB"/>
        </w:rPr>
        <w:t>Manage t</w:t>
      </w:r>
      <w:r w:rsidRPr="007E0730">
        <w:rPr>
          <w:b/>
          <w:bCs w:val="0"/>
          <w:i/>
          <w:iCs/>
          <w:lang w:eastAsia="en-GB"/>
        </w:rPr>
        <w:t>he Risk</w:t>
      </w:r>
    </w:p>
    <w:p w14:paraId="1EC8DFC4" w14:textId="77777777" w:rsidR="003A7D1E" w:rsidRDefault="003A7D1E">
      <w:pPr>
        <w:pStyle w:val="JAGBody"/>
        <w:numPr>
          <w:ilvl w:val="0"/>
          <w:numId w:val="27"/>
        </w:numPr>
        <w:tabs>
          <w:tab w:val="clear" w:pos="567"/>
        </w:tabs>
        <w:ind w:left="1276"/>
        <w:outlineLvl w:val="9"/>
        <w:rPr>
          <w:lang w:eastAsia="en-GB"/>
        </w:rPr>
      </w:pPr>
      <w:r w:rsidRPr="2765516F">
        <w:rPr>
          <w:lang w:eastAsia="en-GB"/>
        </w:rPr>
        <w:t xml:space="preserve">Who is the responsible body for this risk: This would be one of the bodies who are responsible for the preparation, </w:t>
      </w:r>
      <w:proofErr w:type="gramStart"/>
      <w:r w:rsidRPr="2765516F">
        <w:rPr>
          <w:lang w:eastAsia="en-GB"/>
        </w:rPr>
        <w:t>implementation</w:t>
      </w:r>
      <w:proofErr w:type="gramEnd"/>
      <w:r w:rsidRPr="2765516F">
        <w:rPr>
          <w:lang w:eastAsia="en-GB"/>
        </w:rPr>
        <w:t xml:space="preserve"> and operation of the projects.</w:t>
      </w:r>
    </w:p>
    <w:p w14:paraId="1B3D1EF9" w14:textId="77777777" w:rsidR="003A7D1E" w:rsidRDefault="003A7D1E">
      <w:pPr>
        <w:pStyle w:val="JAGBody"/>
        <w:numPr>
          <w:ilvl w:val="0"/>
          <w:numId w:val="27"/>
        </w:numPr>
        <w:tabs>
          <w:tab w:val="clear" w:pos="567"/>
        </w:tabs>
        <w:ind w:left="1276"/>
        <w:outlineLvl w:val="9"/>
        <w:rPr>
          <w:lang w:eastAsia="en-GB"/>
        </w:rPr>
      </w:pPr>
      <w:r w:rsidRPr="2765516F">
        <w:rPr>
          <w:lang w:eastAsia="en-GB"/>
        </w:rPr>
        <w:t>What measures are proposed to minimise this risk, relevant to this project only.</w:t>
      </w:r>
    </w:p>
    <w:p w14:paraId="12D9F5D9" w14:textId="77777777" w:rsidR="003A7D1E" w:rsidRDefault="003A7D1E">
      <w:pPr>
        <w:pStyle w:val="JAGBody"/>
        <w:numPr>
          <w:ilvl w:val="0"/>
          <w:numId w:val="27"/>
        </w:numPr>
        <w:tabs>
          <w:tab w:val="clear" w:pos="567"/>
        </w:tabs>
        <w:ind w:left="1276"/>
        <w:outlineLvl w:val="9"/>
        <w:rPr>
          <w:lang w:eastAsia="en-GB"/>
        </w:rPr>
      </w:pPr>
      <w:r w:rsidRPr="2765516F">
        <w:rPr>
          <w:lang w:eastAsia="en-GB"/>
        </w:rPr>
        <w:t>What wider Risk management Strategies are being used to manage this risk.</w:t>
      </w:r>
    </w:p>
    <w:p w14:paraId="4EB952EF" w14:textId="77777777" w:rsidR="003A7D1E" w:rsidRDefault="003A7D1E">
      <w:pPr>
        <w:pStyle w:val="JAGBody"/>
        <w:numPr>
          <w:ilvl w:val="0"/>
          <w:numId w:val="27"/>
        </w:numPr>
        <w:tabs>
          <w:tab w:val="clear" w:pos="567"/>
        </w:tabs>
        <w:ind w:left="1276"/>
        <w:outlineLvl w:val="9"/>
        <w:rPr>
          <w:lang w:eastAsia="en-GB"/>
        </w:rPr>
      </w:pPr>
      <w:r w:rsidRPr="2765516F">
        <w:rPr>
          <w:lang w:eastAsia="en-GB"/>
        </w:rPr>
        <w:t>Assessment of residual risk after implementation of the measures</w:t>
      </w:r>
    </w:p>
    <w:p w14:paraId="36AF7124" w14:textId="77777777" w:rsidR="003A7D1E" w:rsidRDefault="003A7D1E" w:rsidP="003A7D1E">
      <w:pPr>
        <w:pStyle w:val="JAGBody"/>
        <w:tabs>
          <w:tab w:val="clear" w:pos="567"/>
        </w:tabs>
        <w:ind w:left="851"/>
        <w:outlineLvl w:val="9"/>
        <w:rPr>
          <w:lang w:eastAsia="en-GB"/>
        </w:rPr>
      </w:pPr>
    </w:p>
    <w:p w14:paraId="03945583" w14:textId="77777777" w:rsidR="003A7D1E" w:rsidRDefault="003A7D1E" w:rsidP="00EB3354">
      <w:pPr>
        <w:pStyle w:val="JAGBody"/>
        <w:keepNext w:val="0"/>
        <w:widowControl w:val="0"/>
        <w:tabs>
          <w:tab w:val="clear" w:pos="567"/>
        </w:tabs>
        <w:outlineLvl w:val="9"/>
        <w:rPr>
          <w:lang w:eastAsia="en-GB"/>
        </w:rPr>
      </w:pPr>
      <w:proofErr w:type="gramStart"/>
      <w:r>
        <w:rPr>
          <w:lang w:eastAsia="en-GB"/>
        </w:rPr>
        <w:t xml:space="preserve">In </w:t>
      </w:r>
      <w:r w:rsidRPr="007E0730">
        <w:rPr>
          <w:lang w:eastAsia="en-GB"/>
        </w:rPr>
        <w:t>order to</w:t>
      </w:r>
      <w:proofErr w:type="gramEnd"/>
      <w:r w:rsidRPr="007E0730">
        <w:rPr>
          <w:lang w:eastAsia="en-GB"/>
        </w:rPr>
        <w:t xml:space="preserve"> define and describe the risks</w:t>
      </w:r>
      <w:r>
        <w:rPr>
          <w:lang w:eastAsia="en-GB"/>
        </w:rPr>
        <w:t xml:space="preserve">, it is proposed that the list of risks in Annex III of EU Implementing Regulation 207/2015 should be used as a starting point. It should be stressed that the definition of risks is not usually limited to those described in that list and all additional risks that may arise from other reasons, </w:t>
      </w:r>
      <w:proofErr w:type="gramStart"/>
      <w:r>
        <w:rPr>
          <w:lang w:eastAsia="en-GB"/>
        </w:rPr>
        <w:t>e.g.</w:t>
      </w:r>
      <w:proofErr w:type="gramEnd"/>
      <w:r>
        <w:rPr>
          <w:lang w:eastAsia="en-GB"/>
        </w:rPr>
        <w:t xml:space="preserve"> specific local circumstances, must be identified.</w:t>
      </w:r>
    </w:p>
    <w:p w14:paraId="6CA1377D" w14:textId="77777777" w:rsidR="003A7D1E" w:rsidRDefault="003A7D1E" w:rsidP="00EB3354">
      <w:pPr>
        <w:pStyle w:val="JAGBody"/>
        <w:keepNext w:val="0"/>
        <w:widowControl w:val="0"/>
        <w:tabs>
          <w:tab w:val="clear" w:pos="567"/>
        </w:tabs>
        <w:ind w:left="851"/>
        <w:outlineLvl w:val="9"/>
        <w:rPr>
          <w:lang w:eastAsia="en-GB"/>
        </w:rPr>
      </w:pPr>
    </w:p>
    <w:p w14:paraId="7FDA9963" w14:textId="4D13D4BF" w:rsidR="003A7D1E" w:rsidRPr="003A7D1E" w:rsidRDefault="003A7D1E" w:rsidP="00EB3354">
      <w:pPr>
        <w:pStyle w:val="JAGLevel2"/>
        <w:keepNext w:val="0"/>
        <w:widowControl w:val="0"/>
        <w:adjustRightInd w:val="0"/>
        <w:ind w:left="567" w:hanging="567"/>
        <w:textAlignment w:val="baseline"/>
        <w:outlineLvl w:val="1"/>
      </w:pPr>
      <w:bookmarkStart w:id="74" w:name="_Toc158889839"/>
      <w:r>
        <w:t>Risk Analysis</w:t>
      </w:r>
      <w:bookmarkEnd w:id="74"/>
    </w:p>
    <w:p w14:paraId="2A16DB7B" w14:textId="49EEC61A" w:rsidR="003A7D1E" w:rsidRDefault="003A7D1E" w:rsidP="00EB3354">
      <w:pPr>
        <w:pStyle w:val="JAGBody"/>
        <w:keepNext w:val="0"/>
        <w:widowControl w:val="0"/>
        <w:tabs>
          <w:tab w:val="clear" w:pos="567"/>
        </w:tabs>
        <w:outlineLvl w:val="9"/>
        <w:rPr>
          <w:lang w:eastAsia="en-GB"/>
        </w:rPr>
      </w:pPr>
    </w:p>
    <w:p w14:paraId="6832AF6B" w14:textId="4E5AE123" w:rsidR="003A7D1E" w:rsidRDefault="003A7D1E" w:rsidP="00EB3354">
      <w:pPr>
        <w:pStyle w:val="JAGBody"/>
        <w:keepNext w:val="0"/>
        <w:widowControl w:val="0"/>
        <w:tabs>
          <w:tab w:val="clear" w:pos="567"/>
        </w:tabs>
        <w:outlineLvl w:val="9"/>
        <w:rPr>
          <w:lang w:eastAsia="en-GB"/>
        </w:rPr>
      </w:pPr>
      <w:r>
        <w:rPr>
          <w:lang w:eastAsia="en-GB"/>
        </w:rPr>
        <w:t xml:space="preserve">A </w:t>
      </w:r>
      <w:r w:rsidR="003F73A4">
        <w:rPr>
          <w:lang w:eastAsia="en-GB"/>
        </w:rPr>
        <w:t>sequential</w:t>
      </w:r>
      <w:r>
        <w:rPr>
          <w:lang w:eastAsia="en-GB"/>
        </w:rPr>
        <w:t xml:space="preserve"> analysis of risk shall be undertaken according to the procedure set out below.  This shall be undertaken for each project risk identified above.</w:t>
      </w:r>
    </w:p>
    <w:p w14:paraId="2AAA38F7" w14:textId="77777777" w:rsidR="003A7D1E" w:rsidRDefault="003A7D1E" w:rsidP="00EB3354">
      <w:pPr>
        <w:pStyle w:val="JAGBody"/>
        <w:keepNext w:val="0"/>
        <w:widowControl w:val="0"/>
        <w:tabs>
          <w:tab w:val="clear" w:pos="567"/>
        </w:tabs>
        <w:outlineLvl w:val="9"/>
        <w:rPr>
          <w:lang w:eastAsia="en-GB"/>
        </w:rPr>
      </w:pPr>
    </w:p>
    <w:p w14:paraId="67441267" w14:textId="76B9366F" w:rsidR="003A7D1E" w:rsidRPr="003A7D1E" w:rsidRDefault="003A7D1E" w:rsidP="003A7D1E">
      <w:pPr>
        <w:pStyle w:val="JAGBody"/>
        <w:tabs>
          <w:tab w:val="clear" w:pos="567"/>
        </w:tabs>
        <w:ind w:left="2160" w:hanging="1309"/>
        <w:outlineLvl w:val="9"/>
        <w:rPr>
          <w:b/>
          <w:bCs w:val="0"/>
          <w:lang w:eastAsia="en-GB"/>
        </w:rPr>
      </w:pPr>
      <w:r w:rsidRPr="003A7D1E">
        <w:rPr>
          <w:b/>
          <w:bCs w:val="0"/>
          <w:lang w:eastAsia="en-GB"/>
        </w:rPr>
        <w:lastRenderedPageBreak/>
        <w:t>Step 1: Probability</w:t>
      </w:r>
    </w:p>
    <w:p w14:paraId="1ACB30A2" w14:textId="77777777" w:rsidR="003F73A4" w:rsidRDefault="003F73A4" w:rsidP="003A7D1E">
      <w:pPr>
        <w:pStyle w:val="JAGBody"/>
        <w:tabs>
          <w:tab w:val="clear" w:pos="567"/>
        </w:tabs>
        <w:ind w:left="851"/>
        <w:outlineLvl w:val="9"/>
        <w:rPr>
          <w:lang w:eastAsia="en-GB"/>
        </w:rPr>
      </w:pPr>
    </w:p>
    <w:p w14:paraId="024065BC" w14:textId="0F7BC898" w:rsidR="003A7D1E" w:rsidRDefault="003A7D1E" w:rsidP="003A7D1E">
      <w:pPr>
        <w:pStyle w:val="JAGBody"/>
        <w:tabs>
          <w:tab w:val="clear" w:pos="567"/>
        </w:tabs>
        <w:ind w:left="851"/>
        <w:outlineLvl w:val="9"/>
        <w:rPr>
          <w:lang w:eastAsia="en-GB"/>
        </w:rPr>
      </w:pPr>
      <w:r>
        <w:rPr>
          <w:lang w:eastAsia="en-GB"/>
        </w:rPr>
        <w:t xml:space="preserve">In the analysis of the risk (part b of section 11.2), the </w:t>
      </w:r>
      <w:r w:rsidRPr="007E0730">
        <w:rPr>
          <w:lang w:eastAsia="en-GB"/>
        </w:rPr>
        <w:t>probability of the occurrence of the</w:t>
      </w:r>
      <w:r>
        <w:rPr>
          <w:lang w:eastAsia="en-GB"/>
        </w:rPr>
        <w:t xml:space="preserve"> </w:t>
      </w:r>
      <w:r w:rsidRPr="007E0730">
        <w:rPr>
          <w:lang w:eastAsia="en-GB"/>
        </w:rPr>
        <w:t>risk</w:t>
      </w:r>
      <w:r>
        <w:rPr>
          <w:lang w:eastAsia="en-GB"/>
        </w:rPr>
        <w:t xml:space="preserve"> shall be assessed on a scale from 1 to 5 as set out in the table below:</w:t>
      </w:r>
    </w:p>
    <w:p w14:paraId="7B8B8F59" w14:textId="77777777" w:rsidR="003A7D1E" w:rsidRPr="007E0730" w:rsidRDefault="003A7D1E" w:rsidP="003A7D1E">
      <w:pPr>
        <w:pStyle w:val="CommentText"/>
        <w:ind w:left="360"/>
        <w:rPr>
          <w:rFonts w:cs="Arial"/>
          <w:b/>
          <w:bCs/>
        </w:rPr>
      </w:pPr>
    </w:p>
    <w:tbl>
      <w:tblPr>
        <w:tblStyle w:val="TableGrid"/>
        <w:tblW w:w="8165" w:type="dxa"/>
        <w:tblInd w:w="846" w:type="dxa"/>
        <w:tblLook w:val="04A0" w:firstRow="1" w:lastRow="0" w:firstColumn="1" w:lastColumn="0" w:noHBand="0" w:noVBand="1"/>
      </w:tblPr>
      <w:tblGrid>
        <w:gridCol w:w="1649"/>
        <w:gridCol w:w="1186"/>
        <w:gridCol w:w="1276"/>
        <w:gridCol w:w="1275"/>
        <w:gridCol w:w="1276"/>
        <w:gridCol w:w="1503"/>
      </w:tblGrid>
      <w:tr w:rsidR="003A7D1E" w14:paraId="2367D73F" w14:textId="77777777" w:rsidTr="00973899">
        <w:tc>
          <w:tcPr>
            <w:tcW w:w="1649" w:type="dxa"/>
            <w:vAlign w:val="center"/>
          </w:tcPr>
          <w:p w14:paraId="14F2FEB8" w14:textId="77777777" w:rsidR="003A7D1E" w:rsidRPr="00B376A6" w:rsidRDefault="003A7D1E" w:rsidP="00973899">
            <w:pPr>
              <w:pStyle w:val="P68B1DB1-Normal14"/>
              <w:spacing w:after="0" w:line="300" w:lineRule="exact"/>
              <w:jc w:val="center"/>
              <w:rPr>
                <w:sz w:val="18"/>
                <w:szCs w:val="18"/>
              </w:rPr>
            </w:pPr>
            <w:r w:rsidRPr="00B376A6">
              <w:rPr>
                <w:sz w:val="18"/>
                <w:szCs w:val="18"/>
              </w:rPr>
              <w:t>Probability of occurrence (P)</w:t>
            </w:r>
          </w:p>
        </w:tc>
        <w:tc>
          <w:tcPr>
            <w:tcW w:w="1186" w:type="dxa"/>
            <w:shd w:val="clear" w:color="auto" w:fill="00B050"/>
            <w:vAlign w:val="center"/>
          </w:tcPr>
          <w:p w14:paraId="49229CE1" w14:textId="77777777" w:rsidR="003A7D1E" w:rsidRPr="00B376A6" w:rsidRDefault="003A7D1E" w:rsidP="00973899">
            <w:pPr>
              <w:pStyle w:val="P68B1DB1-Normal14"/>
              <w:spacing w:after="0" w:line="300" w:lineRule="exact"/>
              <w:jc w:val="center"/>
              <w:rPr>
                <w:sz w:val="18"/>
                <w:szCs w:val="18"/>
              </w:rPr>
            </w:pPr>
            <w:r w:rsidRPr="00B376A6">
              <w:rPr>
                <w:sz w:val="18"/>
                <w:szCs w:val="18"/>
              </w:rPr>
              <w:t>1</w:t>
            </w:r>
          </w:p>
        </w:tc>
        <w:tc>
          <w:tcPr>
            <w:tcW w:w="1276" w:type="dxa"/>
            <w:shd w:val="clear" w:color="auto" w:fill="92D050"/>
            <w:vAlign w:val="center"/>
          </w:tcPr>
          <w:p w14:paraId="4FE93AE1" w14:textId="77777777" w:rsidR="003A7D1E" w:rsidRPr="00B376A6" w:rsidRDefault="003A7D1E" w:rsidP="00973899">
            <w:pPr>
              <w:pStyle w:val="P68B1DB1-Normal14"/>
              <w:spacing w:after="0" w:line="300" w:lineRule="exact"/>
              <w:jc w:val="center"/>
              <w:rPr>
                <w:sz w:val="18"/>
                <w:szCs w:val="18"/>
              </w:rPr>
            </w:pPr>
            <w:r w:rsidRPr="00B376A6">
              <w:rPr>
                <w:sz w:val="18"/>
                <w:szCs w:val="18"/>
              </w:rPr>
              <w:t>2</w:t>
            </w:r>
          </w:p>
        </w:tc>
        <w:tc>
          <w:tcPr>
            <w:tcW w:w="1275" w:type="dxa"/>
            <w:shd w:val="clear" w:color="auto" w:fill="FFFF00"/>
            <w:vAlign w:val="center"/>
          </w:tcPr>
          <w:p w14:paraId="4184AD18" w14:textId="77777777" w:rsidR="003A7D1E" w:rsidRPr="00B376A6" w:rsidRDefault="003A7D1E" w:rsidP="00973899">
            <w:pPr>
              <w:pStyle w:val="P68B1DB1-Normal14"/>
              <w:spacing w:after="0" w:line="300" w:lineRule="exact"/>
              <w:jc w:val="center"/>
              <w:rPr>
                <w:sz w:val="18"/>
                <w:szCs w:val="18"/>
              </w:rPr>
            </w:pPr>
            <w:r w:rsidRPr="00B376A6">
              <w:rPr>
                <w:sz w:val="18"/>
                <w:szCs w:val="18"/>
              </w:rPr>
              <w:t>3</w:t>
            </w:r>
          </w:p>
        </w:tc>
        <w:tc>
          <w:tcPr>
            <w:tcW w:w="1276" w:type="dxa"/>
            <w:shd w:val="clear" w:color="auto" w:fill="FFC000"/>
            <w:vAlign w:val="center"/>
          </w:tcPr>
          <w:p w14:paraId="19F14604" w14:textId="77777777" w:rsidR="003A7D1E" w:rsidRPr="00B376A6" w:rsidRDefault="003A7D1E" w:rsidP="00973899">
            <w:pPr>
              <w:pStyle w:val="P68B1DB1-Normal14"/>
              <w:spacing w:after="0" w:line="300" w:lineRule="exact"/>
              <w:jc w:val="center"/>
              <w:rPr>
                <w:sz w:val="18"/>
                <w:szCs w:val="18"/>
              </w:rPr>
            </w:pPr>
            <w:r w:rsidRPr="00B376A6">
              <w:rPr>
                <w:sz w:val="18"/>
                <w:szCs w:val="18"/>
              </w:rPr>
              <w:t>4</w:t>
            </w:r>
          </w:p>
        </w:tc>
        <w:tc>
          <w:tcPr>
            <w:tcW w:w="1503" w:type="dxa"/>
            <w:shd w:val="clear" w:color="auto" w:fill="FF0000"/>
            <w:vAlign w:val="center"/>
          </w:tcPr>
          <w:p w14:paraId="5817C831" w14:textId="77777777" w:rsidR="003A7D1E" w:rsidRPr="00B376A6" w:rsidRDefault="003A7D1E" w:rsidP="00973899">
            <w:pPr>
              <w:pStyle w:val="P68B1DB1-Normal14"/>
              <w:spacing w:after="0" w:line="300" w:lineRule="exact"/>
              <w:jc w:val="center"/>
              <w:rPr>
                <w:sz w:val="18"/>
                <w:szCs w:val="18"/>
              </w:rPr>
            </w:pPr>
            <w:r w:rsidRPr="00B376A6">
              <w:rPr>
                <w:sz w:val="18"/>
                <w:szCs w:val="18"/>
              </w:rPr>
              <w:t>5</w:t>
            </w:r>
          </w:p>
        </w:tc>
      </w:tr>
      <w:tr w:rsidR="003A7D1E" w14:paraId="01A90666" w14:textId="77777777" w:rsidTr="00973899">
        <w:tc>
          <w:tcPr>
            <w:tcW w:w="1649" w:type="dxa"/>
            <w:vAlign w:val="center"/>
          </w:tcPr>
          <w:p w14:paraId="61B93E63" w14:textId="77777777" w:rsidR="003A7D1E" w:rsidRPr="00B376A6" w:rsidRDefault="003A7D1E" w:rsidP="00973899">
            <w:pPr>
              <w:pStyle w:val="P68B1DB1-Normal14"/>
              <w:spacing w:after="0" w:line="300" w:lineRule="exact"/>
              <w:jc w:val="center"/>
              <w:rPr>
                <w:sz w:val="18"/>
                <w:szCs w:val="18"/>
              </w:rPr>
            </w:pPr>
            <w:r w:rsidRPr="00B376A6">
              <w:rPr>
                <w:sz w:val="18"/>
                <w:szCs w:val="18"/>
              </w:rPr>
              <w:t>Quality scale</w:t>
            </w:r>
          </w:p>
        </w:tc>
        <w:tc>
          <w:tcPr>
            <w:tcW w:w="1186" w:type="dxa"/>
            <w:vAlign w:val="center"/>
          </w:tcPr>
          <w:p w14:paraId="1A9B4624" w14:textId="77777777" w:rsidR="003A7D1E" w:rsidRPr="00B376A6" w:rsidRDefault="003A7D1E" w:rsidP="00973899">
            <w:pPr>
              <w:pStyle w:val="P68B1DB1-Normal14"/>
              <w:spacing w:after="0" w:line="300" w:lineRule="exact"/>
              <w:jc w:val="center"/>
              <w:rPr>
                <w:sz w:val="18"/>
                <w:szCs w:val="18"/>
              </w:rPr>
            </w:pPr>
            <w:r w:rsidRPr="00B376A6">
              <w:rPr>
                <w:sz w:val="18"/>
                <w:szCs w:val="18"/>
              </w:rPr>
              <w:t>Rarely</w:t>
            </w:r>
          </w:p>
        </w:tc>
        <w:tc>
          <w:tcPr>
            <w:tcW w:w="1276" w:type="dxa"/>
            <w:vAlign w:val="center"/>
          </w:tcPr>
          <w:p w14:paraId="51DE9550" w14:textId="77777777" w:rsidR="003A7D1E" w:rsidRPr="00B376A6" w:rsidRDefault="003A7D1E" w:rsidP="00973899">
            <w:pPr>
              <w:pStyle w:val="P68B1DB1-Normal14"/>
              <w:spacing w:after="0" w:line="300" w:lineRule="exact"/>
              <w:jc w:val="center"/>
              <w:rPr>
                <w:sz w:val="18"/>
                <w:szCs w:val="18"/>
              </w:rPr>
            </w:pPr>
            <w:r w:rsidRPr="00B376A6">
              <w:rPr>
                <w:sz w:val="18"/>
                <w:szCs w:val="18"/>
              </w:rPr>
              <w:t>Very small</w:t>
            </w:r>
          </w:p>
        </w:tc>
        <w:tc>
          <w:tcPr>
            <w:tcW w:w="1275" w:type="dxa"/>
            <w:vAlign w:val="center"/>
          </w:tcPr>
          <w:p w14:paraId="63130DC7" w14:textId="77777777" w:rsidR="003A7D1E" w:rsidRPr="00B376A6" w:rsidRDefault="003A7D1E" w:rsidP="00973899">
            <w:pPr>
              <w:pStyle w:val="P68B1DB1-Normal14"/>
              <w:spacing w:after="0" w:line="300" w:lineRule="exact"/>
              <w:jc w:val="center"/>
              <w:rPr>
                <w:sz w:val="18"/>
                <w:szCs w:val="18"/>
              </w:rPr>
            </w:pPr>
            <w:r w:rsidRPr="00B376A6">
              <w:rPr>
                <w:sz w:val="18"/>
                <w:szCs w:val="18"/>
              </w:rPr>
              <w:t>Medium</w:t>
            </w:r>
          </w:p>
        </w:tc>
        <w:tc>
          <w:tcPr>
            <w:tcW w:w="1276" w:type="dxa"/>
            <w:vAlign w:val="center"/>
          </w:tcPr>
          <w:p w14:paraId="6D0484D3" w14:textId="77777777" w:rsidR="003A7D1E" w:rsidRPr="00B376A6" w:rsidRDefault="003A7D1E" w:rsidP="00973899">
            <w:pPr>
              <w:pStyle w:val="P68B1DB1-Normal14"/>
              <w:spacing w:after="0" w:line="300" w:lineRule="exact"/>
              <w:jc w:val="center"/>
              <w:rPr>
                <w:sz w:val="18"/>
                <w:szCs w:val="18"/>
              </w:rPr>
            </w:pPr>
            <w:r w:rsidRPr="00B376A6">
              <w:rPr>
                <w:sz w:val="18"/>
                <w:szCs w:val="18"/>
              </w:rPr>
              <w:t>Large</w:t>
            </w:r>
          </w:p>
        </w:tc>
        <w:tc>
          <w:tcPr>
            <w:tcW w:w="1503" w:type="dxa"/>
            <w:vAlign w:val="center"/>
          </w:tcPr>
          <w:p w14:paraId="61688451" w14:textId="77777777" w:rsidR="003A7D1E" w:rsidRPr="00B376A6" w:rsidRDefault="003A7D1E" w:rsidP="00973899">
            <w:pPr>
              <w:pStyle w:val="P68B1DB1-Normal14"/>
              <w:spacing w:after="0" w:line="300" w:lineRule="exact"/>
              <w:jc w:val="center"/>
              <w:rPr>
                <w:sz w:val="18"/>
                <w:szCs w:val="18"/>
              </w:rPr>
            </w:pPr>
            <w:r w:rsidRPr="00B376A6">
              <w:rPr>
                <w:sz w:val="18"/>
                <w:szCs w:val="18"/>
              </w:rPr>
              <w:t>Very large (almost certain)</w:t>
            </w:r>
          </w:p>
        </w:tc>
      </w:tr>
      <w:tr w:rsidR="003A7D1E" w14:paraId="4AA807A0" w14:textId="77777777" w:rsidTr="00973899">
        <w:tc>
          <w:tcPr>
            <w:tcW w:w="1649" w:type="dxa"/>
            <w:vAlign w:val="center"/>
          </w:tcPr>
          <w:p w14:paraId="4C672AE8" w14:textId="77777777" w:rsidR="003A7D1E" w:rsidRPr="00B376A6" w:rsidRDefault="003A7D1E" w:rsidP="00973899">
            <w:pPr>
              <w:pStyle w:val="P68B1DB1-Normal14"/>
              <w:spacing w:after="0" w:line="300" w:lineRule="exact"/>
              <w:jc w:val="center"/>
              <w:rPr>
                <w:sz w:val="18"/>
                <w:szCs w:val="18"/>
              </w:rPr>
            </w:pPr>
            <w:r w:rsidRPr="00B376A6">
              <w:rPr>
                <w:sz w:val="18"/>
                <w:szCs w:val="18"/>
              </w:rPr>
              <w:t>Quantitative scale</w:t>
            </w:r>
          </w:p>
        </w:tc>
        <w:tc>
          <w:tcPr>
            <w:tcW w:w="1186" w:type="dxa"/>
            <w:vAlign w:val="center"/>
          </w:tcPr>
          <w:p w14:paraId="2CE5D46F" w14:textId="77777777" w:rsidR="003A7D1E" w:rsidRPr="00B376A6" w:rsidRDefault="003A7D1E" w:rsidP="00973899">
            <w:pPr>
              <w:pStyle w:val="P68B1DB1-Normal14"/>
              <w:spacing w:after="0" w:line="300" w:lineRule="exact"/>
              <w:jc w:val="center"/>
              <w:rPr>
                <w:sz w:val="18"/>
                <w:szCs w:val="18"/>
              </w:rPr>
            </w:pPr>
            <w:r w:rsidRPr="00B376A6">
              <w:rPr>
                <w:sz w:val="18"/>
                <w:szCs w:val="18"/>
              </w:rPr>
              <w:t>P ≤ 5 %</w:t>
            </w:r>
          </w:p>
        </w:tc>
        <w:tc>
          <w:tcPr>
            <w:tcW w:w="1276" w:type="dxa"/>
            <w:vAlign w:val="center"/>
          </w:tcPr>
          <w:p w14:paraId="08137693" w14:textId="77777777" w:rsidR="003A7D1E" w:rsidRPr="00B376A6" w:rsidRDefault="003A7D1E" w:rsidP="00973899">
            <w:pPr>
              <w:pStyle w:val="P68B1DB1-Normal14"/>
              <w:spacing w:after="0" w:line="300" w:lineRule="exact"/>
              <w:jc w:val="center"/>
              <w:rPr>
                <w:sz w:val="18"/>
                <w:szCs w:val="18"/>
              </w:rPr>
            </w:pPr>
            <w:r w:rsidRPr="00B376A6">
              <w:rPr>
                <w:sz w:val="18"/>
                <w:szCs w:val="18"/>
              </w:rPr>
              <w:t>5</w:t>
            </w:r>
            <w:r>
              <w:rPr>
                <w:sz w:val="18"/>
                <w:szCs w:val="18"/>
              </w:rPr>
              <w:t>-20</w:t>
            </w:r>
            <w:r w:rsidRPr="00B376A6">
              <w:rPr>
                <w:sz w:val="18"/>
                <w:szCs w:val="18"/>
              </w:rPr>
              <w:t xml:space="preserve"> % </w:t>
            </w:r>
          </w:p>
        </w:tc>
        <w:tc>
          <w:tcPr>
            <w:tcW w:w="1275" w:type="dxa"/>
            <w:vAlign w:val="center"/>
          </w:tcPr>
          <w:p w14:paraId="6DB8AD7B" w14:textId="77777777" w:rsidR="003A7D1E" w:rsidRPr="00B376A6" w:rsidRDefault="003A7D1E" w:rsidP="00973899">
            <w:pPr>
              <w:pStyle w:val="P68B1DB1-Normal14"/>
              <w:spacing w:after="0" w:line="300" w:lineRule="exact"/>
              <w:jc w:val="center"/>
              <w:rPr>
                <w:sz w:val="18"/>
                <w:szCs w:val="18"/>
              </w:rPr>
            </w:pPr>
            <w:r w:rsidRPr="00B376A6">
              <w:rPr>
                <w:sz w:val="18"/>
                <w:szCs w:val="18"/>
              </w:rPr>
              <w:t>20</w:t>
            </w:r>
            <w:r>
              <w:rPr>
                <w:sz w:val="18"/>
                <w:szCs w:val="18"/>
              </w:rPr>
              <w:t>-50</w:t>
            </w:r>
            <w:r w:rsidRPr="00B376A6">
              <w:rPr>
                <w:sz w:val="18"/>
                <w:szCs w:val="18"/>
              </w:rPr>
              <w:t xml:space="preserve"> % </w:t>
            </w:r>
          </w:p>
        </w:tc>
        <w:tc>
          <w:tcPr>
            <w:tcW w:w="1276" w:type="dxa"/>
            <w:vAlign w:val="center"/>
          </w:tcPr>
          <w:p w14:paraId="60E43DD8" w14:textId="77777777" w:rsidR="003A7D1E" w:rsidRPr="00B376A6" w:rsidRDefault="003A7D1E" w:rsidP="00973899">
            <w:pPr>
              <w:pStyle w:val="P68B1DB1-Normal14"/>
              <w:spacing w:after="0" w:line="300" w:lineRule="exact"/>
              <w:jc w:val="center"/>
              <w:rPr>
                <w:sz w:val="18"/>
                <w:szCs w:val="18"/>
              </w:rPr>
            </w:pPr>
            <w:r w:rsidRPr="00B376A6">
              <w:rPr>
                <w:sz w:val="18"/>
                <w:szCs w:val="18"/>
              </w:rPr>
              <w:t>50</w:t>
            </w:r>
            <w:r>
              <w:rPr>
                <w:sz w:val="18"/>
                <w:szCs w:val="18"/>
              </w:rPr>
              <w:t>-80</w:t>
            </w:r>
            <w:r w:rsidRPr="00B376A6">
              <w:rPr>
                <w:sz w:val="18"/>
                <w:szCs w:val="18"/>
              </w:rPr>
              <w:t xml:space="preserve"> % </w:t>
            </w:r>
          </w:p>
        </w:tc>
        <w:tc>
          <w:tcPr>
            <w:tcW w:w="1503" w:type="dxa"/>
            <w:vAlign w:val="center"/>
          </w:tcPr>
          <w:p w14:paraId="2F25728B" w14:textId="77777777" w:rsidR="003A7D1E" w:rsidRPr="00B376A6" w:rsidRDefault="003A7D1E" w:rsidP="00973899">
            <w:pPr>
              <w:pStyle w:val="P68B1DB1-Normal14"/>
              <w:spacing w:after="0" w:line="300" w:lineRule="exact"/>
              <w:jc w:val="center"/>
              <w:rPr>
                <w:sz w:val="18"/>
                <w:szCs w:val="18"/>
              </w:rPr>
            </w:pPr>
            <w:r w:rsidRPr="00B376A6">
              <w:rPr>
                <w:sz w:val="18"/>
                <w:szCs w:val="18"/>
              </w:rPr>
              <w:t>P ≥ 80 %</w:t>
            </w:r>
          </w:p>
        </w:tc>
      </w:tr>
    </w:tbl>
    <w:p w14:paraId="2B3969C1" w14:textId="77777777" w:rsidR="003A7D1E" w:rsidRDefault="003A7D1E" w:rsidP="003A7D1E">
      <w:pPr>
        <w:spacing w:line="300" w:lineRule="exact"/>
      </w:pPr>
    </w:p>
    <w:p w14:paraId="549AE8C7" w14:textId="77777777" w:rsidR="003A7D1E" w:rsidRDefault="003A7D1E" w:rsidP="003F73A4">
      <w:pPr>
        <w:pStyle w:val="JAGBody"/>
        <w:tabs>
          <w:tab w:val="clear" w:pos="567"/>
        </w:tabs>
        <w:ind w:left="851"/>
        <w:outlineLvl w:val="9"/>
        <w:rPr>
          <w:lang w:eastAsia="en-GB"/>
        </w:rPr>
      </w:pPr>
      <w:r>
        <w:rPr>
          <w:lang w:eastAsia="en-GB"/>
        </w:rPr>
        <w:t>Since, as a rule, there are no relevant statistics, the experience of the study team and the Beneficiary, as well as the adherence to the participatory procedure described above, are crucial for a reliable qualitative assessment of the likelihood of occurrence and for the corresponding assessment of the materiality of the effects described below.</w:t>
      </w:r>
    </w:p>
    <w:p w14:paraId="55E10810" w14:textId="77777777" w:rsidR="003A7D1E" w:rsidRDefault="003A7D1E" w:rsidP="003A7D1E">
      <w:pPr>
        <w:pStyle w:val="JAGBody"/>
        <w:tabs>
          <w:tab w:val="clear" w:pos="567"/>
        </w:tabs>
        <w:ind w:left="851"/>
        <w:outlineLvl w:val="9"/>
        <w:rPr>
          <w:lang w:eastAsia="en-GB"/>
        </w:rPr>
      </w:pPr>
    </w:p>
    <w:p w14:paraId="7146C99B" w14:textId="597F11C7" w:rsidR="003F73A4" w:rsidRDefault="003F73A4" w:rsidP="003F73A4">
      <w:pPr>
        <w:pStyle w:val="JAGBody"/>
        <w:tabs>
          <w:tab w:val="clear" w:pos="567"/>
        </w:tabs>
        <w:ind w:left="2160" w:hanging="1309"/>
        <w:outlineLvl w:val="9"/>
        <w:rPr>
          <w:b/>
          <w:bCs w:val="0"/>
          <w:lang w:eastAsia="en-GB"/>
        </w:rPr>
      </w:pPr>
      <w:r w:rsidRPr="003A7D1E">
        <w:rPr>
          <w:b/>
          <w:bCs w:val="0"/>
          <w:lang w:eastAsia="en-GB"/>
        </w:rPr>
        <w:t xml:space="preserve">Step </w:t>
      </w:r>
      <w:r>
        <w:rPr>
          <w:b/>
          <w:bCs w:val="0"/>
          <w:lang w:eastAsia="en-GB"/>
        </w:rPr>
        <w:t>2</w:t>
      </w:r>
      <w:r w:rsidRPr="003A7D1E">
        <w:rPr>
          <w:b/>
          <w:bCs w:val="0"/>
          <w:lang w:eastAsia="en-GB"/>
        </w:rPr>
        <w:t xml:space="preserve">: </w:t>
      </w:r>
      <w:r>
        <w:rPr>
          <w:b/>
          <w:bCs w:val="0"/>
          <w:lang w:eastAsia="en-GB"/>
        </w:rPr>
        <w:t>Severity</w:t>
      </w:r>
    </w:p>
    <w:p w14:paraId="6C0FA701" w14:textId="77777777" w:rsidR="003F73A4" w:rsidRPr="003A7D1E" w:rsidRDefault="003F73A4" w:rsidP="003F73A4">
      <w:pPr>
        <w:pStyle w:val="JAGBody"/>
        <w:tabs>
          <w:tab w:val="clear" w:pos="567"/>
        </w:tabs>
        <w:ind w:left="2160" w:hanging="1309"/>
        <w:outlineLvl w:val="9"/>
        <w:rPr>
          <w:b/>
          <w:bCs w:val="0"/>
          <w:lang w:eastAsia="en-GB"/>
        </w:rPr>
      </w:pPr>
    </w:p>
    <w:p w14:paraId="34FF2BA0" w14:textId="6BFA53E3" w:rsidR="003A7D1E" w:rsidRDefault="003A7D1E" w:rsidP="003F73A4">
      <w:pPr>
        <w:pStyle w:val="JAGBody"/>
        <w:tabs>
          <w:tab w:val="clear" w:pos="567"/>
        </w:tabs>
        <w:ind w:left="851"/>
        <w:outlineLvl w:val="9"/>
        <w:rPr>
          <w:lang w:eastAsia="en-GB"/>
        </w:rPr>
      </w:pPr>
      <w:r>
        <w:rPr>
          <w:lang w:eastAsia="en-GB"/>
        </w:rPr>
        <w:t>The severity of the effects shall also be assessed on a scale from 1 to 5 as set out in the table below:</w:t>
      </w:r>
    </w:p>
    <w:p w14:paraId="3C395C7C" w14:textId="77777777" w:rsidR="003A7D1E" w:rsidRDefault="003A7D1E" w:rsidP="003A7D1E">
      <w:pPr>
        <w:pStyle w:val="JAGBody"/>
        <w:tabs>
          <w:tab w:val="clear" w:pos="567"/>
        </w:tabs>
        <w:ind w:left="851"/>
        <w:outlineLvl w:val="9"/>
        <w:rPr>
          <w:lang w:eastAsia="en-GB"/>
        </w:rPr>
      </w:pPr>
    </w:p>
    <w:tbl>
      <w:tblPr>
        <w:tblStyle w:val="TableGrid"/>
        <w:tblW w:w="8180" w:type="dxa"/>
        <w:tblInd w:w="846" w:type="dxa"/>
        <w:tblLook w:val="04A0" w:firstRow="1" w:lastRow="0" w:firstColumn="1" w:lastColumn="0" w:noHBand="0" w:noVBand="1"/>
      </w:tblPr>
      <w:tblGrid>
        <w:gridCol w:w="1646"/>
        <w:gridCol w:w="1189"/>
        <w:gridCol w:w="1276"/>
        <w:gridCol w:w="1275"/>
        <w:gridCol w:w="1276"/>
        <w:gridCol w:w="1518"/>
      </w:tblGrid>
      <w:tr w:rsidR="003A7D1E" w:rsidRPr="00B376A6" w14:paraId="1FE3071C" w14:textId="77777777" w:rsidTr="00973899">
        <w:tc>
          <w:tcPr>
            <w:tcW w:w="1646" w:type="dxa"/>
            <w:vAlign w:val="center"/>
          </w:tcPr>
          <w:p w14:paraId="7F9DE632" w14:textId="77777777" w:rsidR="003A7D1E" w:rsidRPr="00B376A6" w:rsidRDefault="003A7D1E" w:rsidP="00973899">
            <w:pPr>
              <w:pStyle w:val="P68B1DB1-Normal14"/>
              <w:spacing w:after="0" w:line="300" w:lineRule="exact"/>
              <w:jc w:val="center"/>
              <w:rPr>
                <w:sz w:val="18"/>
                <w:szCs w:val="18"/>
              </w:rPr>
            </w:pPr>
            <w:r w:rsidRPr="00B376A6">
              <w:rPr>
                <w:sz w:val="18"/>
                <w:szCs w:val="18"/>
              </w:rPr>
              <w:t>Risk impact assessment</w:t>
            </w:r>
          </w:p>
        </w:tc>
        <w:tc>
          <w:tcPr>
            <w:tcW w:w="1189" w:type="dxa"/>
            <w:shd w:val="clear" w:color="auto" w:fill="00B050"/>
            <w:vAlign w:val="center"/>
          </w:tcPr>
          <w:p w14:paraId="6795149B" w14:textId="77777777" w:rsidR="003A7D1E" w:rsidRPr="00B376A6" w:rsidRDefault="003A7D1E" w:rsidP="00973899">
            <w:pPr>
              <w:pStyle w:val="P68B1DB1-Normal14"/>
              <w:spacing w:after="0" w:line="300" w:lineRule="exact"/>
              <w:jc w:val="center"/>
              <w:rPr>
                <w:sz w:val="18"/>
                <w:szCs w:val="18"/>
              </w:rPr>
            </w:pPr>
            <w:r w:rsidRPr="00B376A6">
              <w:rPr>
                <w:sz w:val="18"/>
                <w:szCs w:val="18"/>
              </w:rPr>
              <w:t>1</w:t>
            </w:r>
          </w:p>
        </w:tc>
        <w:tc>
          <w:tcPr>
            <w:tcW w:w="1276" w:type="dxa"/>
            <w:shd w:val="clear" w:color="auto" w:fill="92D050"/>
            <w:vAlign w:val="center"/>
          </w:tcPr>
          <w:p w14:paraId="5D4475AB" w14:textId="77777777" w:rsidR="003A7D1E" w:rsidRPr="00B376A6" w:rsidRDefault="003A7D1E" w:rsidP="00973899">
            <w:pPr>
              <w:pStyle w:val="P68B1DB1-Normal14"/>
              <w:spacing w:after="0" w:line="300" w:lineRule="exact"/>
              <w:jc w:val="center"/>
              <w:rPr>
                <w:sz w:val="18"/>
                <w:szCs w:val="18"/>
              </w:rPr>
            </w:pPr>
            <w:r w:rsidRPr="00B376A6">
              <w:rPr>
                <w:sz w:val="18"/>
                <w:szCs w:val="18"/>
              </w:rPr>
              <w:t>2</w:t>
            </w:r>
          </w:p>
        </w:tc>
        <w:tc>
          <w:tcPr>
            <w:tcW w:w="1275" w:type="dxa"/>
            <w:shd w:val="clear" w:color="auto" w:fill="FFFF00"/>
            <w:vAlign w:val="center"/>
          </w:tcPr>
          <w:p w14:paraId="26630886" w14:textId="77777777" w:rsidR="003A7D1E" w:rsidRPr="00B376A6" w:rsidRDefault="003A7D1E" w:rsidP="00973899">
            <w:pPr>
              <w:pStyle w:val="P68B1DB1-Normal14"/>
              <w:spacing w:after="0" w:line="300" w:lineRule="exact"/>
              <w:jc w:val="center"/>
              <w:rPr>
                <w:sz w:val="18"/>
                <w:szCs w:val="18"/>
              </w:rPr>
            </w:pPr>
            <w:r w:rsidRPr="00B376A6">
              <w:rPr>
                <w:sz w:val="18"/>
                <w:szCs w:val="18"/>
              </w:rPr>
              <w:t>3</w:t>
            </w:r>
          </w:p>
        </w:tc>
        <w:tc>
          <w:tcPr>
            <w:tcW w:w="1276" w:type="dxa"/>
            <w:shd w:val="clear" w:color="auto" w:fill="FFC000"/>
            <w:vAlign w:val="center"/>
          </w:tcPr>
          <w:p w14:paraId="404AC9A2" w14:textId="77777777" w:rsidR="003A7D1E" w:rsidRPr="00B376A6" w:rsidRDefault="003A7D1E" w:rsidP="00973899">
            <w:pPr>
              <w:pStyle w:val="P68B1DB1-Normal14"/>
              <w:spacing w:after="0" w:line="300" w:lineRule="exact"/>
              <w:jc w:val="center"/>
              <w:rPr>
                <w:sz w:val="18"/>
                <w:szCs w:val="18"/>
              </w:rPr>
            </w:pPr>
            <w:r w:rsidRPr="00B376A6">
              <w:rPr>
                <w:sz w:val="18"/>
                <w:szCs w:val="18"/>
              </w:rPr>
              <w:t>4</w:t>
            </w:r>
          </w:p>
        </w:tc>
        <w:tc>
          <w:tcPr>
            <w:tcW w:w="1518" w:type="dxa"/>
            <w:shd w:val="clear" w:color="auto" w:fill="FF0000"/>
            <w:vAlign w:val="center"/>
          </w:tcPr>
          <w:p w14:paraId="1026143C" w14:textId="77777777" w:rsidR="003A7D1E" w:rsidRPr="00B376A6" w:rsidRDefault="003A7D1E" w:rsidP="00973899">
            <w:pPr>
              <w:pStyle w:val="P68B1DB1-Normal14"/>
              <w:spacing w:after="0" w:line="300" w:lineRule="exact"/>
              <w:jc w:val="center"/>
              <w:rPr>
                <w:sz w:val="18"/>
                <w:szCs w:val="18"/>
              </w:rPr>
            </w:pPr>
            <w:r w:rsidRPr="00B376A6">
              <w:rPr>
                <w:sz w:val="18"/>
                <w:szCs w:val="18"/>
              </w:rPr>
              <w:t>5</w:t>
            </w:r>
          </w:p>
        </w:tc>
      </w:tr>
      <w:tr w:rsidR="003A7D1E" w:rsidRPr="00B376A6" w14:paraId="22D1A9D9" w14:textId="77777777" w:rsidTr="00973899">
        <w:tc>
          <w:tcPr>
            <w:tcW w:w="1646" w:type="dxa"/>
            <w:vAlign w:val="center"/>
          </w:tcPr>
          <w:p w14:paraId="63947152" w14:textId="77777777" w:rsidR="003A7D1E" w:rsidRPr="00B376A6" w:rsidRDefault="003A7D1E" w:rsidP="00973899">
            <w:pPr>
              <w:pStyle w:val="P68B1DB1-Normal14"/>
              <w:spacing w:after="0" w:line="300" w:lineRule="exact"/>
              <w:jc w:val="center"/>
              <w:rPr>
                <w:sz w:val="18"/>
                <w:szCs w:val="18"/>
              </w:rPr>
            </w:pPr>
            <w:r w:rsidRPr="00B376A6">
              <w:rPr>
                <w:sz w:val="18"/>
                <w:szCs w:val="18"/>
              </w:rPr>
              <w:t>Quality scale</w:t>
            </w:r>
          </w:p>
        </w:tc>
        <w:tc>
          <w:tcPr>
            <w:tcW w:w="1189" w:type="dxa"/>
            <w:vAlign w:val="center"/>
          </w:tcPr>
          <w:p w14:paraId="50CC40D0" w14:textId="77777777" w:rsidR="003A7D1E" w:rsidRPr="00B376A6" w:rsidRDefault="003A7D1E" w:rsidP="00973899">
            <w:pPr>
              <w:pStyle w:val="P68B1DB1-Normal14"/>
              <w:spacing w:after="0" w:line="300" w:lineRule="exact"/>
              <w:jc w:val="center"/>
              <w:rPr>
                <w:sz w:val="18"/>
                <w:szCs w:val="18"/>
              </w:rPr>
            </w:pPr>
            <w:r w:rsidRPr="00B376A6">
              <w:rPr>
                <w:sz w:val="18"/>
                <w:szCs w:val="18"/>
              </w:rPr>
              <w:t>Insignificant</w:t>
            </w:r>
          </w:p>
        </w:tc>
        <w:tc>
          <w:tcPr>
            <w:tcW w:w="1276" w:type="dxa"/>
            <w:vAlign w:val="center"/>
          </w:tcPr>
          <w:p w14:paraId="46DF463A" w14:textId="77777777" w:rsidR="003A7D1E" w:rsidRPr="00B376A6" w:rsidRDefault="003A7D1E" w:rsidP="00973899">
            <w:pPr>
              <w:pStyle w:val="P68B1DB1-Normal14"/>
              <w:spacing w:after="0" w:line="300" w:lineRule="exact"/>
              <w:jc w:val="center"/>
              <w:rPr>
                <w:sz w:val="18"/>
                <w:szCs w:val="18"/>
              </w:rPr>
            </w:pPr>
            <w:r w:rsidRPr="00B376A6">
              <w:rPr>
                <w:sz w:val="18"/>
                <w:szCs w:val="18"/>
              </w:rPr>
              <w:t>Small</w:t>
            </w:r>
          </w:p>
        </w:tc>
        <w:tc>
          <w:tcPr>
            <w:tcW w:w="1275" w:type="dxa"/>
            <w:vAlign w:val="center"/>
          </w:tcPr>
          <w:p w14:paraId="7E95F0AA" w14:textId="77777777" w:rsidR="003A7D1E" w:rsidRPr="00B376A6" w:rsidRDefault="003A7D1E" w:rsidP="00973899">
            <w:pPr>
              <w:pStyle w:val="P68B1DB1-Normal14"/>
              <w:spacing w:after="0" w:line="300" w:lineRule="exact"/>
              <w:jc w:val="center"/>
              <w:rPr>
                <w:sz w:val="18"/>
                <w:szCs w:val="18"/>
              </w:rPr>
            </w:pPr>
            <w:r w:rsidRPr="00B376A6">
              <w:rPr>
                <w:sz w:val="18"/>
                <w:szCs w:val="18"/>
              </w:rPr>
              <w:t>Moderate</w:t>
            </w:r>
          </w:p>
        </w:tc>
        <w:tc>
          <w:tcPr>
            <w:tcW w:w="1276" w:type="dxa"/>
            <w:vAlign w:val="center"/>
          </w:tcPr>
          <w:p w14:paraId="593EA28A" w14:textId="77777777" w:rsidR="003A7D1E" w:rsidRPr="00B376A6" w:rsidRDefault="003A7D1E" w:rsidP="00973899">
            <w:pPr>
              <w:pStyle w:val="P68B1DB1-Normal14"/>
              <w:spacing w:after="0" w:line="300" w:lineRule="exact"/>
              <w:jc w:val="center"/>
              <w:rPr>
                <w:sz w:val="18"/>
                <w:szCs w:val="18"/>
              </w:rPr>
            </w:pPr>
            <w:r w:rsidRPr="00B376A6">
              <w:rPr>
                <w:sz w:val="18"/>
                <w:szCs w:val="18"/>
              </w:rPr>
              <w:t>Large</w:t>
            </w:r>
          </w:p>
        </w:tc>
        <w:tc>
          <w:tcPr>
            <w:tcW w:w="1518" w:type="dxa"/>
            <w:vAlign w:val="center"/>
          </w:tcPr>
          <w:p w14:paraId="52EE80D7" w14:textId="77777777" w:rsidR="003A7D1E" w:rsidRPr="00B376A6" w:rsidRDefault="003A7D1E" w:rsidP="00973899">
            <w:pPr>
              <w:pStyle w:val="P68B1DB1-Normal14"/>
              <w:spacing w:after="0" w:line="300" w:lineRule="exact"/>
              <w:jc w:val="center"/>
              <w:rPr>
                <w:sz w:val="18"/>
                <w:szCs w:val="18"/>
              </w:rPr>
            </w:pPr>
            <w:r w:rsidRPr="00B376A6">
              <w:rPr>
                <w:sz w:val="18"/>
                <w:szCs w:val="18"/>
              </w:rPr>
              <w:t>Disastrous</w:t>
            </w:r>
          </w:p>
        </w:tc>
      </w:tr>
    </w:tbl>
    <w:p w14:paraId="606DB954" w14:textId="77777777" w:rsidR="003A7D1E" w:rsidRDefault="003A7D1E" w:rsidP="003A7D1E">
      <w:pPr>
        <w:spacing w:line="300" w:lineRule="exact"/>
        <w:rPr>
          <w:rFonts w:cs="Arial"/>
        </w:rPr>
      </w:pPr>
    </w:p>
    <w:p w14:paraId="74A5EA7D" w14:textId="2D100F35" w:rsidR="003F73A4" w:rsidRDefault="003F73A4" w:rsidP="003F73A4">
      <w:pPr>
        <w:pStyle w:val="JAGBody"/>
        <w:tabs>
          <w:tab w:val="clear" w:pos="567"/>
        </w:tabs>
        <w:ind w:left="2160" w:hanging="1309"/>
        <w:outlineLvl w:val="9"/>
        <w:rPr>
          <w:b/>
          <w:bCs w:val="0"/>
          <w:lang w:eastAsia="en-GB"/>
        </w:rPr>
      </w:pPr>
      <w:r w:rsidRPr="003A7D1E">
        <w:rPr>
          <w:b/>
          <w:bCs w:val="0"/>
          <w:lang w:eastAsia="en-GB"/>
        </w:rPr>
        <w:t xml:space="preserve">Step </w:t>
      </w:r>
      <w:r>
        <w:rPr>
          <w:b/>
          <w:bCs w:val="0"/>
          <w:lang w:eastAsia="en-GB"/>
        </w:rPr>
        <w:t>3</w:t>
      </w:r>
      <w:r w:rsidRPr="003A7D1E">
        <w:rPr>
          <w:b/>
          <w:bCs w:val="0"/>
          <w:lang w:eastAsia="en-GB"/>
        </w:rPr>
        <w:t xml:space="preserve">: </w:t>
      </w:r>
      <w:r>
        <w:rPr>
          <w:b/>
          <w:bCs w:val="0"/>
          <w:lang w:eastAsia="en-GB"/>
        </w:rPr>
        <w:t>Grading and defining the Risk Mitigation Measures</w:t>
      </w:r>
    </w:p>
    <w:p w14:paraId="5659F76F" w14:textId="77777777" w:rsidR="003F73A4" w:rsidRDefault="003F73A4" w:rsidP="003A7D1E">
      <w:pPr>
        <w:pStyle w:val="JAGBody"/>
        <w:tabs>
          <w:tab w:val="clear" w:pos="567"/>
        </w:tabs>
        <w:ind w:left="2029" w:hanging="1178"/>
        <w:outlineLvl w:val="9"/>
        <w:rPr>
          <w:lang w:eastAsia="en-GB"/>
        </w:rPr>
      </w:pPr>
    </w:p>
    <w:p w14:paraId="6C6BC100" w14:textId="11BBFA6E" w:rsidR="003A7D1E" w:rsidRDefault="003A7D1E" w:rsidP="003F73A4">
      <w:pPr>
        <w:pStyle w:val="JAGBody"/>
        <w:tabs>
          <w:tab w:val="clear" w:pos="567"/>
        </w:tabs>
        <w:ind w:left="851"/>
        <w:outlineLvl w:val="9"/>
        <w:rPr>
          <w:lang w:eastAsia="en-GB"/>
        </w:rPr>
      </w:pPr>
      <w:r>
        <w:rPr>
          <w:lang w:eastAsia="en-GB"/>
        </w:rPr>
        <w:t>The risk assessment shall be derived from the probability of occurrence with the severity of the impact and shall be reflected in the so-called risk assessment register presented below:</w:t>
      </w:r>
    </w:p>
    <w:p w14:paraId="7CD81601" w14:textId="77777777" w:rsidR="003A7D1E" w:rsidRDefault="003A7D1E" w:rsidP="003A7D1E">
      <w:pPr>
        <w:pStyle w:val="JAGBody"/>
        <w:tabs>
          <w:tab w:val="clear" w:pos="567"/>
        </w:tabs>
        <w:ind w:left="2029" w:hanging="1178"/>
        <w:outlineLvl w:val="9"/>
        <w:rPr>
          <w:lang w:eastAsia="en-GB"/>
        </w:rPr>
      </w:pPr>
    </w:p>
    <w:tbl>
      <w:tblPr>
        <w:tblStyle w:val="TableGrid"/>
        <w:tblW w:w="8156" w:type="dxa"/>
        <w:tblInd w:w="846" w:type="dxa"/>
        <w:tblLook w:val="04A0" w:firstRow="1" w:lastRow="0" w:firstColumn="1" w:lastColumn="0" w:noHBand="0" w:noVBand="1"/>
      </w:tblPr>
      <w:tblGrid>
        <w:gridCol w:w="993"/>
        <w:gridCol w:w="1275"/>
        <w:gridCol w:w="1210"/>
        <w:gridCol w:w="1276"/>
        <w:gridCol w:w="1134"/>
        <w:gridCol w:w="1134"/>
        <w:gridCol w:w="1134"/>
      </w:tblGrid>
      <w:tr w:rsidR="003A7D1E" w14:paraId="60FB429D" w14:textId="77777777" w:rsidTr="00973899">
        <w:tc>
          <w:tcPr>
            <w:tcW w:w="993" w:type="dxa"/>
          </w:tcPr>
          <w:p w14:paraId="08D1320E" w14:textId="77777777" w:rsidR="003A7D1E" w:rsidRPr="00B376A6" w:rsidRDefault="003A7D1E" w:rsidP="00973899">
            <w:pPr>
              <w:spacing w:line="300" w:lineRule="exact"/>
              <w:rPr>
                <w:rFonts w:cs="Arial"/>
                <w:sz w:val="18"/>
                <w:szCs w:val="18"/>
              </w:rPr>
            </w:pPr>
          </w:p>
        </w:tc>
        <w:tc>
          <w:tcPr>
            <w:tcW w:w="1275" w:type="dxa"/>
            <w:vAlign w:val="center"/>
          </w:tcPr>
          <w:p w14:paraId="5C7A0924" w14:textId="77777777" w:rsidR="003A7D1E" w:rsidRPr="00B376A6" w:rsidRDefault="003A7D1E" w:rsidP="00973899">
            <w:pPr>
              <w:pStyle w:val="P68B1DB1-Normal14"/>
              <w:spacing w:after="0" w:line="300" w:lineRule="exact"/>
              <w:jc w:val="center"/>
              <w:rPr>
                <w:sz w:val="18"/>
                <w:szCs w:val="18"/>
              </w:rPr>
            </w:pPr>
            <w:r w:rsidRPr="00B376A6">
              <w:rPr>
                <w:sz w:val="18"/>
                <w:szCs w:val="18"/>
              </w:rPr>
              <w:t>Probability</w:t>
            </w:r>
          </w:p>
        </w:tc>
        <w:tc>
          <w:tcPr>
            <w:tcW w:w="1210" w:type="dxa"/>
            <w:vAlign w:val="center"/>
          </w:tcPr>
          <w:p w14:paraId="50BDA3E9" w14:textId="77777777" w:rsidR="003A7D1E" w:rsidRPr="00B376A6" w:rsidRDefault="003A7D1E" w:rsidP="00973899">
            <w:pPr>
              <w:pStyle w:val="P68B1DB1-Normal14"/>
              <w:spacing w:after="0" w:line="300" w:lineRule="exact"/>
              <w:jc w:val="center"/>
              <w:rPr>
                <w:sz w:val="18"/>
                <w:szCs w:val="18"/>
              </w:rPr>
            </w:pPr>
            <w:r w:rsidRPr="00B376A6">
              <w:rPr>
                <w:sz w:val="18"/>
                <w:szCs w:val="18"/>
              </w:rPr>
              <w:t>1</w:t>
            </w:r>
          </w:p>
        </w:tc>
        <w:tc>
          <w:tcPr>
            <w:tcW w:w="1276" w:type="dxa"/>
            <w:vAlign w:val="center"/>
          </w:tcPr>
          <w:p w14:paraId="164608D3" w14:textId="77777777" w:rsidR="003A7D1E" w:rsidRPr="00B376A6" w:rsidRDefault="003A7D1E" w:rsidP="00973899">
            <w:pPr>
              <w:pStyle w:val="P68B1DB1-Normal14"/>
              <w:spacing w:after="0" w:line="300" w:lineRule="exact"/>
              <w:jc w:val="center"/>
              <w:rPr>
                <w:sz w:val="18"/>
                <w:szCs w:val="18"/>
              </w:rPr>
            </w:pPr>
            <w:r w:rsidRPr="00B376A6">
              <w:rPr>
                <w:sz w:val="18"/>
                <w:szCs w:val="18"/>
              </w:rPr>
              <w:t>2</w:t>
            </w:r>
          </w:p>
        </w:tc>
        <w:tc>
          <w:tcPr>
            <w:tcW w:w="1134" w:type="dxa"/>
            <w:vAlign w:val="center"/>
          </w:tcPr>
          <w:p w14:paraId="17CD3EB4" w14:textId="77777777" w:rsidR="003A7D1E" w:rsidRPr="00B376A6" w:rsidRDefault="003A7D1E" w:rsidP="00973899">
            <w:pPr>
              <w:pStyle w:val="P68B1DB1-Normal14"/>
              <w:spacing w:after="0" w:line="300" w:lineRule="exact"/>
              <w:jc w:val="center"/>
              <w:rPr>
                <w:sz w:val="18"/>
                <w:szCs w:val="18"/>
              </w:rPr>
            </w:pPr>
            <w:r w:rsidRPr="00B376A6">
              <w:rPr>
                <w:sz w:val="18"/>
                <w:szCs w:val="18"/>
              </w:rPr>
              <w:t>3</w:t>
            </w:r>
          </w:p>
        </w:tc>
        <w:tc>
          <w:tcPr>
            <w:tcW w:w="1134" w:type="dxa"/>
            <w:vAlign w:val="center"/>
          </w:tcPr>
          <w:p w14:paraId="37EB2DC6" w14:textId="77777777" w:rsidR="003A7D1E" w:rsidRPr="00B376A6" w:rsidRDefault="003A7D1E" w:rsidP="00973899">
            <w:pPr>
              <w:pStyle w:val="P68B1DB1-Normal14"/>
              <w:spacing w:after="0" w:line="300" w:lineRule="exact"/>
              <w:jc w:val="center"/>
              <w:rPr>
                <w:sz w:val="18"/>
                <w:szCs w:val="18"/>
              </w:rPr>
            </w:pPr>
            <w:r w:rsidRPr="00B376A6">
              <w:rPr>
                <w:sz w:val="18"/>
                <w:szCs w:val="18"/>
              </w:rPr>
              <w:t>4</w:t>
            </w:r>
          </w:p>
        </w:tc>
        <w:tc>
          <w:tcPr>
            <w:tcW w:w="1134" w:type="dxa"/>
            <w:vAlign w:val="center"/>
          </w:tcPr>
          <w:p w14:paraId="5447C91D" w14:textId="77777777" w:rsidR="003A7D1E" w:rsidRPr="00B376A6" w:rsidRDefault="003A7D1E" w:rsidP="00973899">
            <w:pPr>
              <w:pStyle w:val="P68B1DB1-Normal14"/>
              <w:spacing w:after="0" w:line="300" w:lineRule="exact"/>
              <w:jc w:val="center"/>
              <w:rPr>
                <w:sz w:val="18"/>
                <w:szCs w:val="18"/>
              </w:rPr>
            </w:pPr>
            <w:r w:rsidRPr="00B376A6">
              <w:rPr>
                <w:sz w:val="18"/>
                <w:szCs w:val="18"/>
              </w:rPr>
              <w:t>5</w:t>
            </w:r>
          </w:p>
        </w:tc>
      </w:tr>
      <w:tr w:rsidR="003A7D1E" w14:paraId="09903D7A" w14:textId="77777777" w:rsidTr="00973899">
        <w:tc>
          <w:tcPr>
            <w:tcW w:w="993" w:type="dxa"/>
            <w:vMerge w:val="restart"/>
            <w:vAlign w:val="center"/>
          </w:tcPr>
          <w:p w14:paraId="22375C26" w14:textId="77777777" w:rsidR="003A7D1E" w:rsidRPr="00B376A6" w:rsidRDefault="003A7D1E" w:rsidP="00973899">
            <w:pPr>
              <w:pStyle w:val="P68B1DB1-Normal14"/>
              <w:spacing w:after="0" w:line="300" w:lineRule="exact"/>
              <w:jc w:val="center"/>
              <w:rPr>
                <w:sz w:val="18"/>
                <w:szCs w:val="18"/>
              </w:rPr>
            </w:pPr>
            <w:r w:rsidRPr="00B376A6">
              <w:rPr>
                <w:sz w:val="18"/>
                <w:szCs w:val="18"/>
              </w:rPr>
              <w:t>Severity</w:t>
            </w:r>
          </w:p>
        </w:tc>
        <w:tc>
          <w:tcPr>
            <w:tcW w:w="1275" w:type="dxa"/>
          </w:tcPr>
          <w:p w14:paraId="40D6F2D9" w14:textId="77777777" w:rsidR="003A7D1E" w:rsidRPr="00B376A6" w:rsidRDefault="003A7D1E" w:rsidP="00973899">
            <w:pPr>
              <w:pStyle w:val="P68B1DB1-Normal14"/>
              <w:spacing w:after="0" w:line="300" w:lineRule="exact"/>
              <w:jc w:val="center"/>
              <w:rPr>
                <w:sz w:val="18"/>
                <w:szCs w:val="18"/>
              </w:rPr>
            </w:pPr>
            <w:r w:rsidRPr="00B376A6">
              <w:rPr>
                <w:sz w:val="18"/>
                <w:szCs w:val="18"/>
              </w:rPr>
              <w:t>1</w:t>
            </w:r>
          </w:p>
        </w:tc>
        <w:tc>
          <w:tcPr>
            <w:tcW w:w="1210" w:type="dxa"/>
            <w:shd w:val="clear" w:color="auto" w:fill="00B050"/>
          </w:tcPr>
          <w:p w14:paraId="112F4EE5" w14:textId="77777777" w:rsidR="003A7D1E" w:rsidRPr="00B376A6" w:rsidRDefault="003A7D1E" w:rsidP="00973899">
            <w:pPr>
              <w:pStyle w:val="P68B1DB1-Normal14"/>
              <w:spacing w:after="0" w:line="300" w:lineRule="exact"/>
              <w:jc w:val="center"/>
              <w:rPr>
                <w:sz w:val="18"/>
                <w:szCs w:val="18"/>
              </w:rPr>
            </w:pPr>
            <w:r w:rsidRPr="00B376A6">
              <w:rPr>
                <w:sz w:val="18"/>
                <w:szCs w:val="18"/>
              </w:rPr>
              <w:t>1</w:t>
            </w:r>
          </w:p>
        </w:tc>
        <w:tc>
          <w:tcPr>
            <w:tcW w:w="1276" w:type="dxa"/>
            <w:shd w:val="clear" w:color="auto" w:fill="00B050"/>
          </w:tcPr>
          <w:p w14:paraId="5EF2556C" w14:textId="77777777" w:rsidR="003A7D1E" w:rsidRPr="00B376A6" w:rsidRDefault="003A7D1E" w:rsidP="00973899">
            <w:pPr>
              <w:pStyle w:val="P68B1DB1-Normal14"/>
              <w:spacing w:after="0" w:line="300" w:lineRule="exact"/>
              <w:jc w:val="center"/>
              <w:rPr>
                <w:sz w:val="18"/>
                <w:szCs w:val="18"/>
              </w:rPr>
            </w:pPr>
            <w:r w:rsidRPr="00B376A6">
              <w:rPr>
                <w:sz w:val="18"/>
                <w:szCs w:val="18"/>
              </w:rPr>
              <w:t>2</w:t>
            </w:r>
          </w:p>
        </w:tc>
        <w:tc>
          <w:tcPr>
            <w:tcW w:w="1134" w:type="dxa"/>
            <w:shd w:val="clear" w:color="auto" w:fill="00B050"/>
          </w:tcPr>
          <w:p w14:paraId="11C3ECD9" w14:textId="77777777" w:rsidR="003A7D1E" w:rsidRPr="00B376A6" w:rsidRDefault="003A7D1E" w:rsidP="00973899">
            <w:pPr>
              <w:pStyle w:val="P68B1DB1-Normal14"/>
              <w:spacing w:after="0" w:line="300" w:lineRule="exact"/>
              <w:jc w:val="center"/>
              <w:rPr>
                <w:sz w:val="18"/>
                <w:szCs w:val="18"/>
              </w:rPr>
            </w:pPr>
            <w:r w:rsidRPr="00B376A6">
              <w:rPr>
                <w:sz w:val="18"/>
                <w:szCs w:val="18"/>
              </w:rPr>
              <w:t>3</w:t>
            </w:r>
          </w:p>
        </w:tc>
        <w:tc>
          <w:tcPr>
            <w:tcW w:w="1134" w:type="dxa"/>
            <w:shd w:val="clear" w:color="auto" w:fill="92D050"/>
          </w:tcPr>
          <w:p w14:paraId="246207CB" w14:textId="77777777" w:rsidR="003A7D1E" w:rsidRPr="00B376A6" w:rsidRDefault="003A7D1E" w:rsidP="00973899">
            <w:pPr>
              <w:pStyle w:val="P68B1DB1-Normal14"/>
              <w:spacing w:after="0" w:line="300" w:lineRule="exact"/>
              <w:jc w:val="center"/>
              <w:rPr>
                <w:sz w:val="18"/>
                <w:szCs w:val="18"/>
              </w:rPr>
            </w:pPr>
            <w:r w:rsidRPr="00B376A6">
              <w:rPr>
                <w:sz w:val="18"/>
                <w:szCs w:val="18"/>
              </w:rPr>
              <w:t>4</w:t>
            </w:r>
          </w:p>
        </w:tc>
        <w:tc>
          <w:tcPr>
            <w:tcW w:w="1134" w:type="dxa"/>
            <w:shd w:val="clear" w:color="auto" w:fill="92D050"/>
          </w:tcPr>
          <w:p w14:paraId="5FD1AABF" w14:textId="77777777" w:rsidR="003A7D1E" w:rsidRPr="00B376A6" w:rsidRDefault="003A7D1E" w:rsidP="00973899">
            <w:pPr>
              <w:pStyle w:val="P68B1DB1-Normal14"/>
              <w:spacing w:after="0" w:line="300" w:lineRule="exact"/>
              <w:jc w:val="center"/>
              <w:rPr>
                <w:sz w:val="18"/>
                <w:szCs w:val="18"/>
              </w:rPr>
            </w:pPr>
            <w:r w:rsidRPr="00B376A6">
              <w:rPr>
                <w:sz w:val="18"/>
                <w:szCs w:val="18"/>
              </w:rPr>
              <w:t>5</w:t>
            </w:r>
          </w:p>
        </w:tc>
      </w:tr>
      <w:tr w:rsidR="003A7D1E" w14:paraId="642C24BE" w14:textId="77777777" w:rsidTr="00973899">
        <w:tc>
          <w:tcPr>
            <w:tcW w:w="993" w:type="dxa"/>
            <w:vMerge/>
          </w:tcPr>
          <w:p w14:paraId="7D932DDC" w14:textId="77777777" w:rsidR="003A7D1E" w:rsidRPr="00B376A6" w:rsidRDefault="003A7D1E" w:rsidP="00973899">
            <w:pPr>
              <w:spacing w:line="300" w:lineRule="exact"/>
              <w:rPr>
                <w:rFonts w:cs="Arial"/>
                <w:sz w:val="18"/>
                <w:szCs w:val="18"/>
              </w:rPr>
            </w:pPr>
          </w:p>
        </w:tc>
        <w:tc>
          <w:tcPr>
            <w:tcW w:w="1275" w:type="dxa"/>
          </w:tcPr>
          <w:p w14:paraId="12534823" w14:textId="77777777" w:rsidR="003A7D1E" w:rsidRPr="00B376A6" w:rsidRDefault="003A7D1E" w:rsidP="00973899">
            <w:pPr>
              <w:pStyle w:val="P68B1DB1-Normal14"/>
              <w:spacing w:after="0" w:line="300" w:lineRule="exact"/>
              <w:jc w:val="center"/>
              <w:rPr>
                <w:sz w:val="18"/>
                <w:szCs w:val="18"/>
              </w:rPr>
            </w:pPr>
            <w:r w:rsidRPr="00B376A6">
              <w:rPr>
                <w:sz w:val="18"/>
                <w:szCs w:val="18"/>
              </w:rPr>
              <w:t>2</w:t>
            </w:r>
          </w:p>
        </w:tc>
        <w:tc>
          <w:tcPr>
            <w:tcW w:w="1210" w:type="dxa"/>
            <w:shd w:val="clear" w:color="auto" w:fill="00B050"/>
          </w:tcPr>
          <w:p w14:paraId="200319E5" w14:textId="77777777" w:rsidR="003A7D1E" w:rsidRPr="00B376A6" w:rsidRDefault="003A7D1E" w:rsidP="00973899">
            <w:pPr>
              <w:pStyle w:val="P68B1DB1-Normal14"/>
              <w:spacing w:after="0" w:line="300" w:lineRule="exact"/>
              <w:jc w:val="center"/>
              <w:rPr>
                <w:sz w:val="18"/>
                <w:szCs w:val="18"/>
              </w:rPr>
            </w:pPr>
            <w:r w:rsidRPr="00B376A6">
              <w:rPr>
                <w:sz w:val="18"/>
                <w:szCs w:val="18"/>
              </w:rPr>
              <w:t>2</w:t>
            </w:r>
          </w:p>
        </w:tc>
        <w:tc>
          <w:tcPr>
            <w:tcW w:w="1276" w:type="dxa"/>
            <w:shd w:val="clear" w:color="auto" w:fill="92D050"/>
          </w:tcPr>
          <w:p w14:paraId="32051BFE" w14:textId="77777777" w:rsidR="003A7D1E" w:rsidRPr="00B376A6" w:rsidRDefault="003A7D1E" w:rsidP="00973899">
            <w:pPr>
              <w:pStyle w:val="P68B1DB1-Normal14"/>
              <w:spacing w:after="0" w:line="300" w:lineRule="exact"/>
              <w:jc w:val="center"/>
              <w:rPr>
                <w:sz w:val="18"/>
                <w:szCs w:val="18"/>
              </w:rPr>
            </w:pPr>
            <w:r w:rsidRPr="00B376A6">
              <w:rPr>
                <w:sz w:val="18"/>
                <w:szCs w:val="18"/>
              </w:rPr>
              <w:t>4</w:t>
            </w:r>
          </w:p>
        </w:tc>
        <w:tc>
          <w:tcPr>
            <w:tcW w:w="1134" w:type="dxa"/>
            <w:shd w:val="clear" w:color="auto" w:fill="92D050"/>
          </w:tcPr>
          <w:p w14:paraId="090FA2CA" w14:textId="77777777" w:rsidR="003A7D1E" w:rsidRPr="00B376A6" w:rsidRDefault="003A7D1E" w:rsidP="00973899">
            <w:pPr>
              <w:pStyle w:val="P68B1DB1-Normal14"/>
              <w:spacing w:after="0" w:line="300" w:lineRule="exact"/>
              <w:jc w:val="center"/>
              <w:rPr>
                <w:sz w:val="18"/>
                <w:szCs w:val="18"/>
              </w:rPr>
            </w:pPr>
            <w:r w:rsidRPr="00B376A6">
              <w:rPr>
                <w:sz w:val="18"/>
                <w:szCs w:val="18"/>
              </w:rPr>
              <w:t>6</w:t>
            </w:r>
          </w:p>
        </w:tc>
        <w:tc>
          <w:tcPr>
            <w:tcW w:w="1134" w:type="dxa"/>
            <w:shd w:val="clear" w:color="auto" w:fill="FFFF00"/>
          </w:tcPr>
          <w:p w14:paraId="37E4C5BF" w14:textId="77777777" w:rsidR="003A7D1E" w:rsidRPr="00B376A6" w:rsidRDefault="003A7D1E" w:rsidP="00973899">
            <w:pPr>
              <w:pStyle w:val="P68B1DB1-Normal14"/>
              <w:spacing w:after="0" w:line="300" w:lineRule="exact"/>
              <w:jc w:val="center"/>
              <w:rPr>
                <w:sz w:val="18"/>
                <w:szCs w:val="18"/>
              </w:rPr>
            </w:pPr>
            <w:r w:rsidRPr="00B376A6">
              <w:rPr>
                <w:sz w:val="18"/>
                <w:szCs w:val="18"/>
              </w:rPr>
              <w:t>8</w:t>
            </w:r>
          </w:p>
        </w:tc>
        <w:tc>
          <w:tcPr>
            <w:tcW w:w="1134" w:type="dxa"/>
            <w:shd w:val="clear" w:color="auto" w:fill="FFFF00"/>
          </w:tcPr>
          <w:p w14:paraId="5E830A39" w14:textId="77777777" w:rsidR="003A7D1E" w:rsidRPr="00B376A6" w:rsidRDefault="003A7D1E" w:rsidP="00973899">
            <w:pPr>
              <w:pStyle w:val="P68B1DB1-Normal14"/>
              <w:spacing w:after="0" w:line="300" w:lineRule="exact"/>
              <w:jc w:val="center"/>
              <w:rPr>
                <w:sz w:val="18"/>
                <w:szCs w:val="18"/>
              </w:rPr>
            </w:pPr>
            <w:r w:rsidRPr="00B376A6">
              <w:rPr>
                <w:sz w:val="18"/>
                <w:szCs w:val="18"/>
              </w:rPr>
              <w:t>10</w:t>
            </w:r>
          </w:p>
        </w:tc>
      </w:tr>
      <w:tr w:rsidR="003A7D1E" w14:paraId="282AC313" w14:textId="77777777" w:rsidTr="00973899">
        <w:tc>
          <w:tcPr>
            <w:tcW w:w="993" w:type="dxa"/>
            <w:vMerge/>
          </w:tcPr>
          <w:p w14:paraId="0C8A666B" w14:textId="77777777" w:rsidR="003A7D1E" w:rsidRPr="00B376A6" w:rsidRDefault="003A7D1E" w:rsidP="00973899">
            <w:pPr>
              <w:spacing w:line="300" w:lineRule="exact"/>
              <w:rPr>
                <w:rFonts w:cs="Arial"/>
                <w:sz w:val="18"/>
                <w:szCs w:val="18"/>
              </w:rPr>
            </w:pPr>
          </w:p>
        </w:tc>
        <w:tc>
          <w:tcPr>
            <w:tcW w:w="1275" w:type="dxa"/>
          </w:tcPr>
          <w:p w14:paraId="3487BEBC" w14:textId="77777777" w:rsidR="003A7D1E" w:rsidRPr="00B376A6" w:rsidRDefault="003A7D1E" w:rsidP="00973899">
            <w:pPr>
              <w:pStyle w:val="P68B1DB1-Normal14"/>
              <w:spacing w:after="0" w:line="300" w:lineRule="exact"/>
              <w:jc w:val="center"/>
              <w:rPr>
                <w:sz w:val="18"/>
                <w:szCs w:val="18"/>
              </w:rPr>
            </w:pPr>
            <w:r w:rsidRPr="00B376A6">
              <w:rPr>
                <w:sz w:val="18"/>
                <w:szCs w:val="18"/>
              </w:rPr>
              <w:t>3</w:t>
            </w:r>
          </w:p>
        </w:tc>
        <w:tc>
          <w:tcPr>
            <w:tcW w:w="1210" w:type="dxa"/>
            <w:shd w:val="clear" w:color="auto" w:fill="00B050"/>
          </w:tcPr>
          <w:p w14:paraId="56ACFE0C" w14:textId="77777777" w:rsidR="003A7D1E" w:rsidRPr="00B376A6" w:rsidRDefault="003A7D1E" w:rsidP="00973899">
            <w:pPr>
              <w:pStyle w:val="P68B1DB1-Normal14"/>
              <w:spacing w:after="0" w:line="300" w:lineRule="exact"/>
              <w:jc w:val="center"/>
              <w:rPr>
                <w:sz w:val="18"/>
                <w:szCs w:val="18"/>
              </w:rPr>
            </w:pPr>
            <w:r w:rsidRPr="00B376A6">
              <w:rPr>
                <w:sz w:val="18"/>
                <w:szCs w:val="18"/>
              </w:rPr>
              <w:t>3</w:t>
            </w:r>
          </w:p>
        </w:tc>
        <w:tc>
          <w:tcPr>
            <w:tcW w:w="1276" w:type="dxa"/>
            <w:shd w:val="clear" w:color="auto" w:fill="92D050"/>
          </w:tcPr>
          <w:p w14:paraId="459B04B3" w14:textId="77777777" w:rsidR="003A7D1E" w:rsidRPr="00B376A6" w:rsidRDefault="003A7D1E" w:rsidP="00973899">
            <w:pPr>
              <w:pStyle w:val="P68B1DB1-Normal14"/>
              <w:spacing w:after="0" w:line="300" w:lineRule="exact"/>
              <w:jc w:val="center"/>
              <w:rPr>
                <w:sz w:val="18"/>
                <w:szCs w:val="18"/>
              </w:rPr>
            </w:pPr>
            <w:r w:rsidRPr="00B376A6">
              <w:rPr>
                <w:sz w:val="18"/>
                <w:szCs w:val="18"/>
              </w:rPr>
              <w:t>6</w:t>
            </w:r>
          </w:p>
        </w:tc>
        <w:tc>
          <w:tcPr>
            <w:tcW w:w="1134" w:type="dxa"/>
            <w:shd w:val="clear" w:color="auto" w:fill="FFFF00"/>
          </w:tcPr>
          <w:p w14:paraId="671027E8" w14:textId="77777777" w:rsidR="003A7D1E" w:rsidRPr="00B376A6" w:rsidRDefault="003A7D1E" w:rsidP="00973899">
            <w:pPr>
              <w:pStyle w:val="P68B1DB1-Normal14"/>
              <w:spacing w:after="0" w:line="300" w:lineRule="exact"/>
              <w:jc w:val="center"/>
              <w:rPr>
                <w:sz w:val="18"/>
                <w:szCs w:val="18"/>
              </w:rPr>
            </w:pPr>
            <w:r w:rsidRPr="00B376A6">
              <w:rPr>
                <w:sz w:val="18"/>
                <w:szCs w:val="18"/>
              </w:rPr>
              <w:t>9</w:t>
            </w:r>
          </w:p>
        </w:tc>
        <w:tc>
          <w:tcPr>
            <w:tcW w:w="1134" w:type="dxa"/>
            <w:shd w:val="clear" w:color="auto" w:fill="FFC000"/>
          </w:tcPr>
          <w:p w14:paraId="71D7EA29" w14:textId="77777777" w:rsidR="003A7D1E" w:rsidRPr="00B376A6" w:rsidRDefault="003A7D1E" w:rsidP="00973899">
            <w:pPr>
              <w:pStyle w:val="P68B1DB1-Normal14"/>
              <w:spacing w:after="0" w:line="300" w:lineRule="exact"/>
              <w:jc w:val="center"/>
              <w:rPr>
                <w:sz w:val="18"/>
                <w:szCs w:val="18"/>
              </w:rPr>
            </w:pPr>
            <w:r w:rsidRPr="00B376A6">
              <w:rPr>
                <w:sz w:val="18"/>
                <w:szCs w:val="18"/>
              </w:rPr>
              <w:t>12</w:t>
            </w:r>
          </w:p>
        </w:tc>
        <w:tc>
          <w:tcPr>
            <w:tcW w:w="1134" w:type="dxa"/>
            <w:shd w:val="clear" w:color="auto" w:fill="FFC000"/>
          </w:tcPr>
          <w:p w14:paraId="033F22E8" w14:textId="77777777" w:rsidR="003A7D1E" w:rsidRPr="00B376A6" w:rsidRDefault="003A7D1E" w:rsidP="00973899">
            <w:pPr>
              <w:pStyle w:val="P68B1DB1-Normal14"/>
              <w:spacing w:after="0" w:line="300" w:lineRule="exact"/>
              <w:jc w:val="center"/>
              <w:rPr>
                <w:sz w:val="18"/>
                <w:szCs w:val="18"/>
              </w:rPr>
            </w:pPr>
            <w:r w:rsidRPr="00B376A6">
              <w:rPr>
                <w:sz w:val="18"/>
                <w:szCs w:val="18"/>
              </w:rPr>
              <w:t>15</w:t>
            </w:r>
          </w:p>
        </w:tc>
      </w:tr>
      <w:tr w:rsidR="003A7D1E" w14:paraId="2F28DE7A" w14:textId="77777777" w:rsidTr="00973899">
        <w:tc>
          <w:tcPr>
            <w:tcW w:w="993" w:type="dxa"/>
            <w:vMerge/>
          </w:tcPr>
          <w:p w14:paraId="0B8A6A81" w14:textId="77777777" w:rsidR="003A7D1E" w:rsidRPr="00B376A6" w:rsidRDefault="003A7D1E" w:rsidP="00973899">
            <w:pPr>
              <w:spacing w:line="300" w:lineRule="exact"/>
              <w:rPr>
                <w:rFonts w:cs="Arial"/>
                <w:sz w:val="18"/>
                <w:szCs w:val="18"/>
              </w:rPr>
            </w:pPr>
          </w:p>
        </w:tc>
        <w:tc>
          <w:tcPr>
            <w:tcW w:w="1275" w:type="dxa"/>
          </w:tcPr>
          <w:p w14:paraId="58247CA0" w14:textId="77777777" w:rsidR="003A7D1E" w:rsidRPr="00B376A6" w:rsidRDefault="003A7D1E" w:rsidP="00973899">
            <w:pPr>
              <w:pStyle w:val="P68B1DB1-Normal14"/>
              <w:spacing w:after="0" w:line="300" w:lineRule="exact"/>
              <w:jc w:val="center"/>
              <w:rPr>
                <w:sz w:val="18"/>
                <w:szCs w:val="18"/>
              </w:rPr>
            </w:pPr>
            <w:r w:rsidRPr="00B376A6">
              <w:rPr>
                <w:sz w:val="18"/>
                <w:szCs w:val="18"/>
              </w:rPr>
              <w:t>4</w:t>
            </w:r>
          </w:p>
        </w:tc>
        <w:tc>
          <w:tcPr>
            <w:tcW w:w="1210" w:type="dxa"/>
            <w:shd w:val="clear" w:color="auto" w:fill="92D050"/>
          </w:tcPr>
          <w:p w14:paraId="0ACDF4F3" w14:textId="77777777" w:rsidR="003A7D1E" w:rsidRPr="00B376A6" w:rsidRDefault="003A7D1E" w:rsidP="00973899">
            <w:pPr>
              <w:pStyle w:val="P68B1DB1-Normal14"/>
              <w:spacing w:after="0" w:line="300" w:lineRule="exact"/>
              <w:jc w:val="center"/>
              <w:rPr>
                <w:sz w:val="18"/>
                <w:szCs w:val="18"/>
              </w:rPr>
            </w:pPr>
            <w:r w:rsidRPr="00B376A6">
              <w:rPr>
                <w:sz w:val="18"/>
                <w:szCs w:val="18"/>
              </w:rPr>
              <w:t>4</w:t>
            </w:r>
          </w:p>
        </w:tc>
        <w:tc>
          <w:tcPr>
            <w:tcW w:w="1276" w:type="dxa"/>
            <w:shd w:val="clear" w:color="auto" w:fill="FFFF00"/>
          </w:tcPr>
          <w:p w14:paraId="1A3AB432" w14:textId="77777777" w:rsidR="003A7D1E" w:rsidRPr="00B376A6" w:rsidRDefault="003A7D1E" w:rsidP="00973899">
            <w:pPr>
              <w:pStyle w:val="P68B1DB1-Normal14"/>
              <w:spacing w:after="0" w:line="300" w:lineRule="exact"/>
              <w:jc w:val="center"/>
              <w:rPr>
                <w:sz w:val="18"/>
                <w:szCs w:val="18"/>
              </w:rPr>
            </w:pPr>
            <w:r w:rsidRPr="00B376A6">
              <w:rPr>
                <w:sz w:val="18"/>
                <w:szCs w:val="18"/>
              </w:rPr>
              <w:t>8</w:t>
            </w:r>
          </w:p>
        </w:tc>
        <w:tc>
          <w:tcPr>
            <w:tcW w:w="1134" w:type="dxa"/>
            <w:shd w:val="clear" w:color="auto" w:fill="FFC000"/>
          </w:tcPr>
          <w:p w14:paraId="591F9231" w14:textId="77777777" w:rsidR="003A7D1E" w:rsidRPr="00B376A6" w:rsidRDefault="003A7D1E" w:rsidP="00973899">
            <w:pPr>
              <w:pStyle w:val="P68B1DB1-Normal14"/>
              <w:spacing w:after="0" w:line="300" w:lineRule="exact"/>
              <w:jc w:val="center"/>
              <w:rPr>
                <w:sz w:val="18"/>
                <w:szCs w:val="18"/>
              </w:rPr>
            </w:pPr>
            <w:r w:rsidRPr="00B376A6">
              <w:rPr>
                <w:sz w:val="18"/>
                <w:szCs w:val="18"/>
              </w:rPr>
              <w:t>12</w:t>
            </w:r>
          </w:p>
        </w:tc>
        <w:tc>
          <w:tcPr>
            <w:tcW w:w="1134" w:type="dxa"/>
            <w:shd w:val="clear" w:color="auto" w:fill="FFC000"/>
          </w:tcPr>
          <w:p w14:paraId="2B384C33" w14:textId="77777777" w:rsidR="003A7D1E" w:rsidRPr="00B376A6" w:rsidRDefault="003A7D1E" w:rsidP="00973899">
            <w:pPr>
              <w:pStyle w:val="P68B1DB1-Normal14"/>
              <w:spacing w:after="0" w:line="300" w:lineRule="exact"/>
              <w:jc w:val="center"/>
              <w:rPr>
                <w:sz w:val="18"/>
                <w:szCs w:val="18"/>
              </w:rPr>
            </w:pPr>
            <w:r w:rsidRPr="00B376A6">
              <w:rPr>
                <w:sz w:val="18"/>
                <w:szCs w:val="18"/>
              </w:rPr>
              <w:t>16</w:t>
            </w:r>
          </w:p>
        </w:tc>
        <w:tc>
          <w:tcPr>
            <w:tcW w:w="1134" w:type="dxa"/>
            <w:shd w:val="clear" w:color="auto" w:fill="FF0000"/>
          </w:tcPr>
          <w:p w14:paraId="29D017AC" w14:textId="77777777" w:rsidR="003A7D1E" w:rsidRPr="00B376A6" w:rsidRDefault="003A7D1E" w:rsidP="00973899">
            <w:pPr>
              <w:pStyle w:val="P68B1DB1-Normal14"/>
              <w:spacing w:after="0" w:line="300" w:lineRule="exact"/>
              <w:jc w:val="center"/>
              <w:rPr>
                <w:sz w:val="18"/>
                <w:szCs w:val="18"/>
              </w:rPr>
            </w:pPr>
            <w:r w:rsidRPr="00B376A6">
              <w:rPr>
                <w:sz w:val="18"/>
                <w:szCs w:val="18"/>
              </w:rPr>
              <w:t>20</w:t>
            </w:r>
          </w:p>
        </w:tc>
      </w:tr>
      <w:tr w:rsidR="003A7D1E" w14:paraId="7776BBC1" w14:textId="77777777" w:rsidTr="00AC12C8">
        <w:tc>
          <w:tcPr>
            <w:tcW w:w="993" w:type="dxa"/>
            <w:vMerge/>
          </w:tcPr>
          <w:p w14:paraId="4DEBC29D" w14:textId="77777777" w:rsidR="003A7D1E" w:rsidRPr="00B376A6" w:rsidRDefault="003A7D1E" w:rsidP="00973899">
            <w:pPr>
              <w:spacing w:line="300" w:lineRule="exact"/>
              <w:rPr>
                <w:rFonts w:cs="Arial"/>
                <w:sz w:val="18"/>
                <w:szCs w:val="18"/>
              </w:rPr>
            </w:pPr>
          </w:p>
        </w:tc>
        <w:tc>
          <w:tcPr>
            <w:tcW w:w="1275" w:type="dxa"/>
          </w:tcPr>
          <w:p w14:paraId="6895E822" w14:textId="77777777" w:rsidR="003A7D1E" w:rsidRPr="00B376A6" w:rsidRDefault="003A7D1E" w:rsidP="00973899">
            <w:pPr>
              <w:pStyle w:val="P68B1DB1-Normal14"/>
              <w:spacing w:after="0" w:line="300" w:lineRule="exact"/>
              <w:jc w:val="center"/>
              <w:rPr>
                <w:sz w:val="18"/>
                <w:szCs w:val="18"/>
              </w:rPr>
            </w:pPr>
            <w:r w:rsidRPr="00B376A6">
              <w:rPr>
                <w:sz w:val="18"/>
                <w:szCs w:val="18"/>
              </w:rPr>
              <w:t>5</w:t>
            </w:r>
          </w:p>
        </w:tc>
        <w:tc>
          <w:tcPr>
            <w:tcW w:w="1210" w:type="dxa"/>
            <w:shd w:val="clear" w:color="auto" w:fill="92D050"/>
          </w:tcPr>
          <w:p w14:paraId="59F75E28" w14:textId="77777777" w:rsidR="003A7D1E" w:rsidRPr="00B376A6" w:rsidRDefault="003A7D1E" w:rsidP="00973899">
            <w:pPr>
              <w:pStyle w:val="P68B1DB1-Normal14"/>
              <w:spacing w:after="0" w:line="300" w:lineRule="exact"/>
              <w:jc w:val="center"/>
              <w:rPr>
                <w:sz w:val="18"/>
                <w:szCs w:val="18"/>
              </w:rPr>
            </w:pPr>
            <w:r w:rsidRPr="00B376A6">
              <w:rPr>
                <w:sz w:val="18"/>
                <w:szCs w:val="18"/>
              </w:rPr>
              <w:t>5</w:t>
            </w:r>
          </w:p>
        </w:tc>
        <w:tc>
          <w:tcPr>
            <w:tcW w:w="1276" w:type="dxa"/>
            <w:shd w:val="clear" w:color="auto" w:fill="FFC000"/>
          </w:tcPr>
          <w:p w14:paraId="01E3FD66" w14:textId="77777777" w:rsidR="003A7D1E" w:rsidRPr="00B376A6" w:rsidRDefault="003A7D1E" w:rsidP="00973899">
            <w:pPr>
              <w:pStyle w:val="P68B1DB1-Normal14"/>
              <w:spacing w:after="0" w:line="300" w:lineRule="exact"/>
              <w:jc w:val="center"/>
              <w:rPr>
                <w:sz w:val="18"/>
                <w:szCs w:val="18"/>
              </w:rPr>
            </w:pPr>
            <w:r w:rsidRPr="00B376A6">
              <w:rPr>
                <w:sz w:val="18"/>
                <w:szCs w:val="18"/>
              </w:rPr>
              <w:t>10</w:t>
            </w:r>
          </w:p>
        </w:tc>
        <w:tc>
          <w:tcPr>
            <w:tcW w:w="1134" w:type="dxa"/>
            <w:shd w:val="clear" w:color="auto" w:fill="FFC000"/>
          </w:tcPr>
          <w:p w14:paraId="227CF5DE" w14:textId="77777777" w:rsidR="003A7D1E" w:rsidRPr="00B376A6" w:rsidRDefault="003A7D1E" w:rsidP="00973899">
            <w:pPr>
              <w:pStyle w:val="P68B1DB1-Normal14"/>
              <w:spacing w:after="0" w:line="300" w:lineRule="exact"/>
              <w:jc w:val="center"/>
              <w:rPr>
                <w:sz w:val="18"/>
                <w:szCs w:val="18"/>
              </w:rPr>
            </w:pPr>
            <w:r w:rsidRPr="00B376A6">
              <w:rPr>
                <w:sz w:val="18"/>
                <w:szCs w:val="18"/>
              </w:rPr>
              <w:t>15</w:t>
            </w:r>
          </w:p>
        </w:tc>
        <w:tc>
          <w:tcPr>
            <w:tcW w:w="1134" w:type="dxa"/>
            <w:shd w:val="clear" w:color="auto" w:fill="FF0000"/>
          </w:tcPr>
          <w:p w14:paraId="2EF107E4" w14:textId="77777777" w:rsidR="003A7D1E" w:rsidRPr="00AC12C8" w:rsidRDefault="003A7D1E" w:rsidP="00973899">
            <w:pPr>
              <w:pStyle w:val="P68B1DB1-Normal14"/>
              <w:spacing w:after="0" w:line="300" w:lineRule="exact"/>
              <w:jc w:val="center"/>
              <w:rPr>
                <w:sz w:val="18"/>
                <w:szCs w:val="18"/>
                <w:highlight w:val="red"/>
              </w:rPr>
            </w:pPr>
            <w:r w:rsidRPr="00AC12C8">
              <w:rPr>
                <w:sz w:val="18"/>
                <w:szCs w:val="18"/>
                <w:highlight w:val="red"/>
              </w:rPr>
              <w:t>20</w:t>
            </w:r>
          </w:p>
        </w:tc>
        <w:tc>
          <w:tcPr>
            <w:tcW w:w="1134" w:type="dxa"/>
            <w:shd w:val="clear" w:color="auto" w:fill="FF0000"/>
          </w:tcPr>
          <w:p w14:paraId="6FC86FD2" w14:textId="77777777" w:rsidR="003A7D1E" w:rsidRPr="00AC12C8" w:rsidRDefault="003A7D1E" w:rsidP="00973899">
            <w:pPr>
              <w:pStyle w:val="P68B1DB1-Normal14"/>
              <w:spacing w:after="0" w:line="300" w:lineRule="exact"/>
              <w:jc w:val="center"/>
              <w:rPr>
                <w:sz w:val="18"/>
                <w:szCs w:val="18"/>
                <w:highlight w:val="red"/>
              </w:rPr>
            </w:pPr>
            <w:r w:rsidRPr="00AC12C8">
              <w:rPr>
                <w:sz w:val="18"/>
                <w:szCs w:val="18"/>
                <w:highlight w:val="red"/>
              </w:rPr>
              <w:t>25</w:t>
            </w:r>
          </w:p>
        </w:tc>
      </w:tr>
    </w:tbl>
    <w:p w14:paraId="210DCDAE" w14:textId="77777777" w:rsidR="003A7D1E" w:rsidRDefault="003A7D1E" w:rsidP="003A7D1E">
      <w:pPr>
        <w:pStyle w:val="JAGBody"/>
        <w:tabs>
          <w:tab w:val="clear" w:pos="567"/>
        </w:tabs>
        <w:ind w:left="2029"/>
        <w:outlineLvl w:val="9"/>
        <w:rPr>
          <w:lang w:eastAsia="en-GB"/>
        </w:rPr>
      </w:pPr>
    </w:p>
    <w:p w14:paraId="29985BB6" w14:textId="1C0DD7DC" w:rsidR="003A7D1E" w:rsidRDefault="003A7D1E" w:rsidP="003A7D1E">
      <w:pPr>
        <w:pStyle w:val="JAGBody"/>
        <w:tabs>
          <w:tab w:val="clear" w:pos="567"/>
        </w:tabs>
        <w:ind w:left="2029" w:hanging="1178"/>
        <w:outlineLvl w:val="9"/>
        <w:rPr>
          <w:lang w:eastAsia="en-GB"/>
        </w:rPr>
      </w:pPr>
      <w:r>
        <w:rPr>
          <w:lang w:eastAsia="en-GB"/>
        </w:rPr>
        <w:t>The final colour coding of the level of risk is shown in the table below:</w:t>
      </w:r>
    </w:p>
    <w:p w14:paraId="5503243E" w14:textId="77777777" w:rsidR="003A7D1E" w:rsidRDefault="003A7D1E" w:rsidP="003A7D1E">
      <w:pPr>
        <w:pStyle w:val="JAGBody"/>
        <w:tabs>
          <w:tab w:val="clear" w:pos="567"/>
        </w:tabs>
        <w:ind w:left="2029" w:hanging="1178"/>
        <w:outlineLvl w:val="9"/>
        <w:rPr>
          <w:lang w:eastAsia="en-GB"/>
        </w:rPr>
      </w:pPr>
    </w:p>
    <w:tbl>
      <w:tblPr>
        <w:tblStyle w:val="TableGrid"/>
        <w:tblW w:w="0" w:type="auto"/>
        <w:jc w:val="center"/>
        <w:tblLook w:val="04A0" w:firstRow="1" w:lastRow="0" w:firstColumn="1" w:lastColumn="0" w:noHBand="0" w:noVBand="1"/>
      </w:tblPr>
      <w:tblGrid>
        <w:gridCol w:w="1413"/>
        <w:gridCol w:w="2551"/>
      </w:tblGrid>
      <w:tr w:rsidR="003A7D1E" w:rsidRPr="00B376A6" w14:paraId="543AC18A" w14:textId="77777777" w:rsidTr="00973899">
        <w:trPr>
          <w:jc w:val="center"/>
        </w:trPr>
        <w:tc>
          <w:tcPr>
            <w:tcW w:w="1413" w:type="dxa"/>
            <w:vAlign w:val="center"/>
          </w:tcPr>
          <w:p w14:paraId="7492312B" w14:textId="77777777" w:rsidR="003A7D1E" w:rsidRPr="00B376A6" w:rsidRDefault="003A7D1E" w:rsidP="00EB3354">
            <w:pPr>
              <w:pStyle w:val="P68B1DB1-Normal14"/>
              <w:keepNext/>
              <w:widowControl w:val="0"/>
              <w:spacing w:after="0" w:line="300" w:lineRule="exact"/>
              <w:jc w:val="both"/>
              <w:rPr>
                <w:sz w:val="18"/>
                <w:szCs w:val="18"/>
              </w:rPr>
            </w:pPr>
            <w:proofErr w:type="spellStart"/>
            <w:r w:rsidRPr="00B376A6">
              <w:rPr>
                <w:sz w:val="18"/>
                <w:szCs w:val="18"/>
              </w:rPr>
              <w:t>Colour</w:t>
            </w:r>
            <w:proofErr w:type="spellEnd"/>
          </w:p>
        </w:tc>
        <w:tc>
          <w:tcPr>
            <w:tcW w:w="2551" w:type="dxa"/>
            <w:vAlign w:val="center"/>
          </w:tcPr>
          <w:p w14:paraId="277525E0" w14:textId="77777777" w:rsidR="003A7D1E" w:rsidRPr="00B376A6" w:rsidRDefault="003A7D1E" w:rsidP="00EB3354">
            <w:pPr>
              <w:pStyle w:val="P68B1DB1-Normal14"/>
              <w:keepNext/>
              <w:widowControl w:val="0"/>
              <w:spacing w:after="0" w:line="300" w:lineRule="exact"/>
              <w:jc w:val="both"/>
              <w:rPr>
                <w:sz w:val="18"/>
                <w:szCs w:val="18"/>
              </w:rPr>
            </w:pPr>
            <w:r w:rsidRPr="00B376A6">
              <w:rPr>
                <w:sz w:val="18"/>
                <w:szCs w:val="18"/>
              </w:rPr>
              <w:t>Risk assessment</w:t>
            </w:r>
          </w:p>
        </w:tc>
      </w:tr>
      <w:tr w:rsidR="003A7D1E" w:rsidRPr="00B376A6" w14:paraId="7693F890" w14:textId="77777777" w:rsidTr="00973899">
        <w:trPr>
          <w:jc w:val="center"/>
        </w:trPr>
        <w:tc>
          <w:tcPr>
            <w:tcW w:w="1413" w:type="dxa"/>
            <w:shd w:val="clear" w:color="auto" w:fill="00B050"/>
            <w:vAlign w:val="center"/>
          </w:tcPr>
          <w:p w14:paraId="6D1FA9B1" w14:textId="77777777" w:rsidR="003A7D1E" w:rsidRPr="00B376A6" w:rsidRDefault="003A7D1E" w:rsidP="00EB3354">
            <w:pPr>
              <w:keepNext/>
              <w:widowControl w:val="0"/>
              <w:spacing w:line="300" w:lineRule="exact"/>
              <w:rPr>
                <w:rFonts w:cs="Arial"/>
                <w:sz w:val="18"/>
                <w:szCs w:val="18"/>
              </w:rPr>
            </w:pPr>
          </w:p>
        </w:tc>
        <w:tc>
          <w:tcPr>
            <w:tcW w:w="2551" w:type="dxa"/>
            <w:vAlign w:val="center"/>
          </w:tcPr>
          <w:p w14:paraId="72BDCDFB" w14:textId="77777777" w:rsidR="003A7D1E" w:rsidRPr="00B376A6" w:rsidRDefault="003A7D1E" w:rsidP="00EB3354">
            <w:pPr>
              <w:pStyle w:val="P68B1DB1-Normal14"/>
              <w:keepNext/>
              <w:widowControl w:val="0"/>
              <w:spacing w:after="0" w:line="300" w:lineRule="exact"/>
              <w:jc w:val="both"/>
              <w:rPr>
                <w:sz w:val="18"/>
                <w:szCs w:val="18"/>
              </w:rPr>
            </w:pPr>
            <w:r w:rsidRPr="00B376A6">
              <w:rPr>
                <w:sz w:val="18"/>
                <w:szCs w:val="18"/>
              </w:rPr>
              <w:t>Negligible</w:t>
            </w:r>
          </w:p>
        </w:tc>
      </w:tr>
      <w:tr w:rsidR="003A7D1E" w:rsidRPr="00B376A6" w14:paraId="3DCC9C98" w14:textId="77777777" w:rsidTr="00973899">
        <w:trPr>
          <w:jc w:val="center"/>
        </w:trPr>
        <w:tc>
          <w:tcPr>
            <w:tcW w:w="1413" w:type="dxa"/>
            <w:shd w:val="clear" w:color="auto" w:fill="92D050"/>
            <w:vAlign w:val="center"/>
          </w:tcPr>
          <w:p w14:paraId="25B3992F" w14:textId="77777777" w:rsidR="003A7D1E" w:rsidRPr="00B376A6" w:rsidRDefault="003A7D1E" w:rsidP="00EB3354">
            <w:pPr>
              <w:keepNext/>
              <w:widowControl w:val="0"/>
              <w:spacing w:line="300" w:lineRule="exact"/>
              <w:rPr>
                <w:rFonts w:cs="Arial"/>
                <w:sz w:val="18"/>
                <w:szCs w:val="18"/>
              </w:rPr>
            </w:pPr>
          </w:p>
        </w:tc>
        <w:tc>
          <w:tcPr>
            <w:tcW w:w="2551" w:type="dxa"/>
            <w:vAlign w:val="center"/>
          </w:tcPr>
          <w:p w14:paraId="76087710" w14:textId="77777777" w:rsidR="003A7D1E" w:rsidRPr="00B376A6" w:rsidRDefault="003A7D1E" w:rsidP="00EB3354">
            <w:pPr>
              <w:pStyle w:val="P68B1DB1-Normal14"/>
              <w:keepNext/>
              <w:widowControl w:val="0"/>
              <w:spacing w:after="0" w:line="300" w:lineRule="exact"/>
              <w:jc w:val="both"/>
              <w:rPr>
                <w:sz w:val="18"/>
                <w:szCs w:val="18"/>
              </w:rPr>
            </w:pPr>
            <w:r w:rsidRPr="00B376A6">
              <w:rPr>
                <w:sz w:val="18"/>
                <w:szCs w:val="18"/>
              </w:rPr>
              <w:t>Small</w:t>
            </w:r>
          </w:p>
        </w:tc>
      </w:tr>
      <w:tr w:rsidR="003A7D1E" w:rsidRPr="00B376A6" w14:paraId="0CAD04DE" w14:textId="77777777" w:rsidTr="00973899">
        <w:trPr>
          <w:jc w:val="center"/>
        </w:trPr>
        <w:tc>
          <w:tcPr>
            <w:tcW w:w="1413" w:type="dxa"/>
            <w:shd w:val="clear" w:color="auto" w:fill="FFFF00"/>
            <w:vAlign w:val="center"/>
          </w:tcPr>
          <w:p w14:paraId="6DA04FC1" w14:textId="77777777" w:rsidR="003A7D1E" w:rsidRPr="00B376A6" w:rsidRDefault="003A7D1E" w:rsidP="00EB3354">
            <w:pPr>
              <w:keepNext/>
              <w:widowControl w:val="0"/>
              <w:spacing w:line="300" w:lineRule="exact"/>
              <w:rPr>
                <w:rFonts w:cs="Arial"/>
                <w:sz w:val="18"/>
                <w:szCs w:val="18"/>
              </w:rPr>
            </w:pPr>
          </w:p>
        </w:tc>
        <w:tc>
          <w:tcPr>
            <w:tcW w:w="2551" w:type="dxa"/>
            <w:vAlign w:val="center"/>
          </w:tcPr>
          <w:p w14:paraId="3A208577" w14:textId="77777777" w:rsidR="003A7D1E" w:rsidRPr="00B376A6" w:rsidRDefault="003A7D1E" w:rsidP="00EB3354">
            <w:pPr>
              <w:pStyle w:val="P68B1DB1-Normal14"/>
              <w:keepNext/>
              <w:widowControl w:val="0"/>
              <w:spacing w:after="0" w:line="300" w:lineRule="exact"/>
              <w:jc w:val="both"/>
              <w:rPr>
                <w:sz w:val="18"/>
                <w:szCs w:val="18"/>
              </w:rPr>
            </w:pPr>
            <w:r w:rsidRPr="00B376A6">
              <w:rPr>
                <w:sz w:val="18"/>
                <w:szCs w:val="18"/>
              </w:rPr>
              <w:t>Medium</w:t>
            </w:r>
          </w:p>
        </w:tc>
      </w:tr>
      <w:tr w:rsidR="003A7D1E" w:rsidRPr="00B376A6" w14:paraId="778658ED" w14:textId="77777777" w:rsidTr="00973899">
        <w:trPr>
          <w:jc w:val="center"/>
        </w:trPr>
        <w:tc>
          <w:tcPr>
            <w:tcW w:w="1413" w:type="dxa"/>
            <w:shd w:val="clear" w:color="auto" w:fill="FFC000"/>
            <w:vAlign w:val="center"/>
          </w:tcPr>
          <w:p w14:paraId="64A07BEF" w14:textId="77777777" w:rsidR="003A7D1E" w:rsidRPr="00B376A6" w:rsidRDefault="003A7D1E" w:rsidP="00EB3354">
            <w:pPr>
              <w:keepNext/>
              <w:widowControl w:val="0"/>
              <w:spacing w:line="300" w:lineRule="exact"/>
              <w:rPr>
                <w:rFonts w:cs="Arial"/>
                <w:sz w:val="18"/>
                <w:szCs w:val="18"/>
              </w:rPr>
            </w:pPr>
          </w:p>
        </w:tc>
        <w:tc>
          <w:tcPr>
            <w:tcW w:w="2551" w:type="dxa"/>
            <w:vAlign w:val="center"/>
          </w:tcPr>
          <w:p w14:paraId="7BBF5E01" w14:textId="77777777" w:rsidR="003A7D1E" w:rsidRPr="00B376A6" w:rsidRDefault="003A7D1E" w:rsidP="00EB3354">
            <w:pPr>
              <w:pStyle w:val="P68B1DB1-Normal14"/>
              <w:keepNext/>
              <w:widowControl w:val="0"/>
              <w:spacing w:after="0" w:line="300" w:lineRule="exact"/>
              <w:jc w:val="both"/>
              <w:rPr>
                <w:sz w:val="18"/>
                <w:szCs w:val="18"/>
              </w:rPr>
            </w:pPr>
            <w:r w:rsidRPr="00B376A6">
              <w:rPr>
                <w:sz w:val="18"/>
                <w:szCs w:val="18"/>
              </w:rPr>
              <w:t>Large</w:t>
            </w:r>
          </w:p>
        </w:tc>
      </w:tr>
      <w:tr w:rsidR="003A7D1E" w:rsidRPr="00B376A6" w14:paraId="1F5393D6" w14:textId="77777777" w:rsidTr="00973899">
        <w:trPr>
          <w:jc w:val="center"/>
        </w:trPr>
        <w:tc>
          <w:tcPr>
            <w:tcW w:w="1413" w:type="dxa"/>
            <w:shd w:val="clear" w:color="auto" w:fill="FF0000"/>
            <w:vAlign w:val="center"/>
          </w:tcPr>
          <w:p w14:paraId="780E7301" w14:textId="77777777" w:rsidR="003A7D1E" w:rsidRPr="00B376A6" w:rsidRDefault="003A7D1E" w:rsidP="00EB3354">
            <w:pPr>
              <w:keepNext/>
              <w:widowControl w:val="0"/>
              <w:spacing w:line="300" w:lineRule="exact"/>
              <w:rPr>
                <w:rFonts w:cs="Arial"/>
                <w:sz w:val="18"/>
                <w:szCs w:val="18"/>
              </w:rPr>
            </w:pPr>
          </w:p>
        </w:tc>
        <w:tc>
          <w:tcPr>
            <w:tcW w:w="2551" w:type="dxa"/>
            <w:vAlign w:val="center"/>
          </w:tcPr>
          <w:p w14:paraId="5D5EF7C1" w14:textId="77777777" w:rsidR="003A7D1E" w:rsidRPr="00B376A6" w:rsidRDefault="003A7D1E" w:rsidP="00EB3354">
            <w:pPr>
              <w:pStyle w:val="P68B1DB1-Normal14"/>
              <w:keepNext/>
              <w:widowControl w:val="0"/>
              <w:spacing w:after="0" w:line="300" w:lineRule="exact"/>
              <w:jc w:val="both"/>
              <w:rPr>
                <w:sz w:val="18"/>
                <w:szCs w:val="18"/>
              </w:rPr>
            </w:pPr>
            <w:r w:rsidRPr="00B376A6">
              <w:rPr>
                <w:sz w:val="18"/>
                <w:szCs w:val="18"/>
              </w:rPr>
              <w:t>Extreme</w:t>
            </w:r>
          </w:p>
        </w:tc>
      </w:tr>
    </w:tbl>
    <w:p w14:paraId="645B41B8" w14:textId="5C24207F" w:rsidR="003A7D1E" w:rsidRDefault="003A7D1E" w:rsidP="003A7D1E">
      <w:pPr>
        <w:pStyle w:val="JAGBody"/>
        <w:tabs>
          <w:tab w:val="clear" w:pos="567"/>
        </w:tabs>
        <w:ind w:left="2029" w:hanging="1178"/>
        <w:outlineLvl w:val="9"/>
        <w:rPr>
          <w:lang w:eastAsia="en-GB"/>
        </w:rPr>
      </w:pPr>
    </w:p>
    <w:p w14:paraId="70FF8379" w14:textId="55E4138C" w:rsidR="003F73A4" w:rsidRDefault="003F73A4" w:rsidP="003F73A4">
      <w:pPr>
        <w:pStyle w:val="JAGBody"/>
        <w:tabs>
          <w:tab w:val="clear" w:pos="567"/>
        </w:tabs>
        <w:ind w:left="851"/>
        <w:outlineLvl w:val="9"/>
        <w:rPr>
          <w:lang w:eastAsia="en-GB"/>
        </w:rPr>
      </w:pPr>
      <w:proofErr w:type="gramStart"/>
      <w:r>
        <w:rPr>
          <w:lang w:eastAsia="en-GB"/>
        </w:rPr>
        <w:t>On the basis of</w:t>
      </w:r>
      <w:proofErr w:type="gramEnd"/>
      <w:r>
        <w:rPr>
          <w:lang w:eastAsia="en-GB"/>
        </w:rPr>
        <w:t xml:space="preserve"> the above findings, a series of additional risk mitigation measures shall be proposed.  These shall look to reduce either probability or severity, </w:t>
      </w:r>
      <w:proofErr w:type="gramStart"/>
      <w:r>
        <w:rPr>
          <w:lang w:eastAsia="en-GB"/>
        </w:rPr>
        <w:t>in order to</w:t>
      </w:r>
      <w:proofErr w:type="gramEnd"/>
      <w:r>
        <w:rPr>
          <w:lang w:eastAsia="en-GB"/>
        </w:rPr>
        <w:t xml:space="preserve"> reduce the overall risk to the project delivery.</w:t>
      </w:r>
    </w:p>
    <w:p w14:paraId="1BA4CD27" w14:textId="77777777" w:rsidR="003F73A4" w:rsidRDefault="003F73A4" w:rsidP="003F73A4">
      <w:pPr>
        <w:pStyle w:val="JAGBody"/>
        <w:tabs>
          <w:tab w:val="clear" w:pos="567"/>
        </w:tabs>
        <w:ind w:left="851"/>
        <w:outlineLvl w:val="9"/>
        <w:rPr>
          <w:lang w:eastAsia="en-GB"/>
        </w:rPr>
      </w:pPr>
    </w:p>
    <w:p w14:paraId="57D751E2" w14:textId="5F378F1C" w:rsidR="003F73A4" w:rsidRPr="003F73A4" w:rsidRDefault="003A7D1E" w:rsidP="003F73A4">
      <w:pPr>
        <w:pStyle w:val="JAGBody"/>
        <w:tabs>
          <w:tab w:val="clear" w:pos="567"/>
        </w:tabs>
        <w:ind w:left="2160" w:hanging="1309"/>
        <w:outlineLvl w:val="9"/>
        <w:rPr>
          <w:b/>
          <w:bCs w:val="0"/>
          <w:lang w:eastAsia="en-GB"/>
        </w:rPr>
      </w:pPr>
      <w:r w:rsidRPr="003F73A4">
        <w:rPr>
          <w:b/>
          <w:bCs w:val="0"/>
          <w:lang w:eastAsia="en-GB"/>
        </w:rPr>
        <w:t>S</w:t>
      </w:r>
      <w:r w:rsidR="003F73A4" w:rsidRPr="003F73A4">
        <w:rPr>
          <w:b/>
          <w:bCs w:val="0"/>
          <w:lang w:eastAsia="en-GB"/>
        </w:rPr>
        <w:t xml:space="preserve">tep 4: </w:t>
      </w:r>
      <w:r w:rsidR="003F73A4">
        <w:rPr>
          <w:b/>
          <w:bCs w:val="0"/>
          <w:lang w:eastAsia="en-GB"/>
        </w:rPr>
        <w:t xml:space="preserve">Residual Risk </w:t>
      </w:r>
      <w:r w:rsidR="003F73A4" w:rsidRPr="003F73A4">
        <w:rPr>
          <w:b/>
          <w:bCs w:val="0"/>
          <w:lang w:eastAsia="en-GB"/>
        </w:rPr>
        <w:t>Assessment</w:t>
      </w:r>
    </w:p>
    <w:p w14:paraId="4C11967A" w14:textId="77777777" w:rsidR="003F73A4" w:rsidRDefault="003F73A4" w:rsidP="003A7D1E">
      <w:pPr>
        <w:pStyle w:val="JAGBody"/>
        <w:tabs>
          <w:tab w:val="clear" w:pos="567"/>
        </w:tabs>
        <w:ind w:left="2029" w:hanging="1178"/>
        <w:outlineLvl w:val="9"/>
        <w:rPr>
          <w:lang w:eastAsia="en-GB"/>
        </w:rPr>
      </w:pPr>
    </w:p>
    <w:p w14:paraId="1BF52CE7" w14:textId="437176A2" w:rsidR="003A7D1E" w:rsidRDefault="003A7D1E" w:rsidP="003F73A4">
      <w:pPr>
        <w:pStyle w:val="JAGBody"/>
        <w:tabs>
          <w:tab w:val="clear" w:pos="567"/>
        </w:tabs>
        <w:ind w:left="851"/>
        <w:outlineLvl w:val="9"/>
        <w:rPr>
          <w:lang w:eastAsia="en-GB"/>
        </w:rPr>
      </w:pPr>
      <w:r>
        <w:rPr>
          <w:lang w:eastAsia="en-GB"/>
        </w:rPr>
        <w:t xml:space="preserve">The assessment of the residual risk after the implementation of the measures completes the risk analysis. Please note that, as a rule, the remaining risk should be at most </w:t>
      </w:r>
      <w:r w:rsidR="0035507E">
        <w:rPr>
          <w:lang w:eastAsia="en-GB"/>
        </w:rPr>
        <w:t>medium</w:t>
      </w:r>
      <w:r>
        <w:rPr>
          <w:lang w:eastAsia="en-GB"/>
        </w:rPr>
        <w:t>. If this is not possible, consideration should be given to the implementation of the risk avoidance or transfer strategy as described above.</w:t>
      </w:r>
    </w:p>
    <w:p w14:paraId="27C85377" w14:textId="77777777" w:rsidR="003A7D1E" w:rsidRDefault="003A7D1E" w:rsidP="003A7D1E">
      <w:pPr>
        <w:pStyle w:val="CommentText"/>
        <w:ind w:left="851"/>
        <w:rPr>
          <w:rFonts w:cs="Arial"/>
          <w:b/>
          <w:bCs/>
        </w:rPr>
      </w:pPr>
    </w:p>
    <w:p w14:paraId="4B36C2E3" w14:textId="6F97D860" w:rsidR="003A7D1E" w:rsidRPr="003F73A4" w:rsidRDefault="003A7D1E" w:rsidP="005F06D3">
      <w:pPr>
        <w:pStyle w:val="JAGLevel2"/>
        <w:widowControl w:val="0"/>
        <w:adjustRightInd w:val="0"/>
        <w:ind w:left="567" w:hanging="567"/>
        <w:textAlignment w:val="baseline"/>
        <w:outlineLvl w:val="1"/>
      </w:pPr>
      <w:bookmarkStart w:id="75" w:name="_Toc158889840"/>
      <w:r>
        <w:t>Other Considerations</w:t>
      </w:r>
      <w:bookmarkEnd w:id="75"/>
    </w:p>
    <w:p w14:paraId="0EDF6352" w14:textId="77777777" w:rsidR="003A7D1E" w:rsidRPr="003F73A4" w:rsidRDefault="003A7D1E" w:rsidP="003F73A4">
      <w:pPr>
        <w:pStyle w:val="JAGBody"/>
        <w:tabs>
          <w:tab w:val="clear" w:pos="567"/>
        </w:tabs>
        <w:outlineLvl w:val="9"/>
        <w:rPr>
          <w:lang w:eastAsia="en-GB"/>
        </w:rPr>
      </w:pPr>
    </w:p>
    <w:p w14:paraId="2AF20700" w14:textId="77777777" w:rsidR="003A7D1E" w:rsidRDefault="003A7D1E" w:rsidP="003F73A4">
      <w:pPr>
        <w:pStyle w:val="JAGBody"/>
        <w:tabs>
          <w:tab w:val="clear" w:pos="567"/>
        </w:tabs>
        <w:outlineLvl w:val="9"/>
        <w:rPr>
          <w:lang w:eastAsia="en-GB"/>
        </w:rPr>
      </w:pPr>
      <w:r w:rsidRPr="00B376A6">
        <w:rPr>
          <w:lang w:eastAsia="en-GB"/>
        </w:rPr>
        <w:t>Risk prevention/reduction measures should be</w:t>
      </w:r>
      <w:r>
        <w:rPr>
          <w:lang w:eastAsia="en-GB"/>
        </w:rPr>
        <w:t xml:space="preserve"> concise but clearly formulated and should be practicable.</w:t>
      </w:r>
    </w:p>
    <w:p w14:paraId="2203460C" w14:textId="77777777" w:rsidR="003A7D1E" w:rsidRDefault="003A7D1E" w:rsidP="003F73A4">
      <w:pPr>
        <w:pStyle w:val="JAGBody"/>
        <w:tabs>
          <w:tab w:val="clear" w:pos="567"/>
        </w:tabs>
        <w:outlineLvl w:val="9"/>
        <w:rPr>
          <w:lang w:eastAsia="en-GB"/>
        </w:rPr>
      </w:pPr>
    </w:p>
    <w:p w14:paraId="72A2F2ED" w14:textId="77777777" w:rsidR="003A7D1E" w:rsidRDefault="003A7D1E" w:rsidP="003F73A4">
      <w:pPr>
        <w:pStyle w:val="JAGBody"/>
        <w:tabs>
          <w:tab w:val="clear" w:pos="567"/>
        </w:tabs>
        <w:outlineLvl w:val="9"/>
        <w:rPr>
          <w:lang w:eastAsia="en-GB"/>
        </w:rPr>
      </w:pPr>
      <w:r>
        <w:rPr>
          <w:lang w:eastAsia="en-GB"/>
        </w:rPr>
        <w:t>Redesign</w:t>
      </w:r>
      <w:r w:rsidRPr="00B376A6">
        <w:rPr>
          <w:lang w:eastAsia="en-GB"/>
        </w:rPr>
        <w:t xml:space="preserve"> should be</w:t>
      </w:r>
      <w:r>
        <w:rPr>
          <w:lang w:eastAsia="en-GB"/>
        </w:rPr>
        <w:t xml:space="preserve"> strongly considered in cases where the occurrence of the risk is almost </w:t>
      </w:r>
      <w:proofErr w:type="gramStart"/>
      <w:r>
        <w:rPr>
          <w:lang w:eastAsia="en-GB"/>
        </w:rPr>
        <w:t>certain</w:t>
      </w:r>
      <w:proofErr w:type="gramEnd"/>
      <w:r>
        <w:rPr>
          <w:lang w:eastAsia="en-GB"/>
        </w:rPr>
        <w:t xml:space="preserve"> and the results are large or extreme for the project. </w:t>
      </w:r>
    </w:p>
    <w:p w14:paraId="704E739E" w14:textId="77777777" w:rsidR="003A7D1E" w:rsidRDefault="003A7D1E" w:rsidP="003F73A4">
      <w:pPr>
        <w:pStyle w:val="JAGBody"/>
        <w:tabs>
          <w:tab w:val="clear" w:pos="567"/>
        </w:tabs>
        <w:outlineLvl w:val="9"/>
        <w:rPr>
          <w:lang w:eastAsia="en-GB"/>
        </w:rPr>
      </w:pPr>
    </w:p>
    <w:p w14:paraId="0CB6689E" w14:textId="77777777" w:rsidR="003A7D1E" w:rsidRDefault="003A7D1E" w:rsidP="003F73A4">
      <w:pPr>
        <w:pStyle w:val="JAGBody"/>
        <w:tabs>
          <w:tab w:val="clear" w:pos="567"/>
        </w:tabs>
        <w:outlineLvl w:val="9"/>
        <w:rPr>
          <w:lang w:eastAsia="en-GB"/>
        </w:rPr>
      </w:pPr>
      <w:r>
        <w:rPr>
          <w:lang w:eastAsia="en-GB"/>
        </w:rPr>
        <w:t>Risk transfer is one technique for risk management and can be done partially or totally. For example, project promoters transfer the risk of project failures, etc. to insurance companies, through appropriate insurance contracts, the provisions of which are generally determined by the Beneficiary in the tender documentation. There are also cases where the Beneficiary assigns tasks (</w:t>
      </w:r>
      <w:proofErr w:type="gramStart"/>
      <w:r>
        <w:rPr>
          <w:lang w:eastAsia="en-GB"/>
        </w:rPr>
        <w:t>e.g.</w:t>
      </w:r>
      <w:proofErr w:type="gramEnd"/>
      <w:r>
        <w:rPr>
          <w:lang w:eastAsia="en-GB"/>
        </w:rPr>
        <w:t xml:space="preserve"> the preparation of project studies) to another entity because it considers that it does not have the required skills and/or staff to commission, control and approve the studies in a timely and effective manner.</w:t>
      </w:r>
    </w:p>
    <w:p w14:paraId="4CD81E62" w14:textId="77777777" w:rsidR="003A7D1E" w:rsidRDefault="003A7D1E" w:rsidP="003F73A4">
      <w:pPr>
        <w:pStyle w:val="JAGBody"/>
        <w:tabs>
          <w:tab w:val="clear" w:pos="567"/>
        </w:tabs>
        <w:outlineLvl w:val="9"/>
        <w:rPr>
          <w:lang w:eastAsia="en-GB"/>
        </w:rPr>
      </w:pPr>
    </w:p>
    <w:p w14:paraId="3B0AEFD2" w14:textId="77777777" w:rsidR="00142DEB" w:rsidRDefault="003A7D1E" w:rsidP="003F73A4">
      <w:pPr>
        <w:pStyle w:val="JAGBody"/>
        <w:tabs>
          <w:tab w:val="clear" w:pos="567"/>
        </w:tabs>
        <w:outlineLvl w:val="9"/>
        <w:rPr>
          <w:lang w:eastAsia="en-GB"/>
        </w:rPr>
      </w:pPr>
      <w:r>
        <w:rPr>
          <w:lang w:eastAsia="en-GB"/>
        </w:rPr>
        <w:t>It is often customary for public bodies to transfer the responsibility for dealing with risks to the project promoters for risks that are not under the control of the Contractor (</w:t>
      </w:r>
      <w:proofErr w:type="gramStart"/>
      <w:r>
        <w:rPr>
          <w:lang w:eastAsia="en-GB"/>
        </w:rPr>
        <w:t>e.g.</w:t>
      </w:r>
      <w:proofErr w:type="gramEnd"/>
      <w:r>
        <w:rPr>
          <w:lang w:eastAsia="en-GB"/>
        </w:rPr>
        <w:t xml:space="preserve"> delays in studies due to lack of timely approval by the competent department, etc.). The use of such terms in the tender documents should be used carefully, as it may discourage bidders, can lead to legal disputes that then lead to long delays and cost overruns of the works.</w:t>
      </w:r>
    </w:p>
    <w:p w14:paraId="24695B48" w14:textId="77777777" w:rsidR="0035507E" w:rsidRDefault="0035507E" w:rsidP="003F73A4">
      <w:pPr>
        <w:pStyle w:val="JAGBody"/>
        <w:tabs>
          <w:tab w:val="clear" w:pos="567"/>
        </w:tabs>
        <w:outlineLvl w:val="9"/>
        <w:rPr>
          <w:lang w:eastAsia="en-GB"/>
        </w:rPr>
      </w:pPr>
    </w:p>
    <w:p w14:paraId="2DC97F10" w14:textId="609AFAD0" w:rsidR="006A065E" w:rsidRPr="00EB3354" w:rsidRDefault="006A065E" w:rsidP="003F73A4">
      <w:pPr>
        <w:pStyle w:val="JAGBody"/>
        <w:tabs>
          <w:tab w:val="clear" w:pos="567"/>
        </w:tabs>
        <w:outlineLvl w:val="9"/>
        <w:rPr>
          <w:lang w:eastAsia="en-GB"/>
        </w:rPr>
      </w:pPr>
      <w:r w:rsidRPr="00EB3354">
        <w:rPr>
          <w:lang w:eastAsia="en-GB"/>
        </w:rPr>
        <w:t xml:space="preserve">In addition, </w:t>
      </w:r>
      <w:proofErr w:type="gramStart"/>
      <w:r w:rsidRPr="00EB3354">
        <w:rPr>
          <w:lang w:eastAsia="en-GB"/>
        </w:rPr>
        <w:t>a number of</w:t>
      </w:r>
      <w:proofErr w:type="gramEnd"/>
      <w:r w:rsidRPr="00EB3354">
        <w:rPr>
          <w:lang w:eastAsia="en-GB"/>
        </w:rPr>
        <w:t xml:space="preserve"> general points are made here in relation to the Risk Management:</w:t>
      </w:r>
    </w:p>
    <w:p w14:paraId="5173A9E9" w14:textId="77777777" w:rsidR="006A065E" w:rsidRPr="00EB3354" w:rsidRDefault="006A065E" w:rsidP="003F73A4">
      <w:pPr>
        <w:pStyle w:val="JAGBody"/>
        <w:tabs>
          <w:tab w:val="clear" w:pos="567"/>
        </w:tabs>
        <w:outlineLvl w:val="9"/>
        <w:rPr>
          <w:lang w:eastAsia="en-GB"/>
        </w:rPr>
      </w:pPr>
    </w:p>
    <w:p w14:paraId="02EC774A" w14:textId="1878E6A8" w:rsidR="006A065E" w:rsidRPr="00EB3354" w:rsidRDefault="006A065E" w:rsidP="006A065E">
      <w:pPr>
        <w:pStyle w:val="JAGBody"/>
        <w:numPr>
          <w:ilvl w:val="0"/>
          <w:numId w:val="65"/>
        </w:numPr>
        <w:tabs>
          <w:tab w:val="clear" w:pos="567"/>
        </w:tabs>
        <w:outlineLvl w:val="9"/>
        <w:rPr>
          <w:lang w:eastAsia="en-GB"/>
        </w:rPr>
      </w:pPr>
      <w:r w:rsidRPr="00EB3354">
        <w:rPr>
          <w:lang w:eastAsia="en-GB"/>
        </w:rPr>
        <w:t xml:space="preserve">The risk management should identify risks that are </w:t>
      </w:r>
      <w:proofErr w:type="gramStart"/>
      <w:r w:rsidRPr="00EB3354">
        <w:rPr>
          <w:lang w:eastAsia="en-GB"/>
        </w:rPr>
        <w:t>practical</w:t>
      </w:r>
      <w:proofErr w:type="gramEnd"/>
      <w:r w:rsidRPr="00EB3354">
        <w:rPr>
          <w:lang w:eastAsia="en-GB"/>
        </w:rPr>
        <w:t xml:space="preserve"> and which may arise in the future, either at design, implementation or operational stage.  The design team should carefully consider what can potentially go wrong with the </w:t>
      </w:r>
      <w:proofErr w:type="gramStart"/>
      <w:r w:rsidRPr="00EB3354">
        <w:rPr>
          <w:lang w:eastAsia="en-GB"/>
        </w:rPr>
        <w:t>project, and</w:t>
      </w:r>
      <w:proofErr w:type="gramEnd"/>
      <w:r w:rsidRPr="00EB3354">
        <w:rPr>
          <w:lang w:eastAsia="en-GB"/>
        </w:rPr>
        <w:t xml:space="preserve"> develop already some </w:t>
      </w:r>
      <w:r w:rsidRPr="00EB3354">
        <w:rPr>
          <w:lang w:eastAsia="en-GB"/>
        </w:rPr>
        <w:lastRenderedPageBreak/>
        <w:t xml:space="preserve">proposals for avoiding or mitigating such risks – such as including additional measures in the design or some operational protections.  This practical approach is important in order to maximise the chance of a successful </w:t>
      </w:r>
      <w:proofErr w:type="gramStart"/>
      <w:r w:rsidRPr="00EB3354">
        <w:rPr>
          <w:lang w:eastAsia="en-GB"/>
        </w:rPr>
        <w:t>project;</w:t>
      </w:r>
      <w:proofErr w:type="gramEnd"/>
    </w:p>
    <w:p w14:paraId="03E11148" w14:textId="6908FDE9" w:rsidR="006A065E" w:rsidRPr="00EB3354" w:rsidRDefault="006A065E" w:rsidP="006A065E">
      <w:pPr>
        <w:pStyle w:val="JAGBody"/>
        <w:numPr>
          <w:ilvl w:val="0"/>
          <w:numId w:val="65"/>
        </w:numPr>
        <w:tabs>
          <w:tab w:val="clear" w:pos="567"/>
        </w:tabs>
        <w:outlineLvl w:val="9"/>
        <w:rPr>
          <w:lang w:eastAsia="en-GB"/>
        </w:rPr>
      </w:pPr>
      <w:r w:rsidRPr="00EB3354">
        <w:rPr>
          <w:lang w:eastAsia="en-GB"/>
        </w:rPr>
        <w:t>The risk management should focus on those risks where there is the ability of the project team to develop such mitigation measures, and on measures that are within the control of the project team.  For example, delays during the planning process are a common risk, but the real cause of such delays should be understood (</w:t>
      </w:r>
      <w:proofErr w:type="gramStart"/>
      <w:r w:rsidRPr="00EB3354">
        <w:rPr>
          <w:lang w:eastAsia="en-GB"/>
        </w:rPr>
        <w:t>e.g.</w:t>
      </w:r>
      <w:proofErr w:type="gramEnd"/>
      <w:r w:rsidRPr="00EB3354">
        <w:rPr>
          <w:lang w:eastAsia="en-GB"/>
        </w:rPr>
        <w:t xml:space="preserve"> public opposition or unclear environmental impacts) and effort made during the design process to address these issues in order to address the root cause of such delays.  Measures should be clear and targeted, and be over ana above what is normally undertaken as part of project </w:t>
      </w:r>
      <w:proofErr w:type="gramStart"/>
      <w:r w:rsidRPr="00EB3354">
        <w:rPr>
          <w:lang w:eastAsia="en-GB"/>
        </w:rPr>
        <w:t>implementation;</w:t>
      </w:r>
      <w:proofErr w:type="gramEnd"/>
    </w:p>
    <w:p w14:paraId="76541B90" w14:textId="63809DE3" w:rsidR="006A065E" w:rsidRPr="00EB3354" w:rsidRDefault="006A065E" w:rsidP="006A065E">
      <w:pPr>
        <w:pStyle w:val="JAGBody"/>
        <w:numPr>
          <w:ilvl w:val="0"/>
          <w:numId w:val="65"/>
        </w:numPr>
        <w:tabs>
          <w:tab w:val="clear" w:pos="567"/>
        </w:tabs>
        <w:outlineLvl w:val="9"/>
        <w:rPr>
          <w:lang w:eastAsia="en-GB"/>
        </w:rPr>
      </w:pPr>
      <w:r w:rsidRPr="00EB3354">
        <w:rPr>
          <w:lang w:eastAsia="en-GB"/>
        </w:rPr>
        <w:t xml:space="preserve">The exercise should focus on future risks that will arise after the preparation of the Feasibility Study, and not risks that are purely related to the Feasibility Study Stage.  In this way, the risk management should always look </w:t>
      </w:r>
      <w:proofErr w:type="gramStart"/>
      <w:r w:rsidRPr="00EB3354">
        <w:rPr>
          <w:lang w:eastAsia="en-GB"/>
        </w:rPr>
        <w:t>forward;</w:t>
      </w:r>
      <w:proofErr w:type="gramEnd"/>
    </w:p>
    <w:p w14:paraId="283F1E44" w14:textId="6E860838" w:rsidR="006A065E" w:rsidRPr="00EB3354" w:rsidRDefault="006A065E" w:rsidP="006A065E">
      <w:pPr>
        <w:pStyle w:val="JAGBody"/>
        <w:numPr>
          <w:ilvl w:val="0"/>
          <w:numId w:val="65"/>
        </w:numPr>
        <w:tabs>
          <w:tab w:val="clear" w:pos="567"/>
        </w:tabs>
        <w:outlineLvl w:val="9"/>
        <w:rPr>
          <w:lang w:eastAsia="en-GB"/>
        </w:rPr>
      </w:pPr>
      <w:r w:rsidRPr="00EB3354">
        <w:rPr>
          <w:lang w:eastAsia="en-GB"/>
        </w:rPr>
        <w:t>It should be clear when identifying risks who is the responsible entity for addressing or managing such risks, and with a clear understanding and agreement of that entity that they are the most appropriate entity for implementing the risk management measures; and</w:t>
      </w:r>
    </w:p>
    <w:p w14:paraId="52310530" w14:textId="73B5DB0F" w:rsidR="006A065E" w:rsidRPr="00EB3354" w:rsidRDefault="006A065E" w:rsidP="006A065E">
      <w:pPr>
        <w:pStyle w:val="JAGBody"/>
        <w:numPr>
          <w:ilvl w:val="0"/>
          <w:numId w:val="65"/>
        </w:numPr>
        <w:tabs>
          <w:tab w:val="clear" w:pos="567"/>
        </w:tabs>
        <w:outlineLvl w:val="9"/>
        <w:rPr>
          <w:lang w:eastAsia="en-GB"/>
        </w:rPr>
      </w:pPr>
      <w:r w:rsidRPr="00EB3354">
        <w:rPr>
          <w:lang w:eastAsia="en-GB"/>
        </w:rPr>
        <w:t xml:space="preserve">The risk management is a continuous process.  Risks should be monitored regularly (monthly) during Phase 4 (Detailed Design) and Phase 5 (Construction) </w:t>
      </w:r>
      <w:proofErr w:type="gramStart"/>
      <w:r w:rsidRPr="00EB3354">
        <w:rPr>
          <w:lang w:eastAsia="en-GB"/>
        </w:rPr>
        <w:t>in order to</w:t>
      </w:r>
      <w:proofErr w:type="gramEnd"/>
      <w:r w:rsidRPr="00EB3354">
        <w:rPr>
          <w:lang w:eastAsia="en-GB"/>
        </w:rPr>
        <w:t xml:space="preserve"> ensure that the project team is dealing with the most recent project situation.</w:t>
      </w:r>
    </w:p>
    <w:p w14:paraId="37812237" w14:textId="77777777" w:rsidR="0035507E" w:rsidRDefault="0035507E" w:rsidP="003F73A4">
      <w:pPr>
        <w:pStyle w:val="JAGBody"/>
        <w:tabs>
          <w:tab w:val="clear" w:pos="567"/>
        </w:tabs>
        <w:outlineLvl w:val="9"/>
        <w:rPr>
          <w:lang w:eastAsia="en-GB"/>
        </w:rPr>
      </w:pPr>
    </w:p>
    <w:p w14:paraId="19392B97" w14:textId="3A9A0E92" w:rsidR="003A7D1E" w:rsidRPr="003F73A4" w:rsidRDefault="003A7D1E" w:rsidP="005F06D3">
      <w:pPr>
        <w:pStyle w:val="JAGLevel2"/>
        <w:widowControl w:val="0"/>
        <w:adjustRightInd w:val="0"/>
        <w:ind w:left="567" w:hanging="567"/>
        <w:textAlignment w:val="baseline"/>
        <w:outlineLvl w:val="1"/>
      </w:pPr>
      <w:bookmarkStart w:id="76" w:name="_Toc158889841"/>
      <w:r w:rsidRPr="003F73A4">
        <w:t>Reporting</w:t>
      </w:r>
      <w:bookmarkEnd w:id="76"/>
    </w:p>
    <w:p w14:paraId="414A05EA" w14:textId="77777777" w:rsidR="003A7D1E" w:rsidRDefault="003A7D1E" w:rsidP="003A7D1E">
      <w:pPr>
        <w:pStyle w:val="CommentText"/>
        <w:ind w:left="851"/>
        <w:rPr>
          <w:rFonts w:cs="Arial"/>
          <w:b/>
          <w:bCs/>
        </w:rPr>
      </w:pPr>
    </w:p>
    <w:p w14:paraId="4FD1B57A" w14:textId="10D058DA" w:rsidR="003A7D1E" w:rsidRDefault="003A7D1E" w:rsidP="003F73A4">
      <w:pPr>
        <w:pStyle w:val="JAGBody"/>
        <w:tabs>
          <w:tab w:val="clear" w:pos="567"/>
        </w:tabs>
        <w:outlineLvl w:val="9"/>
        <w:rPr>
          <w:lang w:eastAsia="en-GB"/>
        </w:rPr>
      </w:pPr>
      <w:r>
        <w:rPr>
          <w:lang w:eastAsia="en-GB"/>
        </w:rPr>
        <w:t xml:space="preserve">The summary of the risk analysis </w:t>
      </w:r>
      <w:r w:rsidR="003F73A4">
        <w:rPr>
          <w:lang w:eastAsia="en-GB"/>
        </w:rPr>
        <w:t>should</w:t>
      </w:r>
      <w:r>
        <w:rPr>
          <w:lang w:eastAsia="en-GB"/>
        </w:rPr>
        <w:t xml:space="preserve"> be presented in tabulated form, based on the </w:t>
      </w:r>
      <w:r w:rsidR="003F73A4">
        <w:rPr>
          <w:lang w:eastAsia="en-GB"/>
        </w:rPr>
        <w:t>Table 11-1</w:t>
      </w:r>
      <w:r>
        <w:rPr>
          <w:lang w:eastAsia="en-GB"/>
        </w:rPr>
        <w:t xml:space="preserve"> overleaf.</w:t>
      </w:r>
    </w:p>
    <w:p w14:paraId="278BCD9B" w14:textId="77777777" w:rsidR="003A7D1E" w:rsidRDefault="003A7D1E" w:rsidP="003A7D1E">
      <w:pPr>
        <w:pStyle w:val="JAGBody"/>
        <w:tabs>
          <w:tab w:val="clear" w:pos="567"/>
        </w:tabs>
        <w:ind w:left="851"/>
        <w:outlineLvl w:val="9"/>
        <w:rPr>
          <w:lang w:eastAsia="en-GB"/>
        </w:rPr>
      </w:pPr>
    </w:p>
    <w:p w14:paraId="6173A98E" w14:textId="77777777" w:rsidR="003F73A4" w:rsidRDefault="003F73A4" w:rsidP="003F73A4">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395B777E" w14:textId="23ED4B6F" w:rsidR="003A7D1E" w:rsidRDefault="003A7D1E" w:rsidP="003F73A4">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050401DB" w14:textId="77777777" w:rsidR="003A7D1E" w:rsidRDefault="003A7D1E" w:rsidP="003F73A4">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05C7E350" w14:textId="601453ED" w:rsidR="003A7D1E" w:rsidRDefault="003A7D1E">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Risk Assessment in Tabular Format</w:t>
      </w:r>
      <w:r w:rsidR="003F73A4" w:rsidRPr="2765516F">
        <w:rPr>
          <w:lang w:eastAsia="en-GB"/>
        </w:rPr>
        <w:t xml:space="preserve"> (see Table 11-1)</w:t>
      </w:r>
    </w:p>
    <w:p w14:paraId="606822BE" w14:textId="77777777" w:rsidR="003A7D1E" w:rsidRPr="00840FA3" w:rsidRDefault="003A7D1E" w:rsidP="003F73A4">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1609B316" w14:textId="77777777" w:rsidR="003A7D1E" w:rsidRDefault="003A7D1E" w:rsidP="003A7D1E">
      <w:pPr>
        <w:pStyle w:val="CommentText"/>
        <w:ind w:left="851"/>
        <w:rPr>
          <w:rFonts w:cs="Arial"/>
          <w:b/>
          <w:bCs/>
          <w:color w:val="808080" w:themeColor="background1" w:themeShade="80"/>
        </w:rPr>
      </w:pPr>
    </w:p>
    <w:p w14:paraId="44AA8EAB" w14:textId="77777777" w:rsidR="003F73A4" w:rsidRDefault="003F73A4" w:rsidP="003A7D1E">
      <w:pPr>
        <w:spacing w:line="300" w:lineRule="exact"/>
        <w:sectPr w:rsidR="003F73A4" w:rsidSect="00993D43">
          <w:endnotePr>
            <w:numFmt w:val="decimal"/>
          </w:endnotePr>
          <w:pgSz w:w="11906" w:h="16838" w:code="9"/>
          <w:pgMar w:top="1440" w:right="1418" w:bottom="1418" w:left="1418" w:header="720" w:footer="851" w:gutter="0"/>
          <w:cols w:space="720"/>
          <w:docGrid w:linePitch="286"/>
        </w:sectPr>
      </w:pPr>
    </w:p>
    <w:p w14:paraId="5E302264" w14:textId="0CE569B5" w:rsidR="003F73A4" w:rsidRPr="00D1545D" w:rsidRDefault="003F73A4" w:rsidP="00D1545D">
      <w:pPr>
        <w:spacing w:after="120" w:line="300" w:lineRule="exact"/>
        <w:rPr>
          <w:i/>
          <w:iCs/>
        </w:rPr>
      </w:pPr>
      <w:r w:rsidRPr="00D1545D">
        <w:rPr>
          <w:i/>
          <w:iCs/>
        </w:rPr>
        <w:lastRenderedPageBreak/>
        <w:t xml:space="preserve">Table </w:t>
      </w:r>
      <w:r w:rsidR="00D1545D" w:rsidRPr="00D1545D">
        <w:rPr>
          <w:i/>
          <w:iCs/>
        </w:rPr>
        <w:t>11-1</w:t>
      </w:r>
      <w:r w:rsidRPr="00D1545D">
        <w:rPr>
          <w:i/>
          <w:iCs/>
        </w:rPr>
        <w:t xml:space="preserve">: </w:t>
      </w:r>
      <w:r w:rsidR="00D1545D" w:rsidRPr="00D1545D">
        <w:rPr>
          <w:i/>
          <w:iCs/>
        </w:rPr>
        <w:t xml:space="preserve">Template for </w:t>
      </w:r>
      <w:r w:rsidRPr="00D1545D">
        <w:rPr>
          <w:i/>
          <w:iCs/>
        </w:rPr>
        <w:t>Risk Assessment</w:t>
      </w:r>
    </w:p>
    <w:tbl>
      <w:tblPr>
        <w:tblStyle w:val="TableGrid"/>
        <w:tblW w:w="0" w:type="auto"/>
        <w:tblLook w:val="04A0" w:firstRow="1" w:lastRow="0" w:firstColumn="1" w:lastColumn="0" w:noHBand="0" w:noVBand="1"/>
      </w:tblPr>
      <w:tblGrid>
        <w:gridCol w:w="1151"/>
        <w:gridCol w:w="3635"/>
        <w:gridCol w:w="1151"/>
        <w:gridCol w:w="1324"/>
        <w:gridCol w:w="1276"/>
        <w:gridCol w:w="1275"/>
        <w:gridCol w:w="1418"/>
        <w:gridCol w:w="1417"/>
        <w:gridCol w:w="1276"/>
      </w:tblGrid>
      <w:tr w:rsidR="00AC12C8" w:rsidRPr="00FD15B9" w14:paraId="02C71A82" w14:textId="77777777" w:rsidTr="00AC12C8">
        <w:tc>
          <w:tcPr>
            <w:tcW w:w="1151" w:type="dxa"/>
            <w:tcBorders>
              <w:top w:val="single" w:sz="12" w:space="0" w:color="auto"/>
              <w:left w:val="single" w:sz="12" w:space="0" w:color="auto"/>
              <w:bottom w:val="single" w:sz="12" w:space="0" w:color="auto"/>
              <w:right w:val="single" w:sz="12" w:space="0" w:color="auto"/>
            </w:tcBorders>
            <w:shd w:val="clear" w:color="auto" w:fill="DAEEF3" w:themeFill="accent5" w:themeFillTint="33"/>
            <w:vAlign w:val="center"/>
          </w:tcPr>
          <w:p w14:paraId="77A44239" w14:textId="5C34F2A1" w:rsidR="009308A0" w:rsidRPr="00FD15B9" w:rsidRDefault="009308A0" w:rsidP="00973899">
            <w:pPr>
              <w:pStyle w:val="P68B1DB1-Normal14"/>
              <w:spacing w:after="0" w:line="300" w:lineRule="exact"/>
              <w:jc w:val="center"/>
              <w:rPr>
                <w:sz w:val="16"/>
                <w:szCs w:val="16"/>
              </w:rPr>
            </w:pPr>
            <w:r w:rsidRPr="0099410D">
              <w:rPr>
                <w:sz w:val="16"/>
                <w:szCs w:val="16"/>
              </w:rPr>
              <w:t>Phase</w:t>
            </w:r>
            <w:r w:rsidRPr="0099410D">
              <w:rPr>
                <w:sz w:val="16"/>
                <w:szCs w:val="16"/>
                <w:vertAlign w:val="superscript"/>
              </w:rPr>
              <w:t>1</w:t>
            </w:r>
          </w:p>
        </w:tc>
        <w:tc>
          <w:tcPr>
            <w:tcW w:w="3635" w:type="dxa"/>
            <w:tcBorders>
              <w:top w:val="single" w:sz="12" w:space="0" w:color="auto"/>
              <w:left w:val="single" w:sz="12" w:space="0" w:color="auto"/>
              <w:bottom w:val="single" w:sz="12" w:space="0" w:color="auto"/>
            </w:tcBorders>
            <w:shd w:val="clear" w:color="auto" w:fill="DAEEF3" w:themeFill="accent5" w:themeFillTint="33"/>
            <w:vAlign w:val="center"/>
          </w:tcPr>
          <w:p w14:paraId="738D741F" w14:textId="77777777" w:rsidR="009308A0" w:rsidRPr="00FD15B9" w:rsidRDefault="009308A0" w:rsidP="00973899">
            <w:pPr>
              <w:pStyle w:val="P68B1DB1-Normal14"/>
              <w:spacing w:after="0" w:line="300" w:lineRule="exact"/>
              <w:jc w:val="center"/>
              <w:rPr>
                <w:sz w:val="16"/>
                <w:szCs w:val="16"/>
              </w:rPr>
            </w:pPr>
            <w:r w:rsidRPr="00FD15B9">
              <w:rPr>
                <w:sz w:val="16"/>
                <w:szCs w:val="16"/>
              </w:rPr>
              <w:t>Risk description</w:t>
            </w:r>
          </w:p>
        </w:tc>
        <w:tc>
          <w:tcPr>
            <w:tcW w:w="1151" w:type="dxa"/>
            <w:tcBorders>
              <w:top w:val="single" w:sz="12" w:space="0" w:color="auto"/>
              <w:bottom w:val="single" w:sz="12" w:space="0" w:color="auto"/>
              <w:right w:val="single" w:sz="12" w:space="0" w:color="auto"/>
            </w:tcBorders>
            <w:shd w:val="clear" w:color="auto" w:fill="DAEEF3" w:themeFill="accent5" w:themeFillTint="33"/>
            <w:vAlign w:val="center"/>
          </w:tcPr>
          <w:p w14:paraId="444F2541" w14:textId="77777777" w:rsidR="009308A0" w:rsidRPr="00FD15B9" w:rsidRDefault="009308A0" w:rsidP="00973899">
            <w:pPr>
              <w:pStyle w:val="P68B1DB1-Normal14"/>
              <w:spacing w:after="0" w:line="300" w:lineRule="exact"/>
              <w:jc w:val="center"/>
              <w:rPr>
                <w:sz w:val="16"/>
                <w:szCs w:val="16"/>
              </w:rPr>
            </w:pPr>
            <w:r w:rsidRPr="00FD15B9">
              <w:rPr>
                <w:sz w:val="16"/>
                <w:szCs w:val="16"/>
              </w:rPr>
              <w:t>Impact</w:t>
            </w:r>
          </w:p>
        </w:tc>
        <w:tc>
          <w:tcPr>
            <w:tcW w:w="1324" w:type="dxa"/>
            <w:tcBorders>
              <w:top w:val="single" w:sz="12" w:space="0" w:color="auto"/>
              <w:left w:val="single" w:sz="12" w:space="0" w:color="auto"/>
              <w:bottom w:val="single" w:sz="12" w:space="0" w:color="auto"/>
            </w:tcBorders>
            <w:shd w:val="clear" w:color="auto" w:fill="DAEEF3" w:themeFill="accent5" w:themeFillTint="33"/>
            <w:vAlign w:val="center"/>
          </w:tcPr>
          <w:p w14:paraId="2B54F87F" w14:textId="77777777" w:rsidR="009308A0" w:rsidRPr="00FD15B9" w:rsidRDefault="009308A0" w:rsidP="00973899">
            <w:pPr>
              <w:pStyle w:val="P68B1DB1-Normal14"/>
              <w:spacing w:after="0" w:line="300" w:lineRule="exact"/>
              <w:jc w:val="center"/>
              <w:rPr>
                <w:sz w:val="16"/>
                <w:szCs w:val="16"/>
              </w:rPr>
            </w:pPr>
            <w:r w:rsidRPr="00FD15B9">
              <w:rPr>
                <w:sz w:val="16"/>
                <w:szCs w:val="16"/>
              </w:rPr>
              <w:t>Probability of occurrence</w:t>
            </w:r>
          </w:p>
        </w:tc>
        <w:tc>
          <w:tcPr>
            <w:tcW w:w="1276" w:type="dxa"/>
            <w:tcBorders>
              <w:top w:val="single" w:sz="12" w:space="0" w:color="auto"/>
              <w:bottom w:val="single" w:sz="12" w:space="0" w:color="auto"/>
            </w:tcBorders>
            <w:shd w:val="clear" w:color="auto" w:fill="DAEEF3" w:themeFill="accent5" w:themeFillTint="33"/>
            <w:vAlign w:val="center"/>
          </w:tcPr>
          <w:p w14:paraId="75CDD75B" w14:textId="77777777" w:rsidR="009308A0" w:rsidRPr="00FD15B9" w:rsidRDefault="009308A0" w:rsidP="00973899">
            <w:pPr>
              <w:pStyle w:val="P68B1DB1-Normal14"/>
              <w:spacing w:after="0" w:line="300" w:lineRule="exact"/>
              <w:jc w:val="center"/>
              <w:rPr>
                <w:sz w:val="16"/>
                <w:szCs w:val="16"/>
              </w:rPr>
            </w:pPr>
            <w:r w:rsidRPr="00FD15B9">
              <w:rPr>
                <w:sz w:val="16"/>
                <w:szCs w:val="16"/>
              </w:rPr>
              <w:t>Severity of impact</w:t>
            </w:r>
          </w:p>
        </w:tc>
        <w:tc>
          <w:tcPr>
            <w:tcW w:w="1275" w:type="dxa"/>
            <w:tcBorders>
              <w:top w:val="single" w:sz="12" w:space="0" w:color="auto"/>
              <w:bottom w:val="single" w:sz="12" w:space="0" w:color="auto"/>
              <w:right w:val="single" w:sz="12" w:space="0" w:color="auto"/>
            </w:tcBorders>
            <w:shd w:val="clear" w:color="auto" w:fill="DAEEF3" w:themeFill="accent5" w:themeFillTint="33"/>
            <w:vAlign w:val="center"/>
          </w:tcPr>
          <w:p w14:paraId="74CBB93D" w14:textId="77777777" w:rsidR="009308A0" w:rsidRPr="00FD15B9" w:rsidRDefault="009308A0" w:rsidP="00973899">
            <w:pPr>
              <w:pStyle w:val="P68B1DB1-Normal14"/>
              <w:spacing w:after="0" w:line="300" w:lineRule="exact"/>
              <w:jc w:val="center"/>
              <w:rPr>
                <w:sz w:val="16"/>
                <w:szCs w:val="16"/>
              </w:rPr>
            </w:pPr>
            <w:r w:rsidRPr="00FD15B9">
              <w:rPr>
                <w:sz w:val="16"/>
                <w:szCs w:val="16"/>
              </w:rPr>
              <w:t>Risk assessment</w:t>
            </w:r>
          </w:p>
        </w:tc>
        <w:tc>
          <w:tcPr>
            <w:tcW w:w="1418" w:type="dxa"/>
            <w:tcBorders>
              <w:top w:val="single" w:sz="12" w:space="0" w:color="auto"/>
              <w:left w:val="single" w:sz="12" w:space="0" w:color="auto"/>
              <w:bottom w:val="single" w:sz="12" w:space="0" w:color="auto"/>
            </w:tcBorders>
            <w:shd w:val="clear" w:color="auto" w:fill="DAEEF3" w:themeFill="accent5" w:themeFillTint="33"/>
            <w:vAlign w:val="center"/>
          </w:tcPr>
          <w:p w14:paraId="468E4AAD" w14:textId="0AD9AD31" w:rsidR="009308A0" w:rsidRPr="00FD15B9" w:rsidRDefault="009308A0" w:rsidP="00973899">
            <w:pPr>
              <w:pStyle w:val="P68B1DB1-Normal14"/>
              <w:spacing w:after="0" w:line="300" w:lineRule="exact"/>
              <w:jc w:val="center"/>
              <w:rPr>
                <w:sz w:val="16"/>
                <w:szCs w:val="16"/>
              </w:rPr>
            </w:pPr>
            <w:r w:rsidRPr="00FD15B9">
              <w:rPr>
                <w:sz w:val="16"/>
                <w:szCs w:val="16"/>
              </w:rPr>
              <w:t>Risk Management Body</w:t>
            </w:r>
            <w:r w:rsidRPr="00AC12C8">
              <w:rPr>
                <w:sz w:val="16"/>
                <w:szCs w:val="16"/>
                <w:vertAlign w:val="superscript"/>
              </w:rPr>
              <w:t>2</w:t>
            </w:r>
          </w:p>
        </w:tc>
        <w:tc>
          <w:tcPr>
            <w:tcW w:w="1417" w:type="dxa"/>
            <w:tcBorders>
              <w:top w:val="single" w:sz="12" w:space="0" w:color="auto"/>
              <w:bottom w:val="single" w:sz="12" w:space="0" w:color="auto"/>
            </w:tcBorders>
            <w:shd w:val="clear" w:color="auto" w:fill="DAEEF3" w:themeFill="accent5" w:themeFillTint="33"/>
            <w:vAlign w:val="center"/>
          </w:tcPr>
          <w:p w14:paraId="5BD3AFE1" w14:textId="77777777" w:rsidR="009308A0" w:rsidRPr="00FD15B9" w:rsidRDefault="009308A0" w:rsidP="00973899">
            <w:pPr>
              <w:pStyle w:val="P68B1DB1-Normal14"/>
              <w:spacing w:after="0" w:line="300" w:lineRule="exact"/>
              <w:jc w:val="center"/>
              <w:rPr>
                <w:sz w:val="16"/>
                <w:szCs w:val="16"/>
              </w:rPr>
            </w:pPr>
            <w:r w:rsidRPr="00FD15B9">
              <w:rPr>
                <w:sz w:val="16"/>
                <w:szCs w:val="16"/>
              </w:rPr>
              <w:t>Measures</w:t>
            </w:r>
          </w:p>
        </w:tc>
        <w:tc>
          <w:tcPr>
            <w:tcW w:w="1276" w:type="dxa"/>
            <w:tcBorders>
              <w:top w:val="single" w:sz="12" w:space="0" w:color="auto"/>
              <w:bottom w:val="single" w:sz="12" w:space="0" w:color="auto"/>
              <w:right w:val="single" w:sz="12" w:space="0" w:color="auto"/>
            </w:tcBorders>
            <w:shd w:val="clear" w:color="auto" w:fill="DAEEF3" w:themeFill="accent5" w:themeFillTint="33"/>
            <w:vAlign w:val="center"/>
          </w:tcPr>
          <w:p w14:paraId="5845A490" w14:textId="77777777" w:rsidR="009308A0" w:rsidRPr="00FD15B9" w:rsidRDefault="009308A0" w:rsidP="00973899">
            <w:pPr>
              <w:pStyle w:val="P68B1DB1-Normal14"/>
              <w:spacing w:after="0" w:line="300" w:lineRule="exact"/>
              <w:jc w:val="center"/>
              <w:rPr>
                <w:sz w:val="16"/>
                <w:szCs w:val="16"/>
              </w:rPr>
            </w:pPr>
            <w:r w:rsidRPr="00FD15B9">
              <w:rPr>
                <w:sz w:val="16"/>
                <w:szCs w:val="16"/>
              </w:rPr>
              <w:t>Residual risk</w:t>
            </w:r>
          </w:p>
        </w:tc>
      </w:tr>
      <w:tr w:rsidR="009308A0" w14:paraId="4A222621" w14:textId="77777777" w:rsidTr="00AC12C8">
        <w:tc>
          <w:tcPr>
            <w:tcW w:w="1151" w:type="dxa"/>
            <w:tcBorders>
              <w:top w:val="single" w:sz="12" w:space="0" w:color="auto"/>
              <w:left w:val="single" w:sz="12" w:space="0" w:color="auto"/>
              <w:right w:val="single" w:sz="12" w:space="0" w:color="auto"/>
            </w:tcBorders>
          </w:tcPr>
          <w:p w14:paraId="433180D4" w14:textId="77777777" w:rsidR="009308A0" w:rsidRDefault="009308A0" w:rsidP="00973899">
            <w:pPr>
              <w:spacing w:line="300" w:lineRule="exact"/>
              <w:rPr>
                <w:rFonts w:cs="Arial"/>
              </w:rPr>
            </w:pPr>
          </w:p>
          <w:p w14:paraId="2B5099CF" w14:textId="01EB83F2" w:rsidR="009308A0" w:rsidRDefault="009308A0" w:rsidP="00973899">
            <w:pPr>
              <w:spacing w:line="300" w:lineRule="exact"/>
              <w:rPr>
                <w:rFonts w:cs="Arial"/>
              </w:rPr>
            </w:pPr>
          </w:p>
        </w:tc>
        <w:tc>
          <w:tcPr>
            <w:tcW w:w="3635" w:type="dxa"/>
            <w:tcBorders>
              <w:top w:val="single" w:sz="12" w:space="0" w:color="auto"/>
              <w:left w:val="single" w:sz="12" w:space="0" w:color="auto"/>
            </w:tcBorders>
          </w:tcPr>
          <w:p w14:paraId="4E2976F6" w14:textId="77777777" w:rsidR="009308A0" w:rsidRDefault="009308A0" w:rsidP="00973899">
            <w:pPr>
              <w:spacing w:line="300" w:lineRule="exact"/>
              <w:rPr>
                <w:rFonts w:cs="Arial"/>
              </w:rPr>
            </w:pPr>
          </w:p>
        </w:tc>
        <w:tc>
          <w:tcPr>
            <w:tcW w:w="1151" w:type="dxa"/>
            <w:tcBorders>
              <w:top w:val="single" w:sz="12" w:space="0" w:color="auto"/>
              <w:right w:val="single" w:sz="12" w:space="0" w:color="auto"/>
            </w:tcBorders>
          </w:tcPr>
          <w:p w14:paraId="64AEA4C2" w14:textId="77777777" w:rsidR="009308A0" w:rsidRDefault="009308A0" w:rsidP="00973899">
            <w:pPr>
              <w:spacing w:line="300" w:lineRule="exact"/>
              <w:rPr>
                <w:rFonts w:cs="Arial"/>
              </w:rPr>
            </w:pPr>
          </w:p>
        </w:tc>
        <w:tc>
          <w:tcPr>
            <w:tcW w:w="1324" w:type="dxa"/>
            <w:tcBorders>
              <w:top w:val="single" w:sz="12" w:space="0" w:color="auto"/>
              <w:left w:val="single" w:sz="12" w:space="0" w:color="auto"/>
            </w:tcBorders>
          </w:tcPr>
          <w:p w14:paraId="1AF38424" w14:textId="77777777" w:rsidR="009308A0" w:rsidRDefault="009308A0" w:rsidP="00973899">
            <w:pPr>
              <w:spacing w:line="300" w:lineRule="exact"/>
              <w:rPr>
                <w:rFonts w:cs="Arial"/>
              </w:rPr>
            </w:pPr>
          </w:p>
        </w:tc>
        <w:tc>
          <w:tcPr>
            <w:tcW w:w="1276" w:type="dxa"/>
            <w:tcBorders>
              <w:top w:val="single" w:sz="12" w:space="0" w:color="auto"/>
            </w:tcBorders>
          </w:tcPr>
          <w:p w14:paraId="0B210E81" w14:textId="77777777" w:rsidR="009308A0" w:rsidRDefault="009308A0" w:rsidP="00973899">
            <w:pPr>
              <w:spacing w:line="300" w:lineRule="exact"/>
              <w:rPr>
                <w:rFonts w:cs="Arial"/>
              </w:rPr>
            </w:pPr>
          </w:p>
        </w:tc>
        <w:tc>
          <w:tcPr>
            <w:tcW w:w="1275" w:type="dxa"/>
            <w:tcBorders>
              <w:top w:val="single" w:sz="12" w:space="0" w:color="auto"/>
              <w:right w:val="single" w:sz="12" w:space="0" w:color="auto"/>
            </w:tcBorders>
          </w:tcPr>
          <w:p w14:paraId="0E3631E6" w14:textId="77777777" w:rsidR="009308A0" w:rsidRDefault="009308A0" w:rsidP="00973899">
            <w:pPr>
              <w:spacing w:line="300" w:lineRule="exact"/>
              <w:rPr>
                <w:rFonts w:cs="Arial"/>
              </w:rPr>
            </w:pPr>
          </w:p>
        </w:tc>
        <w:tc>
          <w:tcPr>
            <w:tcW w:w="1418" w:type="dxa"/>
            <w:tcBorders>
              <w:top w:val="single" w:sz="12" w:space="0" w:color="auto"/>
              <w:left w:val="single" w:sz="12" w:space="0" w:color="auto"/>
            </w:tcBorders>
          </w:tcPr>
          <w:p w14:paraId="5024FF86" w14:textId="77777777" w:rsidR="009308A0" w:rsidRDefault="009308A0" w:rsidP="00973899">
            <w:pPr>
              <w:spacing w:line="300" w:lineRule="exact"/>
              <w:rPr>
                <w:rFonts w:cs="Arial"/>
              </w:rPr>
            </w:pPr>
          </w:p>
        </w:tc>
        <w:tc>
          <w:tcPr>
            <w:tcW w:w="1417" w:type="dxa"/>
            <w:tcBorders>
              <w:top w:val="single" w:sz="12" w:space="0" w:color="auto"/>
            </w:tcBorders>
          </w:tcPr>
          <w:p w14:paraId="366B8FA5" w14:textId="77777777" w:rsidR="009308A0" w:rsidRDefault="009308A0" w:rsidP="00973899">
            <w:pPr>
              <w:spacing w:line="300" w:lineRule="exact"/>
              <w:rPr>
                <w:rFonts w:cs="Arial"/>
              </w:rPr>
            </w:pPr>
          </w:p>
        </w:tc>
        <w:tc>
          <w:tcPr>
            <w:tcW w:w="1276" w:type="dxa"/>
            <w:tcBorders>
              <w:top w:val="single" w:sz="12" w:space="0" w:color="auto"/>
              <w:right w:val="single" w:sz="12" w:space="0" w:color="auto"/>
            </w:tcBorders>
          </w:tcPr>
          <w:p w14:paraId="6113A808" w14:textId="77777777" w:rsidR="009308A0" w:rsidRDefault="009308A0" w:rsidP="00973899">
            <w:pPr>
              <w:spacing w:line="300" w:lineRule="exact"/>
              <w:rPr>
                <w:rFonts w:cs="Arial"/>
              </w:rPr>
            </w:pPr>
          </w:p>
        </w:tc>
      </w:tr>
      <w:tr w:rsidR="009308A0" w14:paraId="1001372E" w14:textId="77777777" w:rsidTr="00AC12C8">
        <w:tc>
          <w:tcPr>
            <w:tcW w:w="1151" w:type="dxa"/>
            <w:tcBorders>
              <w:left w:val="single" w:sz="12" w:space="0" w:color="auto"/>
              <w:right w:val="single" w:sz="12" w:space="0" w:color="auto"/>
            </w:tcBorders>
          </w:tcPr>
          <w:p w14:paraId="66B0662E" w14:textId="77777777" w:rsidR="009308A0" w:rsidRDefault="009308A0" w:rsidP="00973899">
            <w:pPr>
              <w:spacing w:line="300" w:lineRule="exact"/>
              <w:rPr>
                <w:rFonts w:cs="Arial"/>
              </w:rPr>
            </w:pPr>
          </w:p>
          <w:p w14:paraId="1B1D970F" w14:textId="5D281B69" w:rsidR="009308A0" w:rsidRDefault="009308A0" w:rsidP="00973899">
            <w:pPr>
              <w:spacing w:line="300" w:lineRule="exact"/>
              <w:rPr>
                <w:rFonts w:cs="Arial"/>
              </w:rPr>
            </w:pPr>
          </w:p>
        </w:tc>
        <w:tc>
          <w:tcPr>
            <w:tcW w:w="3635" w:type="dxa"/>
            <w:tcBorders>
              <w:left w:val="single" w:sz="12" w:space="0" w:color="auto"/>
            </w:tcBorders>
          </w:tcPr>
          <w:p w14:paraId="5938D079" w14:textId="77777777" w:rsidR="009308A0" w:rsidRDefault="009308A0" w:rsidP="00973899">
            <w:pPr>
              <w:spacing w:line="300" w:lineRule="exact"/>
              <w:rPr>
                <w:rFonts w:cs="Arial"/>
              </w:rPr>
            </w:pPr>
          </w:p>
        </w:tc>
        <w:tc>
          <w:tcPr>
            <w:tcW w:w="1151" w:type="dxa"/>
            <w:tcBorders>
              <w:right w:val="single" w:sz="12" w:space="0" w:color="auto"/>
            </w:tcBorders>
          </w:tcPr>
          <w:p w14:paraId="3DA3453D" w14:textId="77777777" w:rsidR="009308A0" w:rsidRDefault="009308A0" w:rsidP="00973899">
            <w:pPr>
              <w:spacing w:line="300" w:lineRule="exact"/>
              <w:rPr>
                <w:rFonts w:cs="Arial"/>
              </w:rPr>
            </w:pPr>
          </w:p>
        </w:tc>
        <w:tc>
          <w:tcPr>
            <w:tcW w:w="1324" w:type="dxa"/>
            <w:tcBorders>
              <w:left w:val="single" w:sz="12" w:space="0" w:color="auto"/>
            </w:tcBorders>
          </w:tcPr>
          <w:p w14:paraId="3BA41033" w14:textId="77777777" w:rsidR="009308A0" w:rsidRDefault="009308A0" w:rsidP="00973899">
            <w:pPr>
              <w:spacing w:line="300" w:lineRule="exact"/>
              <w:rPr>
                <w:rFonts w:cs="Arial"/>
              </w:rPr>
            </w:pPr>
          </w:p>
        </w:tc>
        <w:tc>
          <w:tcPr>
            <w:tcW w:w="1276" w:type="dxa"/>
          </w:tcPr>
          <w:p w14:paraId="200E429B" w14:textId="77777777" w:rsidR="009308A0" w:rsidRDefault="009308A0" w:rsidP="00973899">
            <w:pPr>
              <w:spacing w:line="300" w:lineRule="exact"/>
              <w:rPr>
                <w:rFonts w:cs="Arial"/>
              </w:rPr>
            </w:pPr>
          </w:p>
        </w:tc>
        <w:tc>
          <w:tcPr>
            <w:tcW w:w="1275" w:type="dxa"/>
            <w:tcBorders>
              <w:right w:val="single" w:sz="12" w:space="0" w:color="auto"/>
            </w:tcBorders>
          </w:tcPr>
          <w:p w14:paraId="5E1DF21F" w14:textId="77777777" w:rsidR="009308A0" w:rsidRDefault="009308A0" w:rsidP="00973899">
            <w:pPr>
              <w:spacing w:line="300" w:lineRule="exact"/>
              <w:rPr>
                <w:rFonts w:cs="Arial"/>
              </w:rPr>
            </w:pPr>
          </w:p>
        </w:tc>
        <w:tc>
          <w:tcPr>
            <w:tcW w:w="1418" w:type="dxa"/>
            <w:tcBorders>
              <w:left w:val="single" w:sz="12" w:space="0" w:color="auto"/>
            </w:tcBorders>
          </w:tcPr>
          <w:p w14:paraId="3DDE89D8" w14:textId="77777777" w:rsidR="009308A0" w:rsidRDefault="009308A0" w:rsidP="00973899">
            <w:pPr>
              <w:spacing w:line="300" w:lineRule="exact"/>
              <w:rPr>
                <w:rFonts w:cs="Arial"/>
              </w:rPr>
            </w:pPr>
          </w:p>
        </w:tc>
        <w:tc>
          <w:tcPr>
            <w:tcW w:w="1417" w:type="dxa"/>
          </w:tcPr>
          <w:p w14:paraId="1D5B039B" w14:textId="77777777" w:rsidR="009308A0" w:rsidRDefault="009308A0" w:rsidP="00973899">
            <w:pPr>
              <w:spacing w:line="300" w:lineRule="exact"/>
              <w:rPr>
                <w:rFonts w:cs="Arial"/>
              </w:rPr>
            </w:pPr>
          </w:p>
        </w:tc>
        <w:tc>
          <w:tcPr>
            <w:tcW w:w="1276" w:type="dxa"/>
            <w:tcBorders>
              <w:right w:val="single" w:sz="12" w:space="0" w:color="auto"/>
            </w:tcBorders>
          </w:tcPr>
          <w:p w14:paraId="475481B7" w14:textId="77777777" w:rsidR="009308A0" w:rsidRDefault="009308A0" w:rsidP="00973899">
            <w:pPr>
              <w:spacing w:line="300" w:lineRule="exact"/>
              <w:rPr>
                <w:rFonts w:cs="Arial"/>
              </w:rPr>
            </w:pPr>
          </w:p>
        </w:tc>
      </w:tr>
      <w:tr w:rsidR="009308A0" w14:paraId="74A1F107" w14:textId="77777777" w:rsidTr="00AC12C8">
        <w:tc>
          <w:tcPr>
            <w:tcW w:w="1151" w:type="dxa"/>
            <w:tcBorders>
              <w:left w:val="single" w:sz="12" w:space="0" w:color="auto"/>
              <w:right w:val="single" w:sz="12" w:space="0" w:color="auto"/>
            </w:tcBorders>
          </w:tcPr>
          <w:p w14:paraId="594C80FC" w14:textId="77777777" w:rsidR="009308A0" w:rsidRDefault="009308A0" w:rsidP="00973899">
            <w:pPr>
              <w:spacing w:line="300" w:lineRule="exact"/>
              <w:rPr>
                <w:rFonts w:cs="Arial"/>
              </w:rPr>
            </w:pPr>
          </w:p>
          <w:p w14:paraId="19AE9031" w14:textId="184CE727" w:rsidR="009308A0" w:rsidRDefault="009308A0" w:rsidP="00973899">
            <w:pPr>
              <w:spacing w:line="300" w:lineRule="exact"/>
              <w:rPr>
                <w:rFonts w:cs="Arial"/>
              </w:rPr>
            </w:pPr>
          </w:p>
        </w:tc>
        <w:tc>
          <w:tcPr>
            <w:tcW w:w="3635" w:type="dxa"/>
            <w:tcBorders>
              <w:left w:val="single" w:sz="12" w:space="0" w:color="auto"/>
            </w:tcBorders>
          </w:tcPr>
          <w:p w14:paraId="58DE6F48" w14:textId="77777777" w:rsidR="009308A0" w:rsidRDefault="009308A0" w:rsidP="00973899">
            <w:pPr>
              <w:spacing w:line="300" w:lineRule="exact"/>
              <w:rPr>
                <w:rFonts w:cs="Arial"/>
              </w:rPr>
            </w:pPr>
          </w:p>
        </w:tc>
        <w:tc>
          <w:tcPr>
            <w:tcW w:w="1151" w:type="dxa"/>
            <w:tcBorders>
              <w:right w:val="single" w:sz="12" w:space="0" w:color="auto"/>
            </w:tcBorders>
          </w:tcPr>
          <w:p w14:paraId="4637136D" w14:textId="77777777" w:rsidR="009308A0" w:rsidRDefault="009308A0" w:rsidP="00973899">
            <w:pPr>
              <w:spacing w:line="300" w:lineRule="exact"/>
              <w:rPr>
                <w:rFonts w:cs="Arial"/>
              </w:rPr>
            </w:pPr>
          </w:p>
        </w:tc>
        <w:tc>
          <w:tcPr>
            <w:tcW w:w="1324" w:type="dxa"/>
            <w:tcBorders>
              <w:left w:val="single" w:sz="12" w:space="0" w:color="auto"/>
            </w:tcBorders>
          </w:tcPr>
          <w:p w14:paraId="49F12220" w14:textId="77777777" w:rsidR="009308A0" w:rsidRDefault="009308A0" w:rsidP="00973899">
            <w:pPr>
              <w:spacing w:line="300" w:lineRule="exact"/>
              <w:rPr>
                <w:rFonts w:cs="Arial"/>
              </w:rPr>
            </w:pPr>
          </w:p>
        </w:tc>
        <w:tc>
          <w:tcPr>
            <w:tcW w:w="1276" w:type="dxa"/>
          </w:tcPr>
          <w:p w14:paraId="42B7042F" w14:textId="77777777" w:rsidR="009308A0" w:rsidRDefault="009308A0" w:rsidP="00973899">
            <w:pPr>
              <w:spacing w:line="300" w:lineRule="exact"/>
              <w:rPr>
                <w:rFonts w:cs="Arial"/>
              </w:rPr>
            </w:pPr>
          </w:p>
        </w:tc>
        <w:tc>
          <w:tcPr>
            <w:tcW w:w="1275" w:type="dxa"/>
            <w:tcBorders>
              <w:right w:val="single" w:sz="12" w:space="0" w:color="auto"/>
            </w:tcBorders>
          </w:tcPr>
          <w:p w14:paraId="022861C2" w14:textId="77777777" w:rsidR="009308A0" w:rsidRDefault="009308A0" w:rsidP="00973899">
            <w:pPr>
              <w:spacing w:line="300" w:lineRule="exact"/>
              <w:rPr>
                <w:rFonts w:cs="Arial"/>
              </w:rPr>
            </w:pPr>
          </w:p>
        </w:tc>
        <w:tc>
          <w:tcPr>
            <w:tcW w:w="1418" w:type="dxa"/>
            <w:tcBorders>
              <w:left w:val="single" w:sz="12" w:space="0" w:color="auto"/>
            </w:tcBorders>
          </w:tcPr>
          <w:p w14:paraId="623B0B6B" w14:textId="77777777" w:rsidR="009308A0" w:rsidRDefault="009308A0" w:rsidP="00973899">
            <w:pPr>
              <w:spacing w:line="300" w:lineRule="exact"/>
              <w:rPr>
                <w:rFonts w:cs="Arial"/>
              </w:rPr>
            </w:pPr>
          </w:p>
        </w:tc>
        <w:tc>
          <w:tcPr>
            <w:tcW w:w="1417" w:type="dxa"/>
          </w:tcPr>
          <w:p w14:paraId="0E31EDB4" w14:textId="77777777" w:rsidR="009308A0" w:rsidRDefault="009308A0" w:rsidP="00973899">
            <w:pPr>
              <w:spacing w:line="300" w:lineRule="exact"/>
              <w:rPr>
                <w:rFonts w:cs="Arial"/>
              </w:rPr>
            </w:pPr>
          </w:p>
        </w:tc>
        <w:tc>
          <w:tcPr>
            <w:tcW w:w="1276" w:type="dxa"/>
            <w:tcBorders>
              <w:right w:val="single" w:sz="12" w:space="0" w:color="auto"/>
            </w:tcBorders>
          </w:tcPr>
          <w:p w14:paraId="32E0C994" w14:textId="77777777" w:rsidR="009308A0" w:rsidRDefault="009308A0" w:rsidP="00973899">
            <w:pPr>
              <w:spacing w:line="300" w:lineRule="exact"/>
              <w:rPr>
                <w:rFonts w:cs="Arial"/>
              </w:rPr>
            </w:pPr>
          </w:p>
        </w:tc>
      </w:tr>
      <w:tr w:rsidR="009308A0" w14:paraId="7B7E303B" w14:textId="77777777" w:rsidTr="00AC12C8">
        <w:tc>
          <w:tcPr>
            <w:tcW w:w="1151" w:type="dxa"/>
            <w:tcBorders>
              <w:left w:val="single" w:sz="12" w:space="0" w:color="auto"/>
              <w:right w:val="single" w:sz="12" w:space="0" w:color="auto"/>
            </w:tcBorders>
          </w:tcPr>
          <w:p w14:paraId="16859A57" w14:textId="77777777" w:rsidR="009308A0" w:rsidRDefault="009308A0" w:rsidP="00973899">
            <w:pPr>
              <w:spacing w:line="300" w:lineRule="exact"/>
              <w:rPr>
                <w:rFonts w:cs="Arial"/>
              </w:rPr>
            </w:pPr>
          </w:p>
          <w:p w14:paraId="03A89794" w14:textId="66FD17C4" w:rsidR="009308A0" w:rsidRDefault="009308A0" w:rsidP="00973899">
            <w:pPr>
              <w:spacing w:line="300" w:lineRule="exact"/>
              <w:rPr>
                <w:rFonts w:cs="Arial"/>
              </w:rPr>
            </w:pPr>
          </w:p>
        </w:tc>
        <w:tc>
          <w:tcPr>
            <w:tcW w:w="3635" w:type="dxa"/>
            <w:tcBorders>
              <w:left w:val="single" w:sz="12" w:space="0" w:color="auto"/>
            </w:tcBorders>
          </w:tcPr>
          <w:p w14:paraId="75CBA9F5" w14:textId="77777777" w:rsidR="009308A0" w:rsidRDefault="009308A0" w:rsidP="00973899">
            <w:pPr>
              <w:spacing w:line="300" w:lineRule="exact"/>
              <w:rPr>
                <w:rFonts w:cs="Arial"/>
              </w:rPr>
            </w:pPr>
          </w:p>
        </w:tc>
        <w:tc>
          <w:tcPr>
            <w:tcW w:w="1151" w:type="dxa"/>
            <w:tcBorders>
              <w:right w:val="single" w:sz="12" w:space="0" w:color="auto"/>
            </w:tcBorders>
          </w:tcPr>
          <w:p w14:paraId="49EA3262" w14:textId="77777777" w:rsidR="009308A0" w:rsidRDefault="009308A0" w:rsidP="00973899">
            <w:pPr>
              <w:spacing w:line="300" w:lineRule="exact"/>
              <w:rPr>
                <w:rFonts w:cs="Arial"/>
              </w:rPr>
            </w:pPr>
          </w:p>
        </w:tc>
        <w:tc>
          <w:tcPr>
            <w:tcW w:w="1324" w:type="dxa"/>
            <w:tcBorders>
              <w:left w:val="single" w:sz="12" w:space="0" w:color="auto"/>
            </w:tcBorders>
          </w:tcPr>
          <w:p w14:paraId="389BA714" w14:textId="77777777" w:rsidR="009308A0" w:rsidRDefault="009308A0" w:rsidP="00973899">
            <w:pPr>
              <w:spacing w:line="300" w:lineRule="exact"/>
              <w:rPr>
                <w:rFonts w:cs="Arial"/>
              </w:rPr>
            </w:pPr>
          </w:p>
        </w:tc>
        <w:tc>
          <w:tcPr>
            <w:tcW w:w="1276" w:type="dxa"/>
          </w:tcPr>
          <w:p w14:paraId="46657D10" w14:textId="77777777" w:rsidR="009308A0" w:rsidRDefault="009308A0" w:rsidP="00973899">
            <w:pPr>
              <w:spacing w:line="300" w:lineRule="exact"/>
              <w:rPr>
                <w:rFonts w:cs="Arial"/>
              </w:rPr>
            </w:pPr>
          </w:p>
        </w:tc>
        <w:tc>
          <w:tcPr>
            <w:tcW w:w="1275" w:type="dxa"/>
            <w:tcBorders>
              <w:right w:val="single" w:sz="12" w:space="0" w:color="auto"/>
            </w:tcBorders>
          </w:tcPr>
          <w:p w14:paraId="3E7B9DA3" w14:textId="77777777" w:rsidR="009308A0" w:rsidRDefault="009308A0" w:rsidP="00973899">
            <w:pPr>
              <w:spacing w:line="300" w:lineRule="exact"/>
              <w:rPr>
                <w:rFonts w:cs="Arial"/>
              </w:rPr>
            </w:pPr>
          </w:p>
        </w:tc>
        <w:tc>
          <w:tcPr>
            <w:tcW w:w="1418" w:type="dxa"/>
            <w:tcBorders>
              <w:left w:val="single" w:sz="12" w:space="0" w:color="auto"/>
            </w:tcBorders>
          </w:tcPr>
          <w:p w14:paraId="275B535A" w14:textId="77777777" w:rsidR="009308A0" w:rsidRDefault="009308A0" w:rsidP="00973899">
            <w:pPr>
              <w:spacing w:line="300" w:lineRule="exact"/>
              <w:rPr>
                <w:rFonts w:cs="Arial"/>
              </w:rPr>
            </w:pPr>
          </w:p>
        </w:tc>
        <w:tc>
          <w:tcPr>
            <w:tcW w:w="1417" w:type="dxa"/>
          </w:tcPr>
          <w:p w14:paraId="75997511" w14:textId="77777777" w:rsidR="009308A0" w:rsidRDefault="009308A0" w:rsidP="00973899">
            <w:pPr>
              <w:spacing w:line="300" w:lineRule="exact"/>
              <w:rPr>
                <w:rFonts w:cs="Arial"/>
              </w:rPr>
            </w:pPr>
          </w:p>
        </w:tc>
        <w:tc>
          <w:tcPr>
            <w:tcW w:w="1276" w:type="dxa"/>
            <w:tcBorders>
              <w:right w:val="single" w:sz="12" w:space="0" w:color="auto"/>
            </w:tcBorders>
          </w:tcPr>
          <w:p w14:paraId="262884DF" w14:textId="77777777" w:rsidR="009308A0" w:rsidRDefault="009308A0" w:rsidP="00973899">
            <w:pPr>
              <w:spacing w:line="300" w:lineRule="exact"/>
              <w:rPr>
                <w:rFonts w:cs="Arial"/>
              </w:rPr>
            </w:pPr>
          </w:p>
        </w:tc>
      </w:tr>
      <w:tr w:rsidR="009308A0" w14:paraId="5ED49857" w14:textId="77777777" w:rsidTr="00AC12C8">
        <w:tc>
          <w:tcPr>
            <w:tcW w:w="1151" w:type="dxa"/>
            <w:tcBorders>
              <w:left w:val="single" w:sz="12" w:space="0" w:color="auto"/>
              <w:right w:val="single" w:sz="12" w:space="0" w:color="auto"/>
            </w:tcBorders>
          </w:tcPr>
          <w:p w14:paraId="7D51A753" w14:textId="77777777" w:rsidR="009308A0" w:rsidRDefault="009308A0" w:rsidP="00973899">
            <w:pPr>
              <w:spacing w:line="300" w:lineRule="exact"/>
              <w:rPr>
                <w:rFonts w:cs="Arial"/>
              </w:rPr>
            </w:pPr>
          </w:p>
          <w:p w14:paraId="330D43BE" w14:textId="1E7EB0CF" w:rsidR="009308A0" w:rsidRDefault="009308A0" w:rsidP="00973899">
            <w:pPr>
              <w:spacing w:line="300" w:lineRule="exact"/>
              <w:rPr>
                <w:rFonts w:cs="Arial"/>
              </w:rPr>
            </w:pPr>
          </w:p>
        </w:tc>
        <w:tc>
          <w:tcPr>
            <w:tcW w:w="3635" w:type="dxa"/>
            <w:tcBorders>
              <w:left w:val="single" w:sz="12" w:space="0" w:color="auto"/>
            </w:tcBorders>
          </w:tcPr>
          <w:p w14:paraId="1EEC90B0" w14:textId="77777777" w:rsidR="009308A0" w:rsidRDefault="009308A0" w:rsidP="00973899">
            <w:pPr>
              <w:spacing w:line="300" w:lineRule="exact"/>
              <w:rPr>
                <w:rFonts w:cs="Arial"/>
              </w:rPr>
            </w:pPr>
          </w:p>
        </w:tc>
        <w:tc>
          <w:tcPr>
            <w:tcW w:w="1151" w:type="dxa"/>
            <w:tcBorders>
              <w:right w:val="single" w:sz="12" w:space="0" w:color="auto"/>
            </w:tcBorders>
          </w:tcPr>
          <w:p w14:paraId="27861922" w14:textId="77777777" w:rsidR="009308A0" w:rsidRDefault="009308A0" w:rsidP="00973899">
            <w:pPr>
              <w:spacing w:line="300" w:lineRule="exact"/>
              <w:rPr>
                <w:rFonts w:cs="Arial"/>
              </w:rPr>
            </w:pPr>
          </w:p>
        </w:tc>
        <w:tc>
          <w:tcPr>
            <w:tcW w:w="1324" w:type="dxa"/>
            <w:tcBorders>
              <w:left w:val="single" w:sz="12" w:space="0" w:color="auto"/>
            </w:tcBorders>
          </w:tcPr>
          <w:p w14:paraId="5E7EF0DC" w14:textId="77777777" w:rsidR="009308A0" w:rsidRDefault="009308A0" w:rsidP="00973899">
            <w:pPr>
              <w:spacing w:line="300" w:lineRule="exact"/>
              <w:rPr>
                <w:rFonts w:cs="Arial"/>
              </w:rPr>
            </w:pPr>
          </w:p>
        </w:tc>
        <w:tc>
          <w:tcPr>
            <w:tcW w:w="1276" w:type="dxa"/>
          </w:tcPr>
          <w:p w14:paraId="46EB1B03" w14:textId="77777777" w:rsidR="009308A0" w:rsidRDefault="009308A0" w:rsidP="00973899">
            <w:pPr>
              <w:spacing w:line="300" w:lineRule="exact"/>
              <w:rPr>
                <w:rFonts w:cs="Arial"/>
              </w:rPr>
            </w:pPr>
          </w:p>
        </w:tc>
        <w:tc>
          <w:tcPr>
            <w:tcW w:w="1275" w:type="dxa"/>
            <w:tcBorders>
              <w:right w:val="single" w:sz="12" w:space="0" w:color="auto"/>
            </w:tcBorders>
          </w:tcPr>
          <w:p w14:paraId="44781BEE" w14:textId="77777777" w:rsidR="009308A0" w:rsidRDefault="009308A0" w:rsidP="00973899">
            <w:pPr>
              <w:spacing w:line="300" w:lineRule="exact"/>
              <w:rPr>
                <w:rFonts w:cs="Arial"/>
              </w:rPr>
            </w:pPr>
          </w:p>
        </w:tc>
        <w:tc>
          <w:tcPr>
            <w:tcW w:w="1418" w:type="dxa"/>
            <w:tcBorders>
              <w:left w:val="single" w:sz="12" w:space="0" w:color="auto"/>
            </w:tcBorders>
          </w:tcPr>
          <w:p w14:paraId="4ED44B22" w14:textId="77777777" w:rsidR="009308A0" w:rsidRDefault="009308A0" w:rsidP="00973899">
            <w:pPr>
              <w:spacing w:line="300" w:lineRule="exact"/>
              <w:rPr>
                <w:rFonts w:cs="Arial"/>
              </w:rPr>
            </w:pPr>
          </w:p>
        </w:tc>
        <w:tc>
          <w:tcPr>
            <w:tcW w:w="1417" w:type="dxa"/>
          </w:tcPr>
          <w:p w14:paraId="415330BE" w14:textId="77777777" w:rsidR="009308A0" w:rsidRDefault="009308A0" w:rsidP="00973899">
            <w:pPr>
              <w:spacing w:line="300" w:lineRule="exact"/>
              <w:rPr>
                <w:rFonts w:cs="Arial"/>
              </w:rPr>
            </w:pPr>
          </w:p>
        </w:tc>
        <w:tc>
          <w:tcPr>
            <w:tcW w:w="1276" w:type="dxa"/>
            <w:tcBorders>
              <w:right w:val="single" w:sz="12" w:space="0" w:color="auto"/>
            </w:tcBorders>
          </w:tcPr>
          <w:p w14:paraId="1E5FDE01" w14:textId="77777777" w:rsidR="009308A0" w:rsidRDefault="009308A0" w:rsidP="00973899">
            <w:pPr>
              <w:spacing w:line="300" w:lineRule="exact"/>
              <w:rPr>
                <w:rFonts w:cs="Arial"/>
              </w:rPr>
            </w:pPr>
          </w:p>
        </w:tc>
      </w:tr>
      <w:tr w:rsidR="009308A0" w14:paraId="6B6886F2" w14:textId="77777777" w:rsidTr="00AC12C8">
        <w:tc>
          <w:tcPr>
            <w:tcW w:w="1151" w:type="dxa"/>
            <w:tcBorders>
              <w:left w:val="single" w:sz="12" w:space="0" w:color="auto"/>
              <w:right w:val="single" w:sz="12" w:space="0" w:color="auto"/>
            </w:tcBorders>
          </w:tcPr>
          <w:p w14:paraId="7D9943AC" w14:textId="77777777" w:rsidR="009308A0" w:rsidRDefault="009308A0" w:rsidP="00973899">
            <w:pPr>
              <w:spacing w:line="300" w:lineRule="exact"/>
              <w:rPr>
                <w:rFonts w:cs="Arial"/>
              </w:rPr>
            </w:pPr>
          </w:p>
          <w:p w14:paraId="1CE5227D" w14:textId="408D08D9" w:rsidR="009308A0" w:rsidRDefault="009308A0" w:rsidP="00973899">
            <w:pPr>
              <w:spacing w:line="300" w:lineRule="exact"/>
              <w:rPr>
                <w:rFonts w:cs="Arial"/>
              </w:rPr>
            </w:pPr>
          </w:p>
        </w:tc>
        <w:tc>
          <w:tcPr>
            <w:tcW w:w="3635" w:type="dxa"/>
            <w:tcBorders>
              <w:left w:val="single" w:sz="12" w:space="0" w:color="auto"/>
            </w:tcBorders>
          </w:tcPr>
          <w:p w14:paraId="1D68E9EF" w14:textId="77777777" w:rsidR="009308A0" w:rsidRDefault="009308A0" w:rsidP="00973899">
            <w:pPr>
              <w:spacing w:line="300" w:lineRule="exact"/>
              <w:rPr>
                <w:rFonts w:cs="Arial"/>
              </w:rPr>
            </w:pPr>
          </w:p>
        </w:tc>
        <w:tc>
          <w:tcPr>
            <w:tcW w:w="1151" w:type="dxa"/>
            <w:tcBorders>
              <w:right w:val="single" w:sz="12" w:space="0" w:color="auto"/>
            </w:tcBorders>
          </w:tcPr>
          <w:p w14:paraId="111347E4" w14:textId="77777777" w:rsidR="009308A0" w:rsidRDefault="009308A0" w:rsidP="00973899">
            <w:pPr>
              <w:spacing w:line="300" w:lineRule="exact"/>
              <w:rPr>
                <w:rFonts w:cs="Arial"/>
              </w:rPr>
            </w:pPr>
          </w:p>
        </w:tc>
        <w:tc>
          <w:tcPr>
            <w:tcW w:w="1324" w:type="dxa"/>
            <w:tcBorders>
              <w:left w:val="single" w:sz="12" w:space="0" w:color="auto"/>
            </w:tcBorders>
          </w:tcPr>
          <w:p w14:paraId="2BB9A975" w14:textId="77777777" w:rsidR="009308A0" w:rsidRDefault="009308A0" w:rsidP="00973899">
            <w:pPr>
              <w:spacing w:line="300" w:lineRule="exact"/>
              <w:rPr>
                <w:rFonts w:cs="Arial"/>
              </w:rPr>
            </w:pPr>
          </w:p>
        </w:tc>
        <w:tc>
          <w:tcPr>
            <w:tcW w:w="1276" w:type="dxa"/>
          </w:tcPr>
          <w:p w14:paraId="0CA6A6C1" w14:textId="77777777" w:rsidR="009308A0" w:rsidRDefault="009308A0" w:rsidP="00973899">
            <w:pPr>
              <w:spacing w:line="300" w:lineRule="exact"/>
              <w:rPr>
                <w:rFonts w:cs="Arial"/>
              </w:rPr>
            </w:pPr>
          </w:p>
        </w:tc>
        <w:tc>
          <w:tcPr>
            <w:tcW w:w="1275" w:type="dxa"/>
            <w:tcBorders>
              <w:right w:val="single" w:sz="12" w:space="0" w:color="auto"/>
            </w:tcBorders>
          </w:tcPr>
          <w:p w14:paraId="7057E4E5" w14:textId="77777777" w:rsidR="009308A0" w:rsidRDefault="009308A0" w:rsidP="00973899">
            <w:pPr>
              <w:spacing w:line="300" w:lineRule="exact"/>
              <w:rPr>
                <w:rFonts w:cs="Arial"/>
              </w:rPr>
            </w:pPr>
          </w:p>
        </w:tc>
        <w:tc>
          <w:tcPr>
            <w:tcW w:w="1418" w:type="dxa"/>
            <w:tcBorders>
              <w:left w:val="single" w:sz="12" w:space="0" w:color="auto"/>
            </w:tcBorders>
          </w:tcPr>
          <w:p w14:paraId="76F51A87" w14:textId="77777777" w:rsidR="009308A0" w:rsidRDefault="009308A0" w:rsidP="00973899">
            <w:pPr>
              <w:spacing w:line="300" w:lineRule="exact"/>
              <w:rPr>
                <w:rFonts w:cs="Arial"/>
              </w:rPr>
            </w:pPr>
          </w:p>
        </w:tc>
        <w:tc>
          <w:tcPr>
            <w:tcW w:w="1417" w:type="dxa"/>
          </w:tcPr>
          <w:p w14:paraId="34079844" w14:textId="77777777" w:rsidR="009308A0" w:rsidRDefault="009308A0" w:rsidP="00973899">
            <w:pPr>
              <w:spacing w:line="300" w:lineRule="exact"/>
              <w:rPr>
                <w:rFonts w:cs="Arial"/>
              </w:rPr>
            </w:pPr>
          </w:p>
        </w:tc>
        <w:tc>
          <w:tcPr>
            <w:tcW w:w="1276" w:type="dxa"/>
            <w:tcBorders>
              <w:right w:val="single" w:sz="12" w:space="0" w:color="auto"/>
            </w:tcBorders>
          </w:tcPr>
          <w:p w14:paraId="3AC324D3" w14:textId="77777777" w:rsidR="009308A0" w:rsidRDefault="009308A0" w:rsidP="00973899">
            <w:pPr>
              <w:spacing w:line="300" w:lineRule="exact"/>
              <w:rPr>
                <w:rFonts w:cs="Arial"/>
              </w:rPr>
            </w:pPr>
          </w:p>
        </w:tc>
      </w:tr>
      <w:tr w:rsidR="009308A0" w14:paraId="3381B124" w14:textId="77777777" w:rsidTr="00AC12C8">
        <w:tc>
          <w:tcPr>
            <w:tcW w:w="1151" w:type="dxa"/>
            <w:tcBorders>
              <w:left w:val="single" w:sz="12" w:space="0" w:color="auto"/>
              <w:right w:val="single" w:sz="12" w:space="0" w:color="auto"/>
            </w:tcBorders>
          </w:tcPr>
          <w:p w14:paraId="77AD7A71" w14:textId="77777777" w:rsidR="009308A0" w:rsidRDefault="009308A0" w:rsidP="00973899">
            <w:pPr>
              <w:spacing w:line="300" w:lineRule="exact"/>
              <w:rPr>
                <w:rFonts w:cs="Arial"/>
              </w:rPr>
            </w:pPr>
          </w:p>
          <w:p w14:paraId="240DD904" w14:textId="7BC60B53" w:rsidR="009308A0" w:rsidRDefault="009308A0" w:rsidP="00973899">
            <w:pPr>
              <w:spacing w:line="300" w:lineRule="exact"/>
              <w:rPr>
                <w:rFonts w:cs="Arial"/>
              </w:rPr>
            </w:pPr>
          </w:p>
        </w:tc>
        <w:tc>
          <w:tcPr>
            <w:tcW w:w="3635" w:type="dxa"/>
            <w:tcBorders>
              <w:left w:val="single" w:sz="12" w:space="0" w:color="auto"/>
            </w:tcBorders>
          </w:tcPr>
          <w:p w14:paraId="424B45E5" w14:textId="77777777" w:rsidR="009308A0" w:rsidRDefault="009308A0" w:rsidP="00973899">
            <w:pPr>
              <w:spacing w:line="300" w:lineRule="exact"/>
              <w:rPr>
                <w:rFonts w:cs="Arial"/>
              </w:rPr>
            </w:pPr>
          </w:p>
        </w:tc>
        <w:tc>
          <w:tcPr>
            <w:tcW w:w="1151" w:type="dxa"/>
            <w:tcBorders>
              <w:right w:val="single" w:sz="12" w:space="0" w:color="auto"/>
            </w:tcBorders>
          </w:tcPr>
          <w:p w14:paraId="15777243" w14:textId="77777777" w:rsidR="009308A0" w:rsidRDefault="009308A0" w:rsidP="00973899">
            <w:pPr>
              <w:spacing w:line="300" w:lineRule="exact"/>
              <w:rPr>
                <w:rFonts w:cs="Arial"/>
              </w:rPr>
            </w:pPr>
          </w:p>
        </w:tc>
        <w:tc>
          <w:tcPr>
            <w:tcW w:w="1324" w:type="dxa"/>
            <w:tcBorders>
              <w:left w:val="single" w:sz="12" w:space="0" w:color="auto"/>
            </w:tcBorders>
          </w:tcPr>
          <w:p w14:paraId="22673694" w14:textId="77777777" w:rsidR="009308A0" w:rsidRDefault="009308A0" w:rsidP="00973899">
            <w:pPr>
              <w:spacing w:line="300" w:lineRule="exact"/>
              <w:rPr>
                <w:rFonts w:cs="Arial"/>
              </w:rPr>
            </w:pPr>
          </w:p>
        </w:tc>
        <w:tc>
          <w:tcPr>
            <w:tcW w:w="1276" w:type="dxa"/>
          </w:tcPr>
          <w:p w14:paraId="6CA5951E" w14:textId="77777777" w:rsidR="009308A0" w:rsidRDefault="009308A0" w:rsidP="00973899">
            <w:pPr>
              <w:spacing w:line="300" w:lineRule="exact"/>
              <w:rPr>
                <w:rFonts w:cs="Arial"/>
              </w:rPr>
            </w:pPr>
          </w:p>
        </w:tc>
        <w:tc>
          <w:tcPr>
            <w:tcW w:w="1275" w:type="dxa"/>
            <w:tcBorders>
              <w:right w:val="single" w:sz="12" w:space="0" w:color="auto"/>
            </w:tcBorders>
          </w:tcPr>
          <w:p w14:paraId="2756996F" w14:textId="77777777" w:rsidR="009308A0" w:rsidRDefault="009308A0" w:rsidP="00973899">
            <w:pPr>
              <w:spacing w:line="300" w:lineRule="exact"/>
              <w:rPr>
                <w:rFonts w:cs="Arial"/>
              </w:rPr>
            </w:pPr>
          </w:p>
        </w:tc>
        <w:tc>
          <w:tcPr>
            <w:tcW w:w="1418" w:type="dxa"/>
            <w:tcBorders>
              <w:left w:val="single" w:sz="12" w:space="0" w:color="auto"/>
            </w:tcBorders>
          </w:tcPr>
          <w:p w14:paraId="404902C7" w14:textId="77777777" w:rsidR="009308A0" w:rsidRDefault="009308A0" w:rsidP="00973899">
            <w:pPr>
              <w:spacing w:line="300" w:lineRule="exact"/>
              <w:rPr>
                <w:rFonts w:cs="Arial"/>
              </w:rPr>
            </w:pPr>
          </w:p>
        </w:tc>
        <w:tc>
          <w:tcPr>
            <w:tcW w:w="1417" w:type="dxa"/>
          </w:tcPr>
          <w:p w14:paraId="4BFC62C3" w14:textId="77777777" w:rsidR="009308A0" w:rsidRDefault="009308A0" w:rsidP="00973899">
            <w:pPr>
              <w:spacing w:line="300" w:lineRule="exact"/>
              <w:rPr>
                <w:rFonts w:cs="Arial"/>
              </w:rPr>
            </w:pPr>
          </w:p>
        </w:tc>
        <w:tc>
          <w:tcPr>
            <w:tcW w:w="1276" w:type="dxa"/>
            <w:tcBorders>
              <w:right w:val="single" w:sz="12" w:space="0" w:color="auto"/>
            </w:tcBorders>
          </w:tcPr>
          <w:p w14:paraId="51653A7D" w14:textId="77777777" w:rsidR="009308A0" w:rsidRDefault="009308A0" w:rsidP="00973899">
            <w:pPr>
              <w:spacing w:line="300" w:lineRule="exact"/>
              <w:rPr>
                <w:rFonts w:cs="Arial"/>
              </w:rPr>
            </w:pPr>
          </w:p>
        </w:tc>
      </w:tr>
      <w:tr w:rsidR="009308A0" w14:paraId="6CC81DEC" w14:textId="77777777" w:rsidTr="00AC12C8">
        <w:tc>
          <w:tcPr>
            <w:tcW w:w="1151" w:type="dxa"/>
            <w:tcBorders>
              <w:left w:val="single" w:sz="12" w:space="0" w:color="auto"/>
              <w:bottom w:val="single" w:sz="4" w:space="0" w:color="auto"/>
              <w:right w:val="single" w:sz="12" w:space="0" w:color="auto"/>
            </w:tcBorders>
          </w:tcPr>
          <w:p w14:paraId="74D44215" w14:textId="77777777" w:rsidR="009308A0" w:rsidRDefault="009308A0" w:rsidP="00973899">
            <w:pPr>
              <w:spacing w:line="300" w:lineRule="exact"/>
              <w:rPr>
                <w:rFonts w:cs="Arial"/>
              </w:rPr>
            </w:pPr>
          </w:p>
          <w:p w14:paraId="117582DB" w14:textId="553F34AA" w:rsidR="009308A0" w:rsidRDefault="009308A0" w:rsidP="00973899">
            <w:pPr>
              <w:spacing w:line="300" w:lineRule="exact"/>
              <w:rPr>
                <w:rFonts w:cs="Arial"/>
              </w:rPr>
            </w:pPr>
          </w:p>
        </w:tc>
        <w:tc>
          <w:tcPr>
            <w:tcW w:w="3635" w:type="dxa"/>
            <w:tcBorders>
              <w:left w:val="single" w:sz="12" w:space="0" w:color="auto"/>
              <w:bottom w:val="single" w:sz="4" w:space="0" w:color="auto"/>
            </w:tcBorders>
          </w:tcPr>
          <w:p w14:paraId="6429B7B1" w14:textId="77777777" w:rsidR="009308A0" w:rsidRDefault="009308A0" w:rsidP="00973899">
            <w:pPr>
              <w:spacing w:line="300" w:lineRule="exact"/>
              <w:rPr>
                <w:rFonts w:cs="Arial"/>
              </w:rPr>
            </w:pPr>
          </w:p>
        </w:tc>
        <w:tc>
          <w:tcPr>
            <w:tcW w:w="1151" w:type="dxa"/>
            <w:tcBorders>
              <w:bottom w:val="single" w:sz="4" w:space="0" w:color="auto"/>
              <w:right w:val="single" w:sz="12" w:space="0" w:color="auto"/>
            </w:tcBorders>
          </w:tcPr>
          <w:p w14:paraId="4A67A6A8" w14:textId="77777777" w:rsidR="009308A0" w:rsidRDefault="009308A0" w:rsidP="00973899">
            <w:pPr>
              <w:spacing w:line="300" w:lineRule="exact"/>
              <w:rPr>
                <w:rFonts w:cs="Arial"/>
              </w:rPr>
            </w:pPr>
          </w:p>
        </w:tc>
        <w:tc>
          <w:tcPr>
            <w:tcW w:w="1324" w:type="dxa"/>
            <w:tcBorders>
              <w:left w:val="single" w:sz="12" w:space="0" w:color="auto"/>
              <w:bottom w:val="single" w:sz="4" w:space="0" w:color="auto"/>
            </w:tcBorders>
          </w:tcPr>
          <w:p w14:paraId="05714AE9" w14:textId="77777777" w:rsidR="009308A0" w:rsidRDefault="009308A0" w:rsidP="00973899">
            <w:pPr>
              <w:spacing w:line="300" w:lineRule="exact"/>
              <w:rPr>
                <w:rFonts w:cs="Arial"/>
              </w:rPr>
            </w:pPr>
          </w:p>
        </w:tc>
        <w:tc>
          <w:tcPr>
            <w:tcW w:w="1276" w:type="dxa"/>
            <w:tcBorders>
              <w:bottom w:val="single" w:sz="4" w:space="0" w:color="auto"/>
            </w:tcBorders>
          </w:tcPr>
          <w:p w14:paraId="665371E2" w14:textId="77777777" w:rsidR="009308A0" w:rsidRDefault="009308A0" w:rsidP="00973899">
            <w:pPr>
              <w:spacing w:line="300" w:lineRule="exact"/>
              <w:rPr>
                <w:rFonts w:cs="Arial"/>
              </w:rPr>
            </w:pPr>
          </w:p>
        </w:tc>
        <w:tc>
          <w:tcPr>
            <w:tcW w:w="1275" w:type="dxa"/>
            <w:tcBorders>
              <w:bottom w:val="single" w:sz="4" w:space="0" w:color="auto"/>
              <w:right w:val="single" w:sz="12" w:space="0" w:color="auto"/>
            </w:tcBorders>
          </w:tcPr>
          <w:p w14:paraId="2A44CF82" w14:textId="77777777" w:rsidR="009308A0" w:rsidRDefault="009308A0" w:rsidP="00973899">
            <w:pPr>
              <w:spacing w:line="300" w:lineRule="exact"/>
              <w:rPr>
                <w:rFonts w:cs="Arial"/>
              </w:rPr>
            </w:pPr>
          </w:p>
        </w:tc>
        <w:tc>
          <w:tcPr>
            <w:tcW w:w="1418" w:type="dxa"/>
            <w:tcBorders>
              <w:left w:val="single" w:sz="12" w:space="0" w:color="auto"/>
              <w:bottom w:val="single" w:sz="4" w:space="0" w:color="auto"/>
            </w:tcBorders>
          </w:tcPr>
          <w:p w14:paraId="2CD970FD" w14:textId="77777777" w:rsidR="009308A0" w:rsidRDefault="009308A0" w:rsidP="00973899">
            <w:pPr>
              <w:spacing w:line="300" w:lineRule="exact"/>
              <w:rPr>
                <w:rFonts w:cs="Arial"/>
              </w:rPr>
            </w:pPr>
          </w:p>
        </w:tc>
        <w:tc>
          <w:tcPr>
            <w:tcW w:w="1417" w:type="dxa"/>
            <w:tcBorders>
              <w:bottom w:val="single" w:sz="4" w:space="0" w:color="auto"/>
            </w:tcBorders>
          </w:tcPr>
          <w:p w14:paraId="2CD06DAE" w14:textId="77777777" w:rsidR="009308A0" w:rsidRDefault="009308A0" w:rsidP="00973899">
            <w:pPr>
              <w:spacing w:line="300" w:lineRule="exact"/>
              <w:rPr>
                <w:rFonts w:cs="Arial"/>
              </w:rPr>
            </w:pPr>
          </w:p>
        </w:tc>
        <w:tc>
          <w:tcPr>
            <w:tcW w:w="1276" w:type="dxa"/>
            <w:tcBorders>
              <w:bottom w:val="single" w:sz="4" w:space="0" w:color="auto"/>
              <w:right w:val="single" w:sz="12" w:space="0" w:color="auto"/>
            </w:tcBorders>
          </w:tcPr>
          <w:p w14:paraId="22ECAD7B" w14:textId="77777777" w:rsidR="009308A0" w:rsidRDefault="009308A0" w:rsidP="00973899">
            <w:pPr>
              <w:spacing w:line="300" w:lineRule="exact"/>
              <w:rPr>
                <w:rFonts w:cs="Arial"/>
              </w:rPr>
            </w:pPr>
          </w:p>
        </w:tc>
      </w:tr>
      <w:tr w:rsidR="009308A0" w14:paraId="218F3FB3" w14:textId="77777777" w:rsidTr="00AC12C8">
        <w:tc>
          <w:tcPr>
            <w:tcW w:w="1151" w:type="dxa"/>
            <w:tcBorders>
              <w:left w:val="single" w:sz="12" w:space="0" w:color="auto"/>
              <w:bottom w:val="single" w:sz="12" w:space="0" w:color="auto"/>
              <w:right w:val="single" w:sz="12" w:space="0" w:color="auto"/>
            </w:tcBorders>
          </w:tcPr>
          <w:p w14:paraId="042911D9" w14:textId="77777777" w:rsidR="009308A0" w:rsidRDefault="009308A0" w:rsidP="00973899">
            <w:pPr>
              <w:spacing w:line="300" w:lineRule="exact"/>
              <w:rPr>
                <w:rFonts w:cs="Arial"/>
              </w:rPr>
            </w:pPr>
          </w:p>
          <w:p w14:paraId="5430E98F" w14:textId="0DF82827" w:rsidR="009308A0" w:rsidRDefault="009308A0" w:rsidP="00973899">
            <w:pPr>
              <w:spacing w:line="300" w:lineRule="exact"/>
              <w:rPr>
                <w:rFonts w:cs="Arial"/>
              </w:rPr>
            </w:pPr>
          </w:p>
        </w:tc>
        <w:tc>
          <w:tcPr>
            <w:tcW w:w="3635" w:type="dxa"/>
            <w:tcBorders>
              <w:left w:val="single" w:sz="12" w:space="0" w:color="auto"/>
              <w:bottom w:val="single" w:sz="12" w:space="0" w:color="auto"/>
            </w:tcBorders>
          </w:tcPr>
          <w:p w14:paraId="737CF27B" w14:textId="77777777" w:rsidR="009308A0" w:rsidRDefault="009308A0" w:rsidP="00973899">
            <w:pPr>
              <w:spacing w:line="300" w:lineRule="exact"/>
              <w:rPr>
                <w:rFonts w:cs="Arial"/>
              </w:rPr>
            </w:pPr>
          </w:p>
        </w:tc>
        <w:tc>
          <w:tcPr>
            <w:tcW w:w="1151" w:type="dxa"/>
            <w:tcBorders>
              <w:bottom w:val="single" w:sz="12" w:space="0" w:color="auto"/>
              <w:right w:val="single" w:sz="12" w:space="0" w:color="auto"/>
            </w:tcBorders>
          </w:tcPr>
          <w:p w14:paraId="17590952" w14:textId="77777777" w:rsidR="009308A0" w:rsidRDefault="009308A0" w:rsidP="00973899">
            <w:pPr>
              <w:spacing w:line="300" w:lineRule="exact"/>
              <w:rPr>
                <w:rFonts w:cs="Arial"/>
              </w:rPr>
            </w:pPr>
          </w:p>
        </w:tc>
        <w:tc>
          <w:tcPr>
            <w:tcW w:w="1324" w:type="dxa"/>
            <w:tcBorders>
              <w:left w:val="single" w:sz="12" w:space="0" w:color="auto"/>
              <w:bottom w:val="single" w:sz="12" w:space="0" w:color="auto"/>
            </w:tcBorders>
          </w:tcPr>
          <w:p w14:paraId="4DC73AB2" w14:textId="77777777" w:rsidR="009308A0" w:rsidRDefault="009308A0" w:rsidP="00973899">
            <w:pPr>
              <w:spacing w:line="300" w:lineRule="exact"/>
              <w:rPr>
                <w:rFonts w:cs="Arial"/>
              </w:rPr>
            </w:pPr>
          </w:p>
        </w:tc>
        <w:tc>
          <w:tcPr>
            <w:tcW w:w="1276" w:type="dxa"/>
            <w:tcBorders>
              <w:bottom w:val="single" w:sz="12" w:space="0" w:color="auto"/>
            </w:tcBorders>
          </w:tcPr>
          <w:p w14:paraId="6F23A96F" w14:textId="77777777" w:rsidR="009308A0" w:rsidRDefault="009308A0" w:rsidP="00973899">
            <w:pPr>
              <w:spacing w:line="300" w:lineRule="exact"/>
              <w:rPr>
                <w:rFonts w:cs="Arial"/>
              </w:rPr>
            </w:pPr>
          </w:p>
        </w:tc>
        <w:tc>
          <w:tcPr>
            <w:tcW w:w="1275" w:type="dxa"/>
            <w:tcBorders>
              <w:bottom w:val="single" w:sz="12" w:space="0" w:color="auto"/>
              <w:right w:val="single" w:sz="12" w:space="0" w:color="auto"/>
            </w:tcBorders>
          </w:tcPr>
          <w:p w14:paraId="4628014F" w14:textId="77777777" w:rsidR="009308A0" w:rsidRDefault="009308A0" w:rsidP="00973899">
            <w:pPr>
              <w:spacing w:line="300" w:lineRule="exact"/>
              <w:rPr>
                <w:rFonts w:cs="Arial"/>
              </w:rPr>
            </w:pPr>
          </w:p>
        </w:tc>
        <w:tc>
          <w:tcPr>
            <w:tcW w:w="1418" w:type="dxa"/>
            <w:tcBorders>
              <w:left w:val="single" w:sz="12" w:space="0" w:color="auto"/>
              <w:bottom w:val="single" w:sz="12" w:space="0" w:color="auto"/>
            </w:tcBorders>
          </w:tcPr>
          <w:p w14:paraId="07C70274" w14:textId="77777777" w:rsidR="009308A0" w:rsidRDefault="009308A0" w:rsidP="00973899">
            <w:pPr>
              <w:spacing w:line="300" w:lineRule="exact"/>
              <w:rPr>
                <w:rFonts w:cs="Arial"/>
              </w:rPr>
            </w:pPr>
          </w:p>
        </w:tc>
        <w:tc>
          <w:tcPr>
            <w:tcW w:w="1417" w:type="dxa"/>
            <w:tcBorders>
              <w:bottom w:val="single" w:sz="12" w:space="0" w:color="auto"/>
            </w:tcBorders>
          </w:tcPr>
          <w:p w14:paraId="78B5CBF1" w14:textId="77777777" w:rsidR="009308A0" w:rsidRDefault="009308A0" w:rsidP="00973899">
            <w:pPr>
              <w:spacing w:line="300" w:lineRule="exact"/>
              <w:rPr>
                <w:rFonts w:cs="Arial"/>
              </w:rPr>
            </w:pPr>
          </w:p>
        </w:tc>
        <w:tc>
          <w:tcPr>
            <w:tcW w:w="1276" w:type="dxa"/>
            <w:tcBorders>
              <w:bottom w:val="single" w:sz="12" w:space="0" w:color="auto"/>
              <w:right w:val="single" w:sz="12" w:space="0" w:color="auto"/>
            </w:tcBorders>
          </w:tcPr>
          <w:p w14:paraId="3843F15D" w14:textId="77777777" w:rsidR="009308A0" w:rsidRDefault="009308A0" w:rsidP="00973899">
            <w:pPr>
              <w:spacing w:line="300" w:lineRule="exact"/>
              <w:rPr>
                <w:rFonts w:cs="Arial"/>
              </w:rPr>
            </w:pPr>
          </w:p>
        </w:tc>
      </w:tr>
    </w:tbl>
    <w:p w14:paraId="0F8B7160" w14:textId="363C856B" w:rsidR="003F73A4" w:rsidRPr="00AC12C8" w:rsidRDefault="0099410D" w:rsidP="00AC12C8">
      <w:pPr>
        <w:pStyle w:val="ListParagraph"/>
        <w:numPr>
          <w:ilvl w:val="0"/>
          <w:numId w:val="60"/>
        </w:numPr>
        <w:spacing w:line="300" w:lineRule="exact"/>
        <w:rPr>
          <w:i/>
          <w:iCs/>
          <w:sz w:val="16"/>
          <w:szCs w:val="16"/>
        </w:rPr>
      </w:pPr>
      <w:r w:rsidRPr="00AC12C8">
        <w:rPr>
          <w:i/>
          <w:iCs/>
          <w:sz w:val="16"/>
          <w:szCs w:val="16"/>
        </w:rPr>
        <w:t xml:space="preserve">See Section 9 of this document for definition of project </w:t>
      </w:r>
      <w:proofErr w:type="gramStart"/>
      <w:r w:rsidRPr="00AC12C8">
        <w:rPr>
          <w:i/>
          <w:iCs/>
          <w:sz w:val="16"/>
          <w:szCs w:val="16"/>
        </w:rPr>
        <w:t>phases</w:t>
      </w:r>
      <w:proofErr w:type="gramEnd"/>
    </w:p>
    <w:p w14:paraId="131B3E4F" w14:textId="7D7D0D68" w:rsidR="00CF7A86" w:rsidRDefault="00CF7A86" w:rsidP="00CF7A86">
      <w:pPr>
        <w:pStyle w:val="ListParagraph"/>
        <w:numPr>
          <w:ilvl w:val="0"/>
          <w:numId w:val="60"/>
        </w:numPr>
        <w:spacing w:line="300" w:lineRule="exact"/>
        <w:rPr>
          <w:i/>
          <w:iCs/>
          <w:sz w:val="16"/>
          <w:szCs w:val="16"/>
        </w:rPr>
      </w:pPr>
      <w:r w:rsidRPr="00AC12C8">
        <w:rPr>
          <w:i/>
          <w:iCs/>
          <w:sz w:val="16"/>
          <w:szCs w:val="16"/>
        </w:rPr>
        <w:t xml:space="preserve">Risk management bodies for the specific projects are their Beneficiaries, who are responsible for the preparation, </w:t>
      </w:r>
      <w:proofErr w:type="gramStart"/>
      <w:r w:rsidRPr="00AC12C8">
        <w:rPr>
          <w:i/>
          <w:iCs/>
          <w:sz w:val="16"/>
          <w:szCs w:val="16"/>
        </w:rPr>
        <w:t>implementation</w:t>
      </w:r>
      <w:proofErr w:type="gramEnd"/>
      <w:r w:rsidRPr="00AC12C8">
        <w:rPr>
          <w:i/>
          <w:iCs/>
          <w:sz w:val="16"/>
          <w:szCs w:val="16"/>
        </w:rPr>
        <w:t xml:space="preserve"> and operation of the projects.</w:t>
      </w:r>
    </w:p>
    <w:p w14:paraId="41785727" w14:textId="64160671" w:rsidR="00CF7A86" w:rsidRPr="00AC12C8" w:rsidRDefault="00CF7A86" w:rsidP="00AC12C8">
      <w:pPr>
        <w:pStyle w:val="ListParagraph"/>
        <w:spacing w:line="300" w:lineRule="exact"/>
        <w:ind w:left="1080"/>
        <w:rPr>
          <w:i/>
          <w:iCs/>
          <w:sz w:val="16"/>
          <w:szCs w:val="16"/>
        </w:rPr>
      </w:pPr>
    </w:p>
    <w:p w14:paraId="73891DF4" w14:textId="77777777" w:rsidR="003F73A4" w:rsidRDefault="003F73A4" w:rsidP="003F73A4">
      <w:pPr>
        <w:spacing w:line="300" w:lineRule="exact"/>
      </w:pPr>
    </w:p>
    <w:p w14:paraId="51B5C5D7" w14:textId="77777777" w:rsidR="003F73A4" w:rsidRDefault="003F73A4" w:rsidP="003A7D1E">
      <w:pPr>
        <w:spacing w:line="300" w:lineRule="exact"/>
        <w:sectPr w:rsidR="003F73A4" w:rsidSect="00993D43">
          <w:headerReference w:type="default" r:id="rId27"/>
          <w:footerReference w:type="default" r:id="rId28"/>
          <w:endnotePr>
            <w:numFmt w:val="decimal"/>
          </w:endnotePr>
          <w:pgSz w:w="16838" w:h="11906" w:orient="landscape" w:code="9"/>
          <w:pgMar w:top="1418" w:right="1440" w:bottom="1418" w:left="1418" w:header="720" w:footer="851" w:gutter="0"/>
          <w:cols w:space="720"/>
          <w:docGrid w:linePitch="286"/>
        </w:sectPr>
      </w:pPr>
    </w:p>
    <w:p w14:paraId="3269BE16" w14:textId="38DB32CE" w:rsidR="00547DFB" w:rsidRPr="00547DFB" w:rsidRDefault="00547DFB" w:rsidP="00547DFB">
      <w:pPr>
        <w:pStyle w:val="JAGLevel1"/>
        <w:widowControl w:val="0"/>
        <w:tabs>
          <w:tab w:val="clear" w:pos="567"/>
        </w:tabs>
        <w:adjustRightInd w:val="0"/>
        <w:spacing w:before="0"/>
        <w:ind w:left="567" w:hanging="567"/>
        <w:textAlignment w:val="baseline"/>
      </w:pPr>
      <w:bookmarkStart w:id="77" w:name="_Toc149053454"/>
      <w:bookmarkStart w:id="78" w:name="_Toc158889842"/>
      <w:r>
        <w:lastRenderedPageBreak/>
        <w:t xml:space="preserve">Climate </w:t>
      </w:r>
      <w:r w:rsidR="001274F5">
        <w:t>V</w:t>
      </w:r>
      <w:r>
        <w:t>ulnerability and Risk Assessment</w:t>
      </w:r>
      <w:bookmarkEnd w:id="77"/>
      <w:bookmarkEnd w:id="78"/>
    </w:p>
    <w:p w14:paraId="3AFA3CE6" w14:textId="37EB801D" w:rsidR="00547DFB" w:rsidRPr="001274F5" w:rsidRDefault="00547DFB" w:rsidP="005F06D3">
      <w:pPr>
        <w:pStyle w:val="JAGLevel2"/>
        <w:widowControl w:val="0"/>
        <w:adjustRightInd w:val="0"/>
        <w:ind w:left="567" w:hanging="567"/>
        <w:textAlignment w:val="baseline"/>
        <w:outlineLvl w:val="1"/>
      </w:pPr>
      <w:bookmarkStart w:id="79" w:name="_Toc158889843"/>
      <w:r w:rsidRPr="001274F5">
        <w:t>Overview</w:t>
      </w:r>
      <w:bookmarkEnd w:id="79"/>
    </w:p>
    <w:p w14:paraId="2CFF27E3" w14:textId="77777777" w:rsidR="00547DFB" w:rsidRPr="00547DFB" w:rsidRDefault="00547DFB" w:rsidP="00547DFB">
      <w:pPr>
        <w:pStyle w:val="CommentText"/>
        <w:ind w:left="360"/>
        <w:rPr>
          <w:rFonts w:cs="Arial"/>
          <w:b/>
          <w:bCs/>
          <w:color w:val="FF0000"/>
          <w:highlight w:val="yellow"/>
        </w:rPr>
      </w:pPr>
    </w:p>
    <w:p w14:paraId="34FFC54E" w14:textId="6C0073BD" w:rsidR="001274F5" w:rsidRDefault="00AF09F9" w:rsidP="001274F5">
      <w:pPr>
        <w:pStyle w:val="JAGBody"/>
        <w:tabs>
          <w:tab w:val="clear" w:pos="567"/>
        </w:tabs>
        <w:outlineLvl w:val="9"/>
        <w:rPr>
          <w:lang w:eastAsia="en-GB"/>
        </w:rPr>
      </w:pPr>
      <w:r>
        <w:rPr>
          <w:lang w:eastAsia="en-GB"/>
        </w:rPr>
        <w:t xml:space="preserve">In general, infrastructure </w:t>
      </w:r>
      <w:r w:rsidR="001274F5">
        <w:rPr>
          <w:lang w:eastAsia="en-GB"/>
        </w:rPr>
        <w:t>projects require an assessment of their vulnerability to climate change risks along with the inclusion of mitigation measures in the project as appropriate.  The Climate Vulnerability and Risk Assessment is based on an assessment of climate ‘hazards’ for the location of the project and follows a standardised procedure for the definition of mitigation measures.</w:t>
      </w:r>
    </w:p>
    <w:p w14:paraId="53410705" w14:textId="77777777" w:rsidR="001274F5" w:rsidRDefault="001274F5" w:rsidP="001274F5">
      <w:pPr>
        <w:pStyle w:val="JAGBody"/>
        <w:tabs>
          <w:tab w:val="clear" w:pos="567"/>
        </w:tabs>
        <w:outlineLvl w:val="9"/>
        <w:rPr>
          <w:lang w:eastAsia="en-GB"/>
        </w:rPr>
      </w:pPr>
    </w:p>
    <w:p w14:paraId="00B721D0" w14:textId="67463249" w:rsidR="001274F5" w:rsidRDefault="001274F5" w:rsidP="001274F5">
      <w:pPr>
        <w:pStyle w:val="JAGBody"/>
        <w:tabs>
          <w:tab w:val="clear" w:pos="567"/>
        </w:tabs>
        <w:outlineLvl w:val="9"/>
        <w:rPr>
          <w:lang w:eastAsia="en-GB"/>
        </w:rPr>
      </w:pPr>
      <w:r>
        <w:rPr>
          <w:lang w:eastAsia="en-GB"/>
        </w:rPr>
        <w:t xml:space="preserve">Guidance on undertaking the Climate Vulnerability and Risk Assessment has been prepared by </w:t>
      </w:r>
      <w:r w:rsidR="00867E9C">
        <w:rPr>
          <w:lang w:eastAsia="en-GB"/>
        </w:rPr>
        <w:t>t</w:t>
      </w:r>
      <w:r w:rsidR="00867E9C" w:rsidRPr="00867E9C">
        <w:rPr>
          <w:lang w:eastAsia="en-GB"/>
        </w:rPr>
        <w:t xml:space="preserve">he National Coordination Authority of the Ministry of Development and Investments, in collaboration with </w:t>
      </w:r>
      <w:r w:rsidR="00867E9C">
        <w:rPr>
          <w:lang w:eastAsia="en-GB"/>
        </w:rPr>
        <w:t>JASPERS</w:t>
      </w:r>
      <w:r w:rsidR="00867E9C" w:rsidRPr="00867E9C">
        <w:rPr>
          <w:lang w:eastAsia="en-GB"/>
        </w:rPr>
        <w:t>, and with the support of the Ministries of Environment and Energy (RIS) and Infrastructure – Transport (YPYME)</w:t>
      </w:r>
      <w:r>
        <w:rPr>
          <w:lang w:eastAsia="en-GB"/>
        </w:rPr>
        <w:t xml:space="preserve">.  </w:t>
      </w:r>
      <w:r w:rsidRPr="001274F5">
        <w:rPr>
          <w:lang w:eastAsia="en-GB"/>
        </w:rPr>
        <w:t xml:space="preserve">The </w:t>
      </w:r>
      <w:r w:rsidR="00867E9C">
        <w:rPr>
          <w:lang w:eastAsia="en-GB"/>
        </w:rPr>
        <w:t>guidance</w:t>
      </w:r>
      <w:r w:rsidR="00867E9C" w:rsidRPr="001274F5">
        <w:rPr>
          <w:lang w:eastAsia="en-GB"/>
        </w:rPr>
        <w:t xml:space="preserve"> </w:t>
      </w:r>
      <w:r w:rsidR="00867E9C">
        <w:rPr>
          <w:lang w:eastAsia="en-GB"/>
        </w:rPr>
        <w:t xml:space="preserve">presents the methodology for </w:t>
      </w:r>
      <w:r w:rsidRPr="001274F5">
        <w:rPr>
          <w:lang w:eastAsia="en-GB"/>
        </w:rPr>
        <w:t>climate</w:t>
      </w:r>
      <w:r w:rsidR="00867E9C">
        <w:rPr>
          <w:lang w:eastAsia="en-GB"/>
        </w:rPr>
        <w:t>-</w:t>
      </w:r>
      <w:r w:rsidRPr="001274F5">
        <w:rPr>
          <w:lang w:eastAsia="en-GB"/>
        </w:rPr>
        <w:t xml:space="preserve">proofing </w:t>
      </w:r>
      <w:r w:rsidR="00867E9C">
        <w:rPr>
          <w:lang w:eastAsia="en-GB"/>
        </w:rPr>
        <w:t>of investments across multiple sectors, including transport</w:t>
      </w:r>
      <w:r w:rsidRPr="001274F5">
        <w:rPr>
          <w:lang w:eastAsia="en-GB"/>
        </w:rPr>
        <w:t xml:space="preserve">. </w:t>
      </w:r>
    </w:p>
    <w:p w14:paraId="4EEDBCAF" w14:textId="77777777" w:rsidR="001274F5" w:rsidRPr="001274F5" w:rsidRDefault="001274F5" w:rsidP="001274F5">
      <w:pPr>
        <w:pStyle w:val="JAGBody"/>
        <w:tabs>
          <w:tab w:val="clear" w:pos="567"/>
        </w:tabs>
        <w:outlineLvl w:val="9"/>
        <w:rPr>
          <w:lang w:eastAsia="en-GB"/>
        </w:rPr>
      </w:pPr>
    </w:p>
    <w:p w14:paraId="6A4043B3" w14:textId="47874BF7" w:rsidR="001274F5" w:rsidRDefault="001274F5" w:rsidP="001274F5">
      <w:pPr>
        <w:pStyle w:val="JAGBody"/>
        <w:tabs>
          <w:tab w:val="clear" w:pos="567"/>
        </w:tabs>
        <w:outlineLvl w:val="9"/>
        <w:rPr>
          <w:lang w:eastAsia="en-GB"/>
        </w:rPr>
      </w:pPr>
      <w:r>
        <w:rPr>
          <w:lang w:eastAsia="en-GB"/>
        </w:rPr>
        <w:t xml:space="preserve">The Guidance can be downloaded from </w:t>
      </w:r>
      <w:r w:rsidR="00867E9C">
        <w:rPr>
          <w:lang w:eastAsia="en-GB"/>
        </w:rPr>
        <w:t xml:space="preserve"> </w:t>
      </w:r>
      <w:hyperlink r:id="rId29" w:history="1">
        <w:r w:rsidR="00867E9C" w:rsidRPr="006E4FA1">
          <w:rPr>
            <w:rStyle w:val="Hyperlink"/>
            <w:lang w:eastAsia="en-GB"/>
          </w:rPr>
          <w:t>https://adaptivegreecehub.gr/eleghos-klimatikis-anthektikotitas/</w:t>
        </w:r>
      </w:hyperlink>
    </w:p>
    <w:p w14:paraId="0C289A4C" w14:textId="77777777" w:rsidR="00867E9C" w:rsidRPr="001274F5" w:rsidRDefault="00867E9C" w:rsidP="001274F5">
      <w:pPr>
        <w:pStyle w:val="JAGBody"/>
        <w:tabs>
          <w:tab w:val="clear" w:pos="567"/>
        </w:tabs>
        <w:outlineLvl w:val="9"/>
        <w:rPr>
          <w:lang w:eastAsia="en-GB"/>
        </w:rPr>
      </w:pPr>
    </w:p>
    <w:p w14:paraId="7884B8D0" w14:textId="1D6F74E4" w:rsidR="00547DFB" w:rsidRPr="001274F5" w:rsidRDefault="00547DFB" w:rsidP="005F06D3">
      <w:pPr>
        <w:pStyle w:val="JAGLevel2"/>
        <w:widowControl w:val="0"/>
        <w:adjustRightInd w:val="0"/>
        <w:ind w:left="567" w:hanging="567"/>
        <w:textAlignment w:val="baseline"/>
        <w:outlineLvl w:val="1"/>
      </w:pPr>
      <w:bookmarkStart w:id="80" w:name="_Toc158889844"/>
      <w:r w:rsidRPr="001274F5">
        <w:t>Climate Vulnerability and Risk Assessment (Summary)</w:t>
      </w:r>
      <w:bookmarkEnd w:id="80"/>
    </w:p>
    <w:p w14:paraId="7F49A7F3" w14:textId="47BD0585" w:rsidR="00547DFB" w:rsidRPr="00547DFB" w:rsidRDefault="00547DFB" w:rsidP="00547DFB">
      <w:pPr>
        <w:pStyle w:val="JAGLevel2"/>
        <w:widowControl w:val="0"/>
        <w:numPr>
          <w:ilvl w:val="0"/>
          <w:numId w:val="0"/>
        </w:numPr>
        <w:adjustRightInd w:val="0"/>
        <w:textAlignment w:val="baseline"/>
        <w:outlineLvl w:val="9"/>
        <w:rPr>
          <w:highlight w:val="yellow"/>
        </w:rPr>
      </w:pPr>
    </w:p>
    <w:p w14:paraId="39899D0D" w14:textId="2E2F900E" w:rsidR="00547DFB" w:rsidRPr="001274F5" w:rsidRDefault="001274F5" w:rsidP="001274F5">
      <w:pPr>
        <w:pStyle w:val="JAGBody"/>
        <w:tabs>
          <w:tab w:val="clear" w:pos="567"/>
        </w:tabs>
        <w:outlineLvl w:val="9"/>
        <w:rPr>
          <w:lang w:eastAsia="en-GB"/>
        </w:rPr>
      </w:pPr>
      <w:r w:rsidRPr="001274F5">
        <w:rPr>
          <w:lang w:eastAsia="en-GB"/>
        </w:rPr>
        <w:t xml:space="preserve">The Feasibility Study should present the Climate Vulnerability and Risk Assessment, either by presenting the </w:t>
      </w:r>
      <w:r w:rsidR="00867E9C">
        <w:rPr>
          <w:lang w:eastAsia="en-GB"/>
        </w:rPr>
        <w:t>work</w:t>
      </w:r>
      <w:r w:rsidR="00867E9C" w:rsidRPr="001274F5">
        <w:rPr>
          <w:lang w:eastAsia="en-GB"/>
        </w:rPr>
        <w:t xml:space="preserve"> </w:t>
      </w:r>
      <w:r w:rsidRPr="001274F5">
        <w:rPr>
          <w:lang w:eastAsia="en-GB"/>
        </w:rPr>
        <w:t xml:space="preserve">within </w:t>
      </w:r>
      <w:r w:rsidR="00867E9C">
        <w:rPr>
          <w:lang w:eastAsia="en-GB"/>
        </w:rPr>
        <w:t>Section 12</w:t>
      </w:r>
      <w:r w:rsidRPr="001274F5">
        <w:rPr>
          <w:lang w:eastAsia="en-GB"/>
        </w:rPr>
        <w:t xml:space="preserve"> of the Feasibility </w:t>
      </w:r>
      <w:r w:rsidR="00BA1469" w:rsidRPr="001274F5">
        <w:rPr>
          <w:lang w:eastAsia="en-GB"/>
        </w:rPr>
        <w:t>Study or</w:t>
      </w:r>
      <w:r w:rsidRPr="001274F5">
        <w:rPr>
          <w:lang w:eastAsia="en-GB"/>
        </w:rPr>
        <w:t xml:space="preserve"> </w:t>
      </w:r>
      <w:r w:rsidR="00BA1469" w:rsidRPr="001274F5">
        <w:rPr>
          <w:lang w:eastAsia="en-GB"/>
        </w:rPr>
        <w:t>b</w:t>
      </w:r>
      <w:r w:rsidR="00BA1469">
        <w:rPr>
          <w:lang w:eastAsia="en-GB"/>
        </w:rPr>
        <w:t>y</w:t>
      </w:r>
      <w:r w:rsidR="00BA1469" w:rsidRPr="001274F5">
        <w:rPr>
          <w:lang w:eastAsia="en-GB"/>
        </w:rPr>
        <w:t xml:space="preserve"> </w:t>
      </w:r>
      <w:proofErr w:type="gramStart"/>
      <w:r w:rsidRPr="001274F5">
        <w:rPr>
          <w:lang w:eastAsia="en-GB"/>
        </w:rPr>
        <w:t>making reference</w:t>
      </w:r>
      <w:proofErr w:type="gramEnd"/>
      <w:r w:rsidRPr="001274F5">
        <w:rPr>
          <w:lang w:eastAsia="en-GB"/>
        </w:rPr>
        <w:t xml:space="preserve"> in this section of the Feasibility Study to a standalone Climate Vulnerability and Risk Assessment for the project.</w:t>
      </w:r>
    </w:p>
    <w:p w14:paraId="5E3B4E27" w14:textId="77777777" w:rsidR="001274F5" w:rsidRDefault="001274F5" w:rsidP="001274F5">
      <w:pPr>
        <w:pStyle w:val="CommentText"/>
        <w:rPr>
          <w:rFonts w:cs="Arial"/>
          <w:color w:val="808080" w:themeColor="background1" w:themeShade="80"/>
        </w:rPr>
      </w:pPr>
    </w:p>
    <w:p w14:paraId="24321D97" w14:textId="77777777" w:rsidR="001274F5" w:rsidRDefault="001274F5" w:rsidP="001274F5">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31A5E127" w14:textId="77777777" w:rsidR="001274F5" w:rsidRDefault="001274F5" w:rsidP="001274F5">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43BB70F5" w14:textId="77777777" w:rsidR="001274F5" w:rsidRDefault="001274F5" w:rsidP="001274F5">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08E92E0A" w14:textId="018360B6" w:rsidR="001274F5" w:rsidRDefault="001274F5">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 xml:space="preserve">Climate Vulnerability and Risk Assessment according to the Guidance provided by </w:t>
      </w:r>
      <w:proofErr w:type="gramStart"/>
      <w:r w:rsidR="00867E9C" w:rsidRPr="2765516F">
        <w:rPr>
          <w:lang w:eastAsia="en-GB"/>
        </w:rPr>
        <w:t>https://adaptivegreecehub.gr/eleghos-klimatikis-anthektikotitas/</w:t>
      </w:r>
      <w:proofErr w:type="gramEnd"/>
    </w:p>
    <w:p w14:paraId="13999D14" w14:textId="77777777" w:rsidR="001274F5" w:rsidRPr="00840FA3" w:rsidRDefault="001274F5" w:rsidP="001274F5">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072BBD2B" w14:textId="77777777" w:rsidR="001274F5" w:rsidRDefault="001274F5" w:rsidP="001274F5">
      <w:pPr>
        <w:pStyle w:val="CommentText"/>
        <w:ind w:left="851"/>
        <w:rPr>
          <w:rFonts w:cs="Arial"/>
          <w:b/>
          <w:bCs/>
          <w:color w:val="808080" w:themeColor="background1" w:themeShade="80"/>
        </w:rPr>
      </w:pPr>
    </w:p>
    <w:p w14:paraId="49301BBC" w14:textId="071F140B" w:rsidR="00547DFB" w:rsidRDefault="00547DFB">
      <w:pPr>
        <w:rPr>
          <w:rFonts w:cs="Arial"/>
          <w:b/>
          <w:bCs/>
          <w:color w:val="808080" w:themeColor="background1" w:themeShade="80"/>
          <w:lang w:val="en-IE"/>
        </w:rPr>
      </w:pPr>
      <w:r>
        <w:rPr>
          <w:rFonts w:cs="Arial"/>
          <w:b/>
          <w:bCs/>
          <w:color w:val="808080" w:themeColor="background1" w:themeShade="80"/>
          <w:lang w:val="en-IE"/>
        </w:rPr>
        <w:br w:type="page"/>
      </w:r>
    </w:p>
    <w:p w14:paraId="0403F029" w14:textId="647C425C" w:rsidR="00547DFB" w:rsidRPr="0017278B" w:rsidRDefault="00547DFB" w:rsidP="00547DFB">
      <w:pPr>
        <w:pStyle w:val="JAGLevel1"/>
        <w:widowControl w:val="0"/>
        <w:tabs>
          <w:tab w:val="clear" w:pos="567"/>
        </w:tabs>
        <w:adjustRightInd w:val="0"/>
        <w:spacing w:before="0"/>
        <w:ind w:left="567" w:hanging="567"/>
        <w:textAlignment w:val="baseline"/>
      </w:pPr>
      <w:bookmarkStart w:id="81" w:name="_Toc149053455"/>
      <w:bookmarkStart w:id="82" w:name="_Toc158889845"/>
      <w:r>
        <w:lastRenderedPageBreak/>
        <w:t>Environmental Impact Assessment Summary</w:t>
      </w:r>
      <w:bookmarkEnd w:id="81"/>
      <w:bookmarkEnd w:id="82"/>
    </w:p>
    <w:p w14:paraId="3CF39CE1" w14:textId="534CDA5E" w:rsidR="001743E0" w:rsidRPr="00547DFB" w:rsidRDefault="001743E0" w:rsidP="005F06D3">
      <w:pPr>
        <w:pStyle w:val="JAGLevel2"/>
        <w:widowControl w:val="0"/>
        <w:adjustRightInd w:val="0"/>
        <w:ind w:left="567" w:hanging="567"/>
        <w:textAlignment w:val="baseline"/>
        <w:outlineLvl w:val="1"/>
      </w:pPr>
      <w:bookmarkStart w:id="83" w:name="_Toc158889846"/>
      <w:r>
        <w:t>General</w:t>
      </w:r>
      <w:bookmarkEnd w:id="83"/>
    </w:p>
    <w:p w14:paraId="7B534779" w14:textId="77777777" w:rsidR="001743E0" w:rsidRDefault="001743E0" w:rsidP="00547DFB">
      <w:pPr>
        <w:pStyle w:val="CommentText"/>
        <w:rPr>
          <w:rFonts w:cs="Arial"/>
        </w:rPr>
      </w:pPr>
    </w:p>
    <w:p w14:paraId="315951FE" w14:textId="67FB62B0" w:rsidR="001743E0" w:rsidRDefault="001743E0" w:rsidP="00547DFB">
      <w:pPr>
        <w:pStyle w:val="CommentText"/>
        <w:rPr>
          <w:rFonts w:cs="Arial"/>
        </w:rPr>
      </w:pPr>
      <w:r>
        <w:rPr>
          <w:rFonts w:cs="Arial"/>
        </w:rPr>
        <w:t xml:space="preserve">Provide a reference to the EIA (document number) where the project has been subject to an Environmental Impact Assessment.  Also provide a summary of the status of the EIA – highlighting if it has been submitted and approved.  </w:t>
      </w:r>
    </w:p>
    <w:p w14:paraId="2631D3A3" w14:textId="77777777" w:rsidR="001743E0" w:rsidRDefault="001743E0" w:rsidP="00547DFB">
      <w:pPr>
        <w:pStyle w:val="CommentText"/>
        <w:rPr>
          <w:rFonts w:cs="Arial"/>
        </w:rPr>
      </w:pPr>
    </w:p>
    <w:p w14:paraId="1E8F2327" w14:textId="3FEFA66B" w:rsidR="00547DFB" w:rsidRPr="007E0730" w:rsidRDefault="001743E0" w:rsidP="00547DFB">
      <w:pPr>
        <w:pStyle w:val="CommentText"/>
        <w:rPr>
          <w:rFonts w:cs="Arial"/>
        </w:rPr>
      </w:pPr>
      <w:r>
        <w:rPr>
          <w:rFonts w:cs="Arial"/>
        </w:rPr>
        <w:t>For projects not subject to EIA, the main environmental impacts and risks should be outlined, also reflecting the environmental impacts considered as part of the options analysis.</w:t>
      </w:r>
    </w:p>
    <w:p w14:paraId="724B54EA" w14:textId="77777777" w:rsidR="00547DFB" w:rsidRDefault="00547DFB" w:rsidP="00547DFB">
      <w:pPr>
        <w:pStyle w:val="JAGBody"/>
        <w:tabs>
          <w:tab w:val="clear" w:pos="567"/>
        </w:tabs>
        <w:ind w:left="851"/>
        <w:outlineLvl w:val="9"/>
        <w:rPr>
          <w:lang w:eastAsia="en-GB"/>
        </w:rPr>
      </w:pPr>
    </w:p>
    <w:p w14:paraId="2A68681B" w14:textId="77777777" w:rsidR="001743E0" w:rsidRDefault="001743E0" w:rsidP="001743E0">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4F05864C" w14:textId="3205FA84" w:rsidR="00547DFB" w:rsidRDefault="00547DFB" w:rsidP="001743E0">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jc w:val="center"/>
        <w:outlineLvl w:val="9"/>
        <w:rPr>
          <w:b/>
          <w:bCs w:val="0"/>
          <w:lang w:eastAsia="en-GB"/>
        </w:rPr>
      </w:pPr>
      <w:r>
        <w:rPr>
          <w:b/>
          <w:bCs w:val="0"/>
          <w:lang w:eastAsia="en-GB"/>
        </w:rPr>
        <w:t xml:space="preserve">Required Outputs from this </w:t>
      </w:r>
      <w:proofErr w:type="gramStart"/>
      <w:r>
        <w:rPr>
          <w:b/>
          <w:bCs w:val="0"/>
          <w:lang w:eastAsia="en-GB"/>
        </w:rPr>
        <w:t>Section</w:t>
      </w:r>
      <w:proofErr w:type="gramEnd"/>
    </w:p>
    <w:p w14:paraId="21FE0407" w14:textId="77777777" w:rsidR="00547DFB" w:rsidRDefault="00547DFB" w:rsidP="001743E0">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b/>
          <w:bCs w:val="0"/>
          <w:lang w:eastAsia="en-GB"/>
        </w:rPr>
      </w:pPr>
    </w:p>
    <w:p w14:paraId="28ED4208" w14:textId="77777777" w:rsidR="00547DFB" w:rsidRDefault="00547DFB">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Summary of status of EIA</w:t>
      </w:r>
    </w:p>
    <w:p w14:paraId="310AFD4E" w14:textId="77777777" w:rsidR="00547DFB" w:rsidRDefault="00547DFB">
      <w:pPr>
        <w:pStyle w:val="JAGBody"/>
        <w:numPr>
          <w:ilvl w:val="0"/>
          <w:numId w:val="27"/>
        </w:numPr>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1276" w:hanging="425"/>
        <w:outlineLvl w:val="9"/>
        <w:rPr>
          <w:lang w:eastAsia="en-GB"/>
        </w:rPr>
      </w:pPr>
      <w:r w:rsidRPr="2765516F">
        <w:rPr>
          <w:lang w:eastAsia="en-GB"/>
        </w:rPr>
        <w:t>Link to EIA documentation and to the approval from the relevant authority</w:t>
      </w:r>
    </w:p>
    <w:p w14:paraId="0DA46F5B" w14:textId="77777777" w:rsidR="00547DFB" w:rsidRPr="00840FA3" w:rsidRDefault="00547DFB" w:rsidP="001743E0">
      <w:pPr>
        <w:pStyle w:val="JAGBody"/>
        <w:pBdr>
          <w:top w:val="single" w:sz="4" w:space="1" w:color="auto"/>
          <w:left w:val="single" w:sz="4" w:space="4" w:color="auto"/>
          <w:bottom w:val="single" w:sz="4" w:space="1" w:color="auto"/>
          <w:right w:val="single" w:sz="4" w:space="4" w:color="auto"/>
        </w:pBdr>
        <w:shd w:val="clear" w:color="auto" w:fill="EAF1DD" w:themeFill="accent3" w:themeFillTint="33"/>
        <w:tabs>
          <w:tab w:val="clear" w:pos="567"/>
        </w:tabs>
        <w:ind w:left="851"/>
        <w:outlineLvl w:val="9"/>
        <w:rPr>
          <w:lang w:eastAsia="en-GB"/>
        </w:rPr>
      </w:pPr>
    </w:p>
    <w:p w14:paraId="7850BD9D" w14:textId="77777777" w:rsidR="00547DFB" w:rsidRDefault="00547DFB" w:rsidP="00547DFB">
      <w:pPr>
        <w:pStyle w:val="CommentText"/>
        <w:ind w:left="851"/>
        <w:rPr>
          <w:rFonts w:cs="Arial"/>
          <w:b/>
          <w:bCs/>
          <w:color w:val="808080" w:themeColor="background1" w:themeShade="80"/>
        </w:rPr>
      </w:pPr>
    </w:p>
    <w:p w14:paraId="4C871BC8" w14:textId="77777777" w:rsidR="00547DFB" w:rsidRPr="006C4608" w:rsidRDefault="00547DFB" w:rsidP="00547DFB">
      <w:pPr>
        <w:pStyle w:val="CommentText"/>
        <w:ind w:left="360"/>
        <w:rPr>
          <w:rFonts w:cs="Arial"/>
          <w:b/>
          <w:bCs/>
          <w:color w:val="808080" w:themeColor="background1" w:themeShade="80"/>
        </w:rPr>
      </w:pPr>
    </w:p>
    <w:p w14:paraId="2BF00A25" w14:textId="60D5370E" w:rsidR="001743E0" w:rsidRDefault="001743E0" w:rsidP="001743E0">
      <w:pPr>
        <w:rPr>
          <w:rFonts w:cs="Arial"/>
          <w:b/>
          <w:bCs/>
          <w:color w:val="808080" w:themeColor="background1" w:themeShade="80"/>
        </w:rPr>
        <w:sectPr w:rsidR="001743E0" w:rsidSect="00993D43">
          <w:headerReference w:type="default" r:id="rId30"/>
          <w:footerReference w:type="default" r:id="rId31"/>
          <w:endnotePr>
            <w:numFmt w:val="decimal"/>
          </w:endnotePr>
          <w:pgSz w:w="11906" w:h="16838" w:code="9"/>
          <w:pgMar w:top="1440" w:right="1418" w:bottom="1418" w:left="1418" w:header="720" w:footer="851" w:gutter="0"/>
          <w:cols w:space="720"/>
          <w:docGrid w:linePitch="286"/>
        </w:sectPr>
      </w:pPr>
      <w:r>
        <w:rPr>
          <w:rFonts w:cs="Arial"/>
          <w:b/>
          <w:bCs/>
          <w:color w:val="808080" w:themeColor="background1" w:themeShade="80"/>
        </w:rPr>
        <w:br w:type="page"/>
      </w:r>
    </w:p>
    <w:p w14:paraId="5E98EF3B" w14:textId="2C1E92BC" w:rsidR="00547DFB" w:rsidRPr="006C4608" w:rsidRDefault="00547DFB" w:rsidP="001743E0">
      <w:pPr>
        <w:rPr>
          <w:rFonts w:cs="Arial"/>
          <w:b/>
          <w:bCs/>
          <w:color w:val="808080" w:themeColor="background1" w:themeShade="80"/>
        </w:rPr>
      </w:pPr>
    </w:p>
    <w:p w14:paraId="4E509228" w14:textId="77777777" w:rsidR="00547DFB" w:rsidRPr="00547DFB" w:rsidRDefault="00547DFB" w:rsidP="00522C2E">
      <w:pPr>
        <w:pStyle w:val="CommentText"/>
        <w:widowControl w:val="0"/>
        <w:ind w:left="851"/>
        <w:rPr>
          <w:rFonts w:cs="Arial"/>
          <w:b/>
          <w:bCs/>
          <w:color w:val="808080" w:themeColor="background1" w:themeShade="80"/>
        </w:rPr>
      </w:pPr>
    </w:p>
    <w:p w14:paraId="5804618D" w14:textId="77777777" w:rsidR="001743E0" w:rsidRDefault="001743E0">
      <w:pPr>
        <w:rPr>
          <w:lang w:eastAsia="en-GB"/>
        </w:rPr>
      </w:pPr>
    </w:p>
    <w:p w14:paraId="2FA710BA" w14:textId="21465183" w:rsidR="001743E0" w:rsidRDefault="001743E0" w:rsidP="001743E0">
      <w:pPr>
        <w:pStyle w:val="CommentText"/>
        <w:jc w:val="center"/>
        <w:rPr>
          <w:rFonts w:cs="Arial"/>
          <w:b/>
          <w:bCs/>
          <w:sz w:val="28"/>
          <w:szCs w:val="28"/>
        </w:rPr>
      </w:pPr>
      <w:r w:rsidRPr="00FC04E9">
        <w:rPr>
          <w:rFonts w:cs="Arial"/>
          <w:b/>
          <w:bCs/>
          <w:sz w:val="28"/>
          <w:szCs w:val="28"/>
        </w:rPr>
        <w:t>Annex</w:t>
      </w:r>
      <w:r>
        <w:rPr>
          <w:rFonts w:cs="Arial"/>
          <w:b/>
          <w:bCs/>
          <w:sz w:val="28"/>
          <w:szCs w:val="28"/>
        </w:rPr>
        <w:t>es</w:t>
      </w:r>
    </w:p>
    <w:p w14:paraId="21B1D89F" w14:textId="77777777" w:rsidR="001743E0" w:rsidRPr="00FC04E9" w:rsidRDefault="001743E0" w:rsidP="001743E0">
      <w:pPr>
        <w:pStyle w:val="CommentText"/>
        <w:jc w:val="center"/>
        <w:rPr>
          <w:rFonts w:cs="Arial"/>
          <w:b/>
          <w:bCs/>
          <w:sz w:val="28"/>
          <w:szCs w:val="28"/>
        </w:rPr>
      </w:pPr>
    </w:p>
    <w:p w14:paraId="3739704F" w14:textId="77777777" w:rsidR="001743E0" w:rsidRDefault="001743E0" w:rsidP="001743E0">
      <w:pPr>
        <w:pStyle w:val="CommentText"/>
        <w:rPr>
          <w:rFonts w:cs="Arial"/>
        </w:rPr>
      </w:pPr>
    </w:p>
    <w:p w14:paraId="31B215D4" w14:textId="43FF3CA9" w:rsidR="007F15AC" w:rsidRPr="001743E0" w:rsidRDefault="007F15AC" w:rsidP="007F15AC">
      <w:pPr>
        <w:pStyle w:val="CommentText"/>
        <w:rPr>
          <w:rFonts w:cs="Arial"/>
          <w:i/>
          <w:iCs/>
        </w:rPr>
      </w:pPr>
      <w:r w:rsidRPr="001743E0">
        <w:rPr>
          <w:rFonts w:cs="Arial"/>
          <w:i/>
          <w:iCs/>
        </w:rPr>
        <w:t>Annex I</w:t>
      </w:r>
      <w:r>
        <w:rPr>
          <w:rFonts w:cs="Arial"/>
          <w:i/>
          <w:iCs/>
        </w:rPr>
        <w:tab/>
      </w:r>
      <w:r w:rsidRPr="001743E0">
        <w:rPr>
          <w:rFonts w:cs="Arial"/>
          <w:i/>
          <w:iCs/>
        </w:rPr>
        <w:tab/>
        <w:t>Project Types and Analytical Requirements</w:t>
      </w:r>
    </w:p>
    <w:p w14:paraId="31965E24" w14:textId="31C6FABC" w:rsidR="001743E0" w:rsidRPr="001743E0" w:rsidRDefault="001743E0" w:rsidP="001743E0">
      <w:pPr>
        <w:pStyle w:val="CommentText"/>
        <w:rPr>
          <w:rFonts w:cs="Arial"/>
          <w:i/>
          <w:iCs/>
        </w:rPr>
      </w:pPr>
      <w:r w:rsidRPr="001743E0">
        <w:rPr>
          <w:rFonts w:cs="Arial"/>
          <w:i/>
          <w:iCs/>
        </w:rPr>
        <w:t>Annex I</w:t>
      </w:r>
      <w:r w:rsidRPr="001743E0">
        <w:rPr>
          <w:rFonts w:cs="Arial"/>
          <w:i/>
          <w:iCs/>
        </w:rPr>
        <w:tab/>
      </w:r>
      <w:r w:rsidR="007F15AC">
        <w:rPr>
          <w:rFonts w:cs="Arial"/>
          <w:i/>
          <w:iCs/>
        </w:rPr>
        <w:t>I</w:t>
      </w:r>
      <w:r w:rsidRPr="001743E0">
        <w:rPr>
          <w:rFonts w:cs="Arial"/>
          <w:i/>
          <w:iCs/>
        </w:rPr>
        <w:tab/>
        <w:t>Parameter Values (For economic and Financial Analysis)</w:t>
      </w:r>
    </w:p>
    <w:p w14:paraId="69BCE7E1" w14:textId="77777777" w:rsidR="001743E0" w:rsidRDefault="001743E0" w:rsidP="001743E0">
      <w:pPr>
        <w:spacing w:after="160" w:line="259" w:lineRule="auto"/>
        <w:jc w:val="left"/>
        <w:rPr>
          <w:rFonts w:cs="Arial"/>
          <w:color w:val="808080" w:themeColor="background1" w:themeShade="80"/>
          <w:szCs w:val="24"/>
          <w:lang w:val="en-US" w:eastAsia="fr-FR"/>
        </w:rPr>
        <w:sectPr w:rsidR="001743E0" w:rsidSect="00993D43">
          <w:pgSz w:w="11913" w:h="16834" w:code="9"/>
          <w:pgMar w:top="1418" w:right="1418" w:bottom="1418" w:left="1418" w:header="720" w:footer="720" w:gutter="0"/>
          <w:paperSrc w:first="4" w:other="4"/>
          <w:cols w:space="720"/>
          <w:docGrid w:linePitch="272"/>
        </w:sectPr>
      </w:pPr>
      <w:r>
        <w:rPr>
          <w:rFonts w:cs="Arial"/>
          <w:color w:val="808080" w:themeColor="background1" w:themeShade="80"/>
          <w:szCs w:val="24"/>
          <w:lang w:val="en-US" w:eastAsia="fr-FR"/>
        </w:rPr>
        <w:br w:type="page"/>
      </w:r>
    </w:p>
    <w:p w14:paraId="5F62ED74" w14:textId="77777777" w:rsidR="001743E0" w:rsidRDefault="001743E0" w:rsidP="001743E0">
      <w:pPr>
        <w:pStyle w:val="CommentText"/>
        <w:jc w:val="center"/>
        <w:rPr>
          <w:rFonts w:cs="Arial"/>
          <w:b/>
          <w:bCs/>
          <w:i/>
          <w:iCs/>
          <w:sz w:val="28"/>
          <w:szCs w:val="28"/>
        </w:rPr>
      </w:pPr>
    </w:p>
    <w:p w14:paraId="35B12F08" w14:textId="77777777" w:rsidR="001743E0" w:rsidRDefault="001743E0" w:rsidP="001743E0">
      <w:pPr>
        <w:pStyle w:val="CommentText"/>
        <w:jc w:val="center"/>
        <w:rPr>
          <w:rFonts w:cs="Arial"/>
          <w:b/>
          <w:bCs/>
          <w:i/>
          <w:iCs/>
          <w:sz w:val="28"/>
          <w:szCs w:val="28"/>
        </w:rPr>
      </w:pPr>
    </w:p>
    <w:p w14:paraId="3B3F12FD" w14:textId="1C5CE92F" w:rsidR="001743E0" w:rsidRDefault="001743E0" w:rsidP="001743E0">
      <w:pPr>
        <w:pStyle w:val="CommentText"/>
        <w:jc w:val="center"/>
        <w:rPr>
          <w:rFonts w:cs="Arial"/>
          <w:b/>
          <w:bCs/>
          <w:i/>
          <w:iCs/>
          <w:sz w:val="28"/>
          <w:szCs w:val="28"/>
        </w:rPr>
      </w:pPr>
      <w:r w:rsidRPr="001743E0">
        <w:rPr>
          <w:rFonts w:cs="Arial"/>
          <w:b/>
          <w:bCs/>
          <w:i/>
          <w:iCs/>
          <w:sz w:val="28"/>
          <w:szCs w:val="28"/>
        </w:rPr>
        <w:t>Annex I</w:t>
      </w:r>
    </w:p>
    <w:p w14:paraId="16F501CE" w14:textId="77777777" w:rsidR="007F15AC" w:rsidRDefault="007F15AC" w:rsidP="007F15AC">
      <w:pPr>
        <w:pStyle w:val="CommentText"/>
        <w:jc w:val="center"/>
        <w:rPr>
          <w:rFonts w:cs="Arial"/>
          <w:i/>
          <w:iCs/>
          <w:sz w:val="28"/>
          <w:szCs w:val="28"/>
        </w:rPr>
      </w:pPr>
      <w:r>
        <w:rPr>
          <w:rFonts w:cs="Arial"/>
          <w:i/>
          <w:iCs/>
          <w:sz w:val="28"/>
          <w:szCs w:val="28"/>
        </w:rPr>
        <w:t>Project Types and Analytical Requirements</w:t>
      </w:r>
    </w:p>
    <w:p w14:paraId="68BB0D14" w14:textId="77777777" w:rsidR="007F15AC" w:rsidRPr="00C848DC" w:rsidRDefault="007F15AC" w:rsidP="007F15AC">
      <w:pPr>
        <w:pStyle w:val="CommentText"/>
        <w:rPr>
          <w:rFonts w:cs="Arial"/>
          <w:b/>
          <w:bCs/>
          <w:i/>
          <w:iCs/>
        </w:rPr>
      </w:pPr>
    </w:p>
    <w:p w14:paraId="6AF1A236" w14:textId="77777777" w:rsidR="007F15AC" w:rsidRDefault="007F15AC" w:rsidP="007F15AC">
      <w:pPr>
        <w:rPr>
          <w:color w:val="808080" w:themeColor="background1" w:themeShade="80"/>
        </w:rPr>
      </w:pPr>
    </w:p>
    <w:p w14:paraId="52E8EBAD" w14:textId="77777777" w:rsidR="007F15AC" w:rsidRDefault="007F15AC" w:rsidP="007F15AC">
      <w:pPr>
        <w:spacing w:after="160" w:line="259" w:lineRule="auto"/>
        <w:jc w:val="left"/>
        <w:rPr>
          <w:rFonts w:cs="Arial"/>
          <w:b/>
          <w:bCs/>
          <w:i/>
          <w:iCs/>
        </w:rPr>
        <w:sectPr w:rsidR="007F15AC" w:rsidSect="00993D43">
          <w:pgSz w:w="11913" w:h="16834" w:code="9"/>
          <w:pgMar w:top="1418" w:right="1418" w:bottom="1418" w:left="1418" w:header="720" w:footer="720" w:gutter="0"/>
          <w:paperSrc w:first="4" w:other="4"/>
          <w:cols w:space="720"/>
          <w:docGrid w:linePitch="272"/>
        </w:sectPr>
      </w:pPr>
    </w:p>
    <w:p w14:paraId="4CA621A4" w14:textId="4AD71E94" w:rsidR="007F15AC" w:rsidRDefault="007F15AC" w:rsidP="007F15AC">
      <w:pPr>
        <w:pStyle w:val="CommentText"/>
        <w:spacing w:after="120"/>
        <w:rPr>
          <w:rFonts w:cs="Arial"/>
          <w:b/>
          <w:bCs/>
          <w:i/>
          <w:iCs/>
        </w:rPr>
      </w:pPr>
      <w:r>
        <w:rPr>
          <w:rFonts w:cs="Arial"/>
          <w:b/>
          <w:bCs/>
          <w:i/>
          <w:iCs/>
        </w:rPr>
        <w:lastRenderedPageBreak/>
        <w:t>Annex I:</w:t>
      </w:r>
      <w:r>
        <w:rPr>
          <w:rFonts w:cs="Arial"/>
          <w:b/>
          <w:bCs/>
          <w:i/>
          <w:iCs/>
        </w:rPr>
        <w:tab/>
        <w:t>Project Types and Analytical Requirements</w:t>
      </w:r>
    </w:p>
    <w:tbl>
      <w:tblPr>
        <w:tblStyle w:val="TableGrid"/>
        <w:tblW w:w="14012" w:type="dxa"/>
        <w:tblLook w:val="04A0" w:firstRow="1" w:lastRow="0" w:firstColumn="1" w:lastColumn="0" w:noHBand="0" w:noVBand="1"/>
      </w:tblPr>
      <w:tblGrid>
        <w:gridCol w:w="2263"/>
        <w:gridCol w:w="870"/>
        <w:gridCol w:w="734"/>
        <w:gridCol w:w="845"/>
        <w:gridCol w:w="799"/>
        <w:gridCol w:w="884"/>
        <w:gridCol w:w="887"/>
        <w:gridCol w:w="981"/>
        <w:gridCol w:w="879"/>
        <w:gridCol w:w="1059"/>
        <w:gridCol w:w="1065"/>
        <w:gridCol w:w="1057"/>
        <w:gridCol w:w="724"/>
        <w:gridCol w:w="957"/>
        <w:gridCol w:w="8"/>
      </w:tblGrid>
      <w:tr w:rsidR="007F15AC" w14:paraId="262E2DC5" w14:textId="77777777" w:rsidTr="00AC12C8">
        <w:trPr>
          <w:trHeight w:val="284"/>
        </w:trPr>
        <w:tc>
          <w:tcPr>
            <w:tcW w:w="2263" w:type="dxa"/>
            <w:tcBorders>
              <w:top w:val="single" w:sz="4" w:space="0" w:color="auto"/>
              <w:left w:val="single" w:sz="4" w:space="0" w:color="auto"/>
              <w:bottom w:val="single" w:sz="4" w:space="0" w:color="auto"/>
              <w:right w:val="single" w:sz="4" w:space="0" w:color="auto"/>
            </w:tcBorders>
          </w:tcPr>
          <w:p w14:paraId="1C656998" w14:textId="77777777" w:rsidR="007F15AC" w:rsidRDefault="007F15AC" w:rsidP="00973899">
            <w:pPr>
              <w:rPr>
                <w:b/>
                <w:bCs/>
                <w:sz w:val="16"/>
                <w:szCs w:val="16"/>
              </w:rPr>
            </w:pPr>
          </w:p>
        </w:tc>
        <w:tc>
          <w:tcPr>
            <w:tcW w:w="870" w:type="dxa"/>
            <w:tcBorders>
              <w:top w:val="single" w:sz="4" w:space="0" w:color="auto"/>
              <w:left w:val="single" w:sz="4" w:space="0" w:color="auto"/>
              <w:bottom w:val="single" w:sz="4" w:space="0" w:color="auto"/>
              <w:right w:val="single" w:sz="4" w:space="0" w:color="auto"/>
            </w:tcBorders>
          </w:tcPr>
          <w:p w14:paraId="7990BDF6" w14:textId="77777777" w:rsidR="007F15AC" w:rsidRDefault="007F15AC" w:rsidP="00973899">
            <w:pPr>
              <w:rPr>
                <w:b/>
                <w:bCs/>
                <w:sz w:val="16"/>
                <w:szCs w:val="16"/>
              </w:rPr>
            </w:pPr>
          </w:p>
        </w:tc>
        <w:tc>
          <w:tcPr>
            <w:tcW w:w="734" w:type="dxa"/>
            <w:tcBorders>
              <w:top w:val="single" w:sz="4" w:space="0" w:color="auto"/>
              <w:left w:val="single" w:sz="4" w:space="0" w:color="auto"/>
              <w:bottom w:val="single" w:sz="4" w:space="0" w:color="auto"/>
              <w:right w:val="single" w:sz="4" w:space="0" w:color="auto"/>
            </w:tcBorders>
          </w:tcPr>
          <w:p w14:paraId="40D48D17" w14:textId="77777777" w:rsidR="007F15AC" w:rsidRDefault="007F15AC" w:rsidP="00973899">
            <w:pPr>
              <w:rPr>
                <w:b/>
                <w:bCs/>
                <w:sz w:val="16"/>
                <w:szCs w:val="16"/>
              </w:rPr>
            </w:pPr>
          </w:p>
        </w:tc>
        <w:tc>
          <w:tcPr>
            <w:tcW w:w="845" w:type="dxa"/>
            <w:tcBorders>
              <w:top w:val="single" w:sz="4" w:space="0" w:color="auto"/>
              <w:left w:val="single" w:sz="4" w:space="0" w:color="auto"/>
              <w:bottom w:val="single" w:sz="4" w:space="0" w:color="auto"/>
              <w:right w:val="single" w:sz="4" w:space="0" w:color="auto"/>
            </w:tcBorders>
          </w:tcPr>
          <w:p w14:paraId="3535759C" w14:textId="77777777" w:rsidR="007F15AC" w:rsidRDefault="007F15AC" w:rsidP="00973899">
            <w:pPr>
              <w:rPr>
                <w:b/>
                <w:bCs/>
                <w:sz w:val="16"/>
                <w:szCs w:val="16"/>
              </w:rPr>
            </w:pPr>
          </w:p>
        </w:tc>
        <w:tc>
          <w:tcPr>
            <w:tcW w:w="2570" w:type="dxa"/>
            <w:gridSpan w:val="3"/>
            <w:tcBorders>
              <w:top w:val="single" w:sz="4" w:space="0" w:color="auto"/>
              <w:left w:val="single" w:sz="4" w:space="0" w:color="auto"/>
              <w:bottom w:val="single" w:sz="4" w:space="0" w:color="auto"/>
              <w:right w:val="single" w:sz="4" w:space="0" w:color="auto"/>
            </w:tcBorders>
            <w:hideMark/>
          </w:tcPr>
          <w:p w14:paraId="5EEDBBBC" w14:textId="77777777" w:rsidR="007F15AC" w:rsidRDefault="007F15AC" w:rsidP="00973899">
            <w:pPr>
              <w:jc w:val="center"/>
              <w:rPr>
                <w:b/>
                <w:bCs/>
                <w:sz w:val="16"/>
                <w:szCs w:val="16"/>
              </w:rPr>
            </w:pPr>
            <w:r>
              <w:rPr>
                <w:b/>
                <w:bCs/>
                <w:sz w:val="16"/>
                <w:szCs w:val="16"/>
              </w:rPr>
              <w:t>Option Analysis</w:t>
            </w:r>
          </w:p>
        </w:tc>
        <w:tc>
          <w:tcPr>
            <w:tcW w:w="981" w:type="dxa"/>
            <w:tcBorders>
              <w:top w:val="single" w:sz="4" w:space="0" w:color="auto"/>
              <w:left w:val="single" w:sz="4" w:space="0" w:color="auto"/>
              <w:bottom w:val="single" w:sz="4" w:space="0" w:color="auto"/>
              <w:right w:val="single" w:sz="4" w:space="0" w:color="auto"/>
            </w:tcBorders>
            <w:hideMark/>
          </w:tcPr>
          <w:p w14:paraId="614801DF" w14:textId="77777777" w:rsidR="007F15AC" w:rsidRDefault="007F15AC" w:rsidP="00973899">
            <w:pPr>
              <w:jc w:val="center"/>
              <w:rPr>
                <w:b/>
                <w:bCs/>
                <w:sz w:val="16"/>
                <w:szCs w:val="16"/>
              </w:rPr>
            </w:pPr>
            <w:r>
              <w:rPr>
                <w:b/>
                <w:bCs/>
                <w:sz w:val="16"/>
                <w:szCs w:val="16"/>
              </w:rPr>
              <w:t>Economic Analysis</w:t>
            </w:r>
          </w:p>
        </w:tc>
        <w:tc>
          <w:tcPr>
            <w:tcW w:w="5749" w:type="dxa"/>
            <w:gridSpan w:val="7"/>
            <w:tcBorders>
              <w:top w:val="single" w:sz="4" w:space="0" w:color="auto"/>
              <w:left w:val="single" w:sz="4" w:space="0" w:color="auto"/>
              <w:bottom w:val="single" w:sz="4" w:space="0" w:color="auto"/>
              <w:right w:val="single" w:sz="4" w:space="0" w:color="auto"/>
            </w:tcBorders>
          </w:tcPr>
          <w:p w14:paraId="227CBB67" w14:textId="77777777" w:rsidR="007F15AC" w:rsidRDefault="007F15AC" w:rsidP="00973899">
            <w:pPr>
              <w:rPr>
                <w:b/>
                <w:bCs/>
                <w:sz w:val="16"/>
                <w:szCs w:val="16"/>
              </w:rPr>
            </w:pPr>
          </w:p>
        </w:tc>
      </w:tr>
      <w:tr w:rsidR="003F17E5" w14:paraId="0F9E32FB"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tcPr>
          <w:p w14:paraId="549E9FC1" w14:textId="77777777" w:rsidR="007F15AC" w:rsidRDefault="007F15AC" w:rsidP="00973899">
            <w:pPr>
              <w:rPr>
                <w:b/>
                <w:bCs/>
                <w:sz w:val="18"/>
                <w:szCs w:val="18"/>
              </w:rPr>
            </w:pPr>
          </w:p>
        </w:tc>
        <w:tc>
          <w:tcPr>
            <w:tcW w:w="870" w:type="dxa"/>
            <w:tcBorders>
              <w:top w:val="single" w:sz="4" w:space="0" w:color="auto"/>
              <w:left w:val="single" w:sz="4" w:space="0" w:color="auto"/>
              <w:bottom w:val="single" w:sz="4" w:space="0" w:color="auto"/>
              <w:right w:val="single" w:sz="4" w:space="0" w:color="auto"/>
            </w:tcBorders>
            <w:hideMark/>
          </w:tcPr>
          <w:p w14:paraId="64638A00" w14:textId="77777777" w:rsidR="007F15AC" w:rsidRDefault="007F15AC" w:rsidP="00973899">
            <w:pPr>
              <w:jc w:val="center"/>
              <w:rPr>
                <w:sz w:val="14"/>
                <w:szCs w:val="14"/>
              </w:rPr>
            </w:pPr>
            <w:r>
              <w:rPr>
                <w:sz w:val="14"/>
                <w:szCs w:val="14"/>
              </w:rPr>
              <w:t>Objectives</w:t>
            </w:r>
          </w:p>
        </w:tc>
        <w:tc>
          <w:tcPr>
            <w:tcW w:w="734" w:type="dxa"/>
            <w:tcBorders>
              <w:top w:val="single" w:sz="4" w:space="0" w:color="auto"/>
              <w:left w:val="single" w:sz="4" w:space="0" w:color="auto"/>
              <w:bottom w:val="single" w:sz="4" w:space="0" w:color="auto"/>
              <w:right w:val="single" w:sz="4" w:space="0" w:color="auto"/>
            </w:tcBorders>
            <w:hideMark/>
          </w:tcPr>
          <w:p w14:paraId="59B20880" w14:textId="77777777" w:rsidR="007F15AC" w:rsidRDefault="007F15AC" w:rsidP="00973899">
            <w:pPr>
              <w:jc w:val="center"/>
              <w:rPr>
                <w:sz w:val="14"/>
                <w:szCs w:val="14"/>
              </w:rPr>
            </w:pPr>
            <w:r>
              <w:rPr>
                <w:sz w:val="14"/>
                <w:szCs w:val="14"/>
              </w:rPr>
              <w:t xml:space="preserve">Existing Cond </w:t>
            </w:r>
          </w:p>
        </w:tc>
        <w:tc>
          <w:tcPr>
            <w:tcW w:w="845" w:type="dxa"/>
            <w:tcBorders>
              <w:top w:val="single" w:sz="4" w:space="0" w:color="auto"/>
              <w:left w:val="single" w:sz="4" w:space="0" w:color="auto"/>
              <w:bottom w:val="single" w:sz="4" w:space="0" w:color="auto"/>
              <w:right w:val="single" w:sz="4" w:space="0" w:color="auto"/>
            </w:tcBorders>
            <w:hideMark/>
          </w:tcPr>
          <w:p w14:paraId="1DFD02EC" w14:textId="77777777" w:rsidR="007F15AC" w:rsidRDefault="007F15AC" w:rsidP="00973899">
            <w:pPr>
              <w:jc w:val="center"/>
              <w:rPr>
                <w:sz w:val="14"/>
                <w:szCs w:val="14"/>
              </w:rPr>
            </w:pPr>
            <w:r>
              <w:rPr>
                <w:sz w:val="14"/>
                <w:szCs w:val="14"/>
              </w:rPr>
              <w:t>Demand</w:t>
            </w:r>
          </w:p>
        </w:tc>
        <w:tc>
          <w:tcPr>
            <w:tcW w:w="799" w:type="dxa"/>
            <w:tcBorders>
              <w:top w:val="single" w:sz="4" w:space="0" w:color="auto"/>
              <w:left w:val="single" w:sz="4" w:space="0" w:color="auto"/>
              <w:bottom w:val="single" w:sz="4" w:space="0" w:color="auto"/>
              <w:right w:val="single" w:sz="4" w:space="0" w:color="auto"/>
            </w:tcBorders>
            <w:hideMark/>
          </w:tcPr>
          <w:p w14:paraId="0E65EB35" w14:textId="77777777" w:rsidR="007F15AC" w:rsidRDefault="007F15AC" w:rsidP="00973899">
            <w:pPr>
              <w:jc w:val="center"/>
              <w:rPr>
                <w:i/>
                <w:iCs/>
                <w:sz w:val="14"/>
                <w:szCs w:val="14"/>
              </w:rPr>
            </w:pPr>
            <w:r>
              <w:rPr>
                <w:i/>
                <w:iCs/>
                <w:sz w:val="14"/>
                <w:szCs w:val="14"/>
              </w:rPr>
              <w:t>Strategic</w:t>
            </w:r>
          </w:p>
        </w:tc>
        <w:tc>
          <w:tcPr>
            <w:tcW w:w="884" w:type="dxa"/>
            <w:tcBorders>
              <w:top w:val="single" w:sz="4" w:space="0" w:color="auto"/>
              <w:left w:val="single" w:sz="4" w:space="0" w:color="auto"/>
              <w:bottom w:val="single" w:sz="4" w:space="0" w:color="auto"/>
              <w:right w:val="single" w:sz="4" w:space="0" w:color="auto"/>
            </w:tcBorders>
            <w:hideMark/>
          </w:tcPr>
          <w:p w14:paraId="76FD1110" w14:textId="77777777" w:rsidR="007F15AC" w:rsidRDefault="007F15AC" w:rsidP="00973899">
            <w:pPr>
              <w:rPr>
                <w:b/>
                <w:bCs/>
                <w:sz w:val="14"/>
                <w:szCs w:val="14"/>
              </w:rPr>
            </w:pPr>
            <w:r>
              <w:rPr>
                <w:i/>
                <w:iCs/>
                <w:sz w:val="14"/>
                <w:szCs w:val="14"/>
              </w:rPr>
              <w:t>Screening</w:t>
            </w:r>
          </w:p>
        </w:tc>
        <w:tc>
          <w:tcPr>
            <w:tcW w:w="887" w:type="dxa"/>
            <w:tcBorders>
              <w:top w:val="single" w:sz="4" w:space="0" w:color="auto"/>
              <w:left w:val="single" w:sz="4" w:space="0" w:color="auto"/>
              <w:bottom w:val="single" w:sz="4" w:space="0" w:color="auto"/>
              <w:right w:val="single" w:sz="4" w:space="0" w:color="auto"/>
            </w:tcBorders>
            <w:hideMark/>
          </w:tcPr>
          <w:p w14:paraId="65849795" w14:textId="77777777" w:rsidR="007F15AC" w:rsidRDefault="007F15AC" w:rsidP="00973899">
            <w:pPr>
              <w:jc w:val="center"/>
              <w:rPr>
                <w:b/>
                <w:bCs/>
                <w:sz w:val="14"/>
                <w:szCs w:val="14"/>
              </w:rPr>
            </w:pPr>
            <w:r>
              <w:rPr>
                <w:i/>
                <w:iCs/>
                <w:sz w:val="14"/>
                <w:szCs w:val="14"/>
              </w:rPr>
              <w:t>Prelim Appraisal</w:t>
            </w:r>
            <w:r>
              <w:rPr>
                <w:i/>
                <w:iCs/>
                <w:sz w:val="14"/>
                <w:szCs w:val="14"/>
                <w:vertAlign w:val="superscript"/>
              </w:rPr>
              <w:t>1</w:t>
            </w:r>
          </w:p>
        </w:tc>
        <w:tc>
          <w:tcPr>
            <w:tcW w:w="981" w:type="dxa"/>
            <w:tcBorders>
              <w:top w:val="single" w:sz="4" w:space="0" w:color="auto"/>
              <w:left w:val="single" w:sz="4" w:space="0" w:color="auto"/>
              <w:bottom w:val="single" w:sz="4" w:space="0" w:color="auto"/>
              <w:right w:val="single" w:sz="4" w:space="0" w:color="auto"/>
            </w:tcBorders>
            <w:hideMark/>
          </w:tcPr>
          <w:p w14:paraId="2AB82A3D" w14:textId="77777777" w:rsidR="007F15AC" w:rsidRDefault="007F15AC" w:rsidP="00973899">
            <w:pPr>
              <w:jc w:val="center"/>
              <w:rPr>
                <w:i/>
                <w:iCs/>
                <w:sz w:val="14"/>
                <w:szCs w:val="14"/>
              </w:rPr>
            </w:pPr>
            <w:r>
              <w:rPr>
                <w:i/>
                <w:iCs/>
                <w:sz w:val="14"/>
                <w:szCs w:val="14"/>
              </w:rPr>
              <w:t>Detailed Appraisal</w:t>
            </w:r>
            <w:r>
              <w:rPr>
                <w:i/>
                <w:iCs/>
                <w:sz w:val="14"/>
                <w:szCs w:val="14"/>
                <w:vertAlign w:val="superscript"/>
              </w:rPr>
              <w:t>2</w:t>
            </w:r>
          </w:p>
        </w:tc>
        <w:tc>
          <w:tcPr>
            <w:tcW w:w="879" w:type="dxa"/>
            <w:tcBorders>
              <w:top w:val="single" w:sz="4" w:space="0" w:color="auto"/>
              <w:left w:val="single" w:sz="4" w:space="0" w:color="auto"/>
              <w:bottom w:val="single" w:sz="4" w:space="0" w:color="auto"/>
              <w:right w:val="single" w:sz="4" w:space="0" w:color="auto"/>
            </w:tcBorders>
            <w:hideMark/>
          </w:tcPr>
          <w:p w14:paraId="76392A58" w14:textId="77777777" w:rsidR="007F15AC" w:rsidRDefault="007F15AC" w:rsidP="00973899">
            <w:pPr>
              <w:jc w:val="center"/>
              <w:rPr>
                <w:sz w:val="14"/>
                <w:szCs w:val="14"/>
              </w:rPr>
            </w:pPr>
            <w:r>
              <w:rPr>
                <w:sz w:val="14"/>
                <w:szCs w:val="14"/>
              </w:rPr>
              <w:t>State Aid</w:t>
            </w:r>
          </w:p>
        </w:tc>
        <w:tc>
          <w:tcPr>
            <w:tcW w:w="1059" w:type="dxa"/>
            <w:tcBorders>
              <w:top w:val="single" w:sz="4" w:space="0" w:color="auto"/>
              <w:left w:val="single" w:sz="4" w:space="0" w:color="auto"/>
              <w:bottom w:val="single" w:sz="4" w:space="0" w:color="auto"/>
              <w:right w:val="single" w:sz="4" w:space="0" w:color="auto"/>
            </w:tcBorders>
            <w:hideMark/>
          </w:tcPr>
          <w:p w14:paraId="0A1A570D" w14:textId="77777777" w:rsidR="007F15AC" w:rsidRDefault="007F15AC" w:rsidP="00973899">
            <w:pPr>
              <w:jc w:val="center"/>
              <w:rPr>
                <w:b/>
                <w:bCs/>
                <w:sz w:val="14"/>
                <w:szCs w:val="14"/>
              </w:rPr>
            </w:pPr>
            <w:r>
              <w:rPr>
                <w:sz w:val="14"/>
                <w:szCs w:val="14"/>
              </w:rPr>
              <w:t>Procurement Plan</w:t>
            </w:r>
          </w:p>
        </w:tc>
        <w:tc>
          <w:tcPr>
            <w:tcW w:w="1065" w:type="dxa"/>
            <w:tcBorders>
              <w:top w:val="single" w:sz="4" w:space="0" w:color="auto"/>
              <w:left w:val="single" w:sz="4" w:space="0" w:color="auto"/>
              <w:bottom w:val="single" w:sz="4" w:space="0" w:color="auto"/>
              <w:right w:val="single" w:sz="4" w:space="0" w:color="auto"/>
            </w:tcBorders>
            <w:hideMark/>
          </w:tcPr>
          <w:p w14:paraId="2F8A428C" w14:textId="77777777" w:rsidR="007F15AC" w:rsidRDefault="007F15AC" w:rsidP="00973899">
            <w:pPr>
              <w:jc w:val="center"/>
              <w:rPr>
                <w:sz w:val="14"/>
                <w:szCs w:val="14"/>
              </w:rPr>
            </w:pPr>
            <w:r>
              <w:rPr>
                <w:sz w:val="14"/>
                <w:szCs w:val="14"/>
              </w:rPr>
              <w:t>Operational Plan</w:t>
            </w:r>
          </w:p>
        </w:tc>
        <w:tc>
          <w:tcPr>
            <w:tcW w:w="1057" w:type="dxa"/>
            <w:tcBorders>
              <w:top w:val="single" w:sz="4" w:space="0" w:color="auto"/>
              <w:left w:val="single" w:sz="4" w:space="0" w:color="auto"/>
              <w:bottom w:val="single" w:sz="4" w:space="0" w:color="auto"/>
              <w:right w:val="single" w:sz="4" w:space="0" w:color="auto"/>
            </w:tcBorders>
            <w:hideMark/>
          </w:tcPr>
          <w:p w14:paraId="6627D0DF" w14:textId="77777777" w:rsidR="007F15AC" w:rsidRDefault="007F15AC" w:rsidP="00973899">
            <w:pPr>
              <w:jc w:val="center"/>
              <w:rPr>
                <w:sz w:val="14"/>
                <w:szCs w:val="14"/>
              </w:rPr>
            </w:pPr>
            <w:r>
              <w:rPr>
                <w:sz w:val="14"/>
                <w:szCs w:val="14"/>
              </w:rPr>
              <w:t>Risk Analysis</w:t>
            </w:r>
          </w:p>
        </w:tc>
        <w:tc>
          <w:tcPr>
            <w:tcW w:w="724" w:type="dxa"/>
            <w:tcBorders>
              <w:top w:val="single" w:sz="4" w:space="0" w:color="auto"/>
              <w:left w:val="single" w:sz="4" w:space="0" w:color="auto"/>
              <w:bottom w:val="single" w:sz="4" w:space="0" w:color="auto"/>
              <w:right w:val="single" w:sz="4" w:space="0" w:color="auto"/>
            </w:tcBorders>
            <w:hideMark/>
          </w:tcPr>
          <w:p w14:paraId="2084D6F3" w14:textId="77777777" w:rsidR="007F15AC" w:rsidRDefault="007F15AC" w:rsidP="00973899">
            <w:pPr>
              <w:jc w:val="center"/>
              <w:rPr>
                <w:sz w:val="14"/>
                <w:szCs w:val="14"/>
              </w:rPr>
            </w:pPr>
            <w:r>
              <w:rPr>
                <w:sz w:val="14"/>
                <w:szCs w:val="14"/>
              </w:rPr>
              <w:t>Climate</w:t>
            </w:r>
          </w:p>
        </w:tc>
        <w:tc>
          <w:tcPr>
            <w:tcW w:w="957" w:type="dxa"/>
            <w:tcBorders>
              <w:top w:val="single" w:sz="4" w:space="0" w:color="auto"/>
              <w:left w:val="single" w:sz="4" w:space="0" w:color="auto"/>
              <w:bottom w:val="single" w:sz="4" w:space="0" w:color="auto"/>
              <w:right w:val="single" w:sz="4" w:space="0" w:color="auto"/>
            </w:tcBorders>
            <w:hideMark/>
          </w:tcPr>
          <w:p w14:paraId="2336FD40" w14:textId="77777777" w:rsidR="007F15AC" w:rsidRDefault="007F15AC" w:rsidP="00973899">
            <w:pPr>
              <w:jc w:val="center"/>
              <w:rPr>
                <w:sz w:val="14"/>
                <w:szCs w:val="14"/>
              </w:rPr>
            </w:pPr>
            <w:r>
              <w:rPr>
                <w:sz w:val="14"/>
                <w:szCs w:val="14"/>
              </w:rPr>
              <w:t>EIA Status</w:t>
            </w:r>
          </w:p>
        </w:tc>
      </w:tr>
      <w:tr w:rsidR="00AC12C8" w14:paraId="593ACBCC"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3167989" w14:textId="77777777" w:rsidR="007F15AC" w:rsidRDefault="007F15AC" w:rsidP="00973899">
            <w:pPr>
              <w:rPr>
                <w:b/>
                <w:bCs/>
                <w:sz w:val="18"/>
                <w:szCs w:val="18"/>
              </w:rPr>
            </w:pPr>
            <w:r>
              <w:rPr>
                <w:b/>
                <w:bCs/>
                <w:sz w:val="18"/>
                <w:szCs w:val="18"/>
              </w:rPr>
              <w:t>Linear Projects</w:t>
            </w:r>
          </w:p>
        </w:tc>
        <w:tc>
          <w:tcPr>
            <w:tcW w:w="8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415901" w14:textId="77777777" w:rsidR="007F15AC" w:rsidRDefault="007F15AC" w:rsidP="00973899">
            <w:pPr>
              <w:rPr>
                <w:b/>
                <w:bCs/>
                <w:sz w:val="14"/>
                <w:szCs w:val="14"/>
              </w:rPr>
            </w:pPr>
          </w:p>
        </w:tc>
        <w:tc>
          <w:tcPr>
            <w:tcW w:w="7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6006C34" w14:textId="77777777" w:rsidR="007F15AC" w:rsidRDefault="007F15AC" w:rsidP="00973899">
            <w:pPr>
              <w:rPr>
                <w:b/>
                <w:bCs/>
                <w:sz w:val="14"/>
                <w:szCs w:val="14"/>
              </w:rPr>
            </w:pPr>
          </w:p>
        </w:tc>
        <w:tc>
          <w:tcPr>
            <w:tcW w:w="84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43F5DD" w14:textId="77777777" w:rsidR="007F15AC" w:rsidRDefault="007F15AC" w:rsidP="00973899">
            <w:pPr>
              <w:rPr>
                <w:b/>
                <w:bCs/>
                <w:sz w:val="14"/>
                <w:szCs w:val="14"/>
              </w:rPr>
            </w:pPr>
          </w:p>
        </w:tc>
        <w:tc>
          <w:tcPr>
            <w:tcW w:w="79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F3BD337" w14:textId="77777777" w:rsidR="007F15AC" w:rsidRDefault="007F15AC" w:rsidP="00973899">
            <w:pPr>
              <w:rPr>
                <w:b/>
                <w:bCs/>
                <w:sz w:val="14"/>
                <w:szCs w:val="14"/>
              </w:rPr>
            </w:pPr>
          </w:p>
        </w:tc>
        <w:tc>
          <w:tcPr>
            <w:tcW w:w="88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2293BD" w14:textId="77777777" w:rsidR="007F15AC" w:rsidRDefault="007F15AC" w:rsidP="00973899">
            <w:pPr>
              <w:rPr>
                <w:b/>
                <w:bCs/>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8A7A53" w14:textId="77777777" w:rsidR="007F15AC" w:rsidRDefault="007F15AC" w:rsidP="00973899">
            <w:pPr>
              <w:rPr>
                <w:b/>
                <w:bCs/>
                <w:sz w:val="14"/>
                <w:szCs w:val="14"/>
                <w:highlight w:val="yellow"/>
              </w:rPr>
            </w:pPr>
          </w:p>
        </w:tc>
        <w:tc>
          <w:tcPr>
            <w:tcW w:w="9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8392A0" w14:textId="77777777" w:rsidR="007F15AC" w:rsidRDefault="007F15AC" w:rsidP="00973899">
            <w:pPr>
              <w:rPr>
                <w:b/>
                <w:bCs/>
                <w:sz w:val="14"/>
                <w:szCs w:val="14"/>
              </w:rPr>
            </w:pPr>
          </w:p>
        </w:tc>
        <w:tc>
          <w:tcPr>
            <w:tcW w:w="87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B9CE11C" w14:textId="77777777" w:rsidR="007F15AC" w:rsidRDefault="007F15AC" w:rsidP="00973899">
            <w:pPr>
              <w:rPr>
                <w:b/>
                <w:bCs/>
                <w:sz w:val="14"/>
                <w:szCs w:val="14"/>
              </w:rPr>
            </w:pPr>
          </w:p>
        </w:tc>
        <w:tc>
          <w:tcPr>
            <w:tcW w:w="10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74D8F8" w14:textId="77777777" w:rsidR="007F15AC" w:rsidRDefault="007F15AC" w:rsidP="00973899">
            <w:pPr>
              <w:rPr>
                <w:b/>
                <w:bCs/>
                <w:sz w:val="14"/>
                <w:szCs w:val="14"/>
              </w:rPr>
            </w:pPr>
          </w:p>
        </w:tc>
        <w:tc>
          <w:tcPr>
            <w:tcW w:w="10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B48E38" w14:textId="77777777" w:rsidR="007F15AC" w:rsidRDefault="007F15AC" w:rsidP="00973899">
            <w:pPr>
              <w:rPr>
                <w:b/>
                <w:bCs/>
                <w:sz w:val="14"/>
                <w:szCs w:val="14"/>
              </w:rPr>
            </w:pPr>
          </w:p>
        </w:tc>
        <w:tc>
          <w:tcPr>
            <w:tcW w:w="10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C0B1F0" w14:textId="77777777" w:rsidR="007F15AC" w:rsidRDefault="007F15AC" w:rsidP="00973899">
            <w:pPr>
              <w:rPr>
                <w:b/>
                <w:bCs/>
                <w:sz w:val="14"/>
                <w:szCs w:val="14"/>
              </w:rPr>
            </w:pPr>
          </w:p>
        </w:tc>
        <w:tc>
          <w:tcPr>
            <w:tcW w:w="7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1773BD8" w14:textId="77777777" w:rsidR="007F15AC" w:rsidRDefault="007F15AC" w:rsidP="00973899">
            <w:pPr>
              <w:rPr>
                <w:b/>
                <w:bCs/>
                <w:sz w:val="14"/>
                <w:szCs w:val="14"/>
              </w:rPr>
            </w:pPr>
          </w:p>
        </w:tc>
        <w:tc>
          <w:tcPr>
            <w:tcW w:w="9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3FD0D2" w14:textId="77777777" w:rsidR="007F15AC" w:rsidRDefault="007F15AC" w:rsidP="00973899">
            <w:pPr>
              <w:rPr>
                <w:b/>
                <w:bCs/>
                <w:sz w:val="14"/>
                <w:szCs w:val="14"/>
              </w:rPr>
            </w:pPr>
          </w:p>
        </w:tc>
      </w:tr>
      <w:tr w:rsidR="003F17E5" w14:paraId="57C0D084"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hideMark/>
          </w:tcPr>
          <w:p w14:paraId="3FA94433" w14:textId="77777777" w:rsidR="007F15AC" w:rsidRDefault="007F15AC" w:rsidP="00973899">
            <w:pPr>
              <w:jc w:val="right"/>
              <w:rPr>
                <w:i/>
                <w:iCs/>
                <w:sz w:val="18"/>
                <w:szCs w:val="18"/>
              </w:rPr>
            </w:pPr>
            <w:r>
              <w:rPr>
                <w:i/>
                <w:iCs/>
                <w:sz w:val="18"/>
                <w:szCs w:val="18"/>
              </w:rPr>
              <w:t>Roads</w:t>
            </w:r>
          </w:p>
        </w:tc>
        <w:tc>
          <w:tcPr>
            <w:tcW w:w="870" w:type="dxa"/>
            <w:tcBorders>
              <w:top w:val="single" w:sz="4" w:space="0" w:color="auto"/>
              <w:left w:val="single" w:sz="4" w:space="0" w:color="auto"/>
              <w:bottom w:val="single" w:sz="4" w:space="0" w:color="auto"/>
              <w:right w:val="single" w:sz="4" w:space="0" w:color="auto"/>
            </w:tcBorders>
            <w:hideMark/>
          </w:tcPr>
          <w:p w14:paraId="5BAA325D"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hideMark/>
          </w:tcPr>
          <w:p w14:paraId="2B5B11D2"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hideMark/>
          </w:tcPr>
          <w:p w14:paraId="5FC77EAD" w14:textId="77777777" w:rsidR="007F15AC" w:rsidRDefault="007F15AC" w:rsidP="00973899">
            <w:pPr>
              <w:jc w:val="center"/>
              <w:rPr>
                <w:sz w:val="14"/>
                <w:szCs w:val="14"/>
              </w:rPr>
            </w:pPr>
            <w:r>
              <w:rPr>
                <w:sz w:val="14"/>
                <w:szCs w:val="14"/>
              </w:rPr>
              <w:t>MSM</w:t>
            </w:r>
          </w:p>
        </w:tc>
        <w:tc>
          <w:tcPr>
            <w:tcW w:w="799" w:type="dxa"/>
            <w:tcBorders>
              <w:top w:val="single" w:sz="4" w:space="0" w:color="auto"/>
              <w:left w:val="single" w:sz="4" w:space="0" w:color="auto"/>
              <w:bottom w:val="single" w:sz="4" w:space="0" w:color="auto"/>
              <w:right w:val="single" w:sz="4" w:space="0" w:color="auto"/>
            </w:tcBorders>
            <w:hideMark/>
          </w:tcPr>
          <w:p w14:paraId="0353A771"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hideMark/>
          </w:tcPr>
          <w:p w14:paraId="3B4B3F71" w14:textId="77777777" w:rsidR="007F15AC" w:rsidRDefault="007F15AC" w:rsidP="00973899">
            <w:pPr>
              <w:jc w:val="center"/>
              <w:rPr>
                <w:i/>
                <w:iCs/>
                <w:sz w:val="14"/>
                <w:szCs w:val="14"/>
                <w:highlight w:val="yellow"/>
              </w:rPr>
            </w:pPr>
            <w:r>
              <w:rPr>
                <w:rFonts w:ascii="Wingdings" w:eastAsia="Wingdings" w:hAnsi="Wingdings" w:cs="Wingdings"/>
                <w:b/>
                <w:bCs/>
                <w:sz w:val="14"/>
                <w:szCs w:val="14"/>
              </w:rPr>
              <w:t>ü</w:t>
            </w:r>
          </w:p>
        </w:tc>
        <w:tc>
          <w:tcPr>
            <w:tcW w:w="887" w:type="dxa"/>
            <w:tcBorders>
              <w:top w:val="single" w:sz="4" w:space="0" w:color="auto"/>
              <w:left w:val="single" w:sz="4" w:space="0" w:color="auto"/>
              <w:bottom w:val="single" w:sz="4" w:space="0" w:color="auto"/>
              <w:right w:val="single" w:sz="4" w:space="0" w:color="auto"/>
            </w:tcBorders>
            <w:hideMark/>
          </w:tcPr>
          <w:p w14:paraId="50CD9E08" w14:textId="77777777" w:rsidR="007F15AC" w:rsidRDefault="007F15AC" w:rsidP="00973899">
            <w:pPr>
              <w:jc w:val="center"/>
              <w:rPr>
                <w:i/>
                <w:iCs/>
                <w:sz w:val="14"/>
                <w:szCs w:val="14"/>
              </w:rPr>
            </w:pPr>
            <w:r>
              <w:rPr>
                <w:i/>
                <w:iCs/>
                <w:sz w:val="14"/>
                <w:szCs w:val="14"/>
              </w:rPr>
              <w:t>CBA</w:t>
            </w:r>
          </w:p>
        </w:tc>
        <w:tc>
          <w:tcPr>
            <w:tcW w:w="981" w:type="dxa"/>
            <w:tcBorders>
              <w:top w:val="single" w:sz="4" w:space="0" w:color="auto"/>
              <w:left w:val="single" w:sz="4" w:space="0" w:color="auto"/>
              <w:bottom w:val="single" w:sz="4" w:space="0" w:color="auto"/>
              <w:right w:val="single" w:sz="4" w:space="0" w:color="auto"/>
            </w:tcBorders>
            <w:hideMark/>
          </w:tcPr>
          <w:p w14:paraId="7B346A6D" w14:textId="77777777" w:rsidR="007F15AC" w:rsidRDefault="007F15AC" w:rsidP="00973899">
            <w:pPr>
              <w:jc w:val="center"/>
              <w:rPr>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hideMark/>
          </w:tcPr>
          <w:p w14:paraId="24E3C96A" w14:textId="77777777" w:rsidR="007F15AC" w:rsidRDefault="007F15AC" w:rsidP="00973899">
            <w:pPr>
              <w:jc w:val="center"/>
              <w:rPr>
                <w:sz w:val="14"/>
                <w:szCs w:val="14"/>
              </w:rPr>
            </w:pPr>
            <w:r>
              <w:rPr>
                <w:rFonts w:ascii="Wingdings" w:eastAsia="Wingdings" w:hAnsi="Wingdings" w:cs="Wingdings"/>
                <w:b/>
                <w:bCs/>
                <w:sz w:val="14"/>
                <w:szCs w:val="14"/>
              </w:rPr>
              <w:t>ü</w:t>
            </w:r>
            <w:r>
              <w:rPr>
                <w:sz w:val="14"/>
                <w:szCs w:val="14"/>
                <w:vertAlign w:val="superscript"/>
              </w:rPr>
              <w:t>3</w:t>
            </w:r>
          </w:p>
        </w:tc>
        <w:tc>
          <w:tcPr>
            <w:tcW w:w="1059" w:type="dxa"/>
            <w:tcBorders>
              <w:top w:val="single" w:sz="4" w:space="0" w:color="auto"/>
              <w:left w:val="single" w:sz="4" w:space="0" w:color="auto"/>
              <w:bottom w:val="single" w:sz="4" w:space="0" w:color="auto"/>
              <w:right w:val="single" w:sz="4" w:space="0" w:color="auto"/>
            </w:tcBorders>
            <w:hideMark/>
          </w:tcPr>
          <w:p w14:paraId="51B2BE0D"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65" w:type="dxa"/>
            <w:tcBorders>
              <w:top w:val="single" w:sz="4" w:space="0" w:color="auto"/>
              <w:left w:val="single" w:sz="4" w:space="0" w:color="auto"/>
              <w:bottom w:val="single" w:sz="4" w:space="0" w:color="auto"/>
              <w:right w:val="single" w:sz="4" w:space="0" w:color="auto"/>
            </w:tcBorders>
            <w:hideMark/>
          </w:tcPr>
          <w:p w14:paraId="5131CAB2"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hideMark/>
          </w:tcPr>
          <w:p w14:paraId="7E39DD8F"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hideMark/>
          </w:tcPr>
          <w:p w14:paraId="0CF5C16C"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hideMark/>
          </w:tcPr>
          <w:p w14:paraId="4B09F31F" w14:textId="77777777" w:rsidR="007F15AC" w:rsidRDefault="007F15AC" w:rsidP="00973899">
            <w:pPr>
              <w:jc w:val="center"/>
              <w:rPr>
                <w:sz w:val="14"/>
                <w:szCs w:val="14"/>
              </w:rPr>
            </w:pPr>
            <w:r>
              <w:rPr>
                <w:rFonts w:ascii="Wingdings" w:eastAsia="Wingdings" w:hAnsi="Wingdings" w:cs="Wingdings"/>
                <w:b/>
                <w:bCs/>
                <w:sz w:val="14"/>
                <w:szCs w:val="14"/>
              </w:rPr>
              <w:t>ü</w:t>
            </w:r>
          </w:p>
        </w:tc>
      </w:tr>
      <w:tr w:rsidR="003F17E5" w14:paraId="0B36CDEC"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hideMark/>
          </w:tcPr>
          <w:p w14:paraId="1B0C3325" w14:textId="77777777" w:rsidR="007F15AC" w:rsidRDefault="007F15AC" w:rsidP="00973899">
            <w:pPr>
              <w:jc w:val="right"/>
              <w:rPr>
                <w:i/>
                <w:iCs/>
                <w:sz w:val="18"/>
                <w:szCs w:val="18"/>
              </w:rPr>
            </w:pPr>
            <w:r>
              <w:rPr>
                <w:i/>
                <w:iCs/>
                <w:sz w:val="18"/>
                <w:szCs w:val="18"/>
              </w:rPr>
              <w:t>Railways</w:t>
            </w:r>
          </w:p>
        </w:tc>
        <w:tc>
          <w:tcPr>
            <w:tcW w:w="870" w:type="dxa"/>
            <w:tcBorders>
              <w:top w:val="single" w:sz="4" w:space="0" w:color="auto"/>
              <w:left w:val="single" w:sz="4" w:space="0" w:color="auto"/>
              <w:bottom w:val="single" w:sz="4" w:space="0" w:color="auto"/>
              <w:right w:val="single" w:sz="4" w:space="0" w:color="auto"/>
            </w:tcBorders>
            <w:hideMark/>
          </w:tcPr>
          <w:p w14:paraId="3E12C817"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hideMark/>
          </w:tcPr>
          <w:p w14:paraId="7192F64A"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hideMark/>
          </w:tcPr>
          <w:p w14:paraId="2DFF7037" w14:textId="77777777" w:rsidR="007F15AC" w:rsidRDefault="007F15AC" w:rsidP="00973899">
            <w:pPr>
              <w:jc w:val="center"/>
              <w:rPr>
                <w:sz w:val="14"/>
                <w:szCs w:val="14"/>
              </w:rPr>
            </w:pPr>
            <w:r>
              <w:rPr>
                <w:sz w:val="14"/>
                <w:szCs w:val="14"/>
              </w:rPr>
              <w:t>MSM</w:t>
            </w:r>
          </w:p>
        </w:tc>
        <w:tc>
          <w:tcPr>
            <w:tcW w:w="799" w:type="dxa"/>
            <w:tcBorders>
              <w:top w:val="single" w:sz="4" w:space="0" w:color="auto"/>
              <w:left w:val="single" w:sz="4" w:space="0" w:color="auto"/>
              <w:bottom w:val="single" w:sz="4" w:space="0" w:color="auto"/>
              <w:right w:val="single" w:sz="4" w:space="0" w:color="auto"/>
            </w:tcBorders>
            <w:hideMark/>
          </w:tcPr>
          <w:p w14:paraId="3B80C738"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hideMark/>
          </w:tcPr>
          <w:p w14:paraId="566795FF" w14:textId="77777777" w:rsidR="007F15AC" w:rsidRDefault="007F15AC" w:rsidP="00973899">
            <w:pPr>
              <w:jc w:val="center"/>
              <w:rPr>
                <w:sz w:val="14"/>
                <w:szCs w:val="14"/>
                <w:highlight w:val="yellow"/>
              </w:rPr>
            </w:pPr>
            <w:r>
              <w:rPr>
                <w:rFonts w:ascii="Wingdings" w:eastAsia="Wingdings" w:hAnsi="Wingdings" w:cs="Wingdings"/>
                <w:b/>
                <w:bCs/>
                <w:sz w:val="14"/>
                <w:szCs w:val="14"/>
              </w:rPr>
              <w:t>ü</w:t>
            </w:r>
          </w:p>
        </w:tc>
        <w:tc>
          <w:tcPr>
            <w:tcW w:w="887" w:type="dxa"/>
            <w:tcBorders>
              <w:top w:val="single" w:sz="4" w:space="0" w:color="auto"/>
              <w:left w:val="single" w:sz="4" w:space="0" w:color="auto"/>
              <w:bottom w:val="single" w:sz="4" w:space="0" w:color="auto"/>
              <w:right w:val="single" w:sz="4" w:space="0" w:color="auto"/>
            </w:tcBorders>
            <w:hideMark/>
          </w:tcPr>
          <w:p w14:paraId="5EF22BA1" w14:textId="77777777" w:rsidR="007F15AC" w:rsidRDefault="007F15AC" w:rsidP="00973899">
            <w:pPr>
              <w:jc w:val="center"/>
              <w:rPr>
                <w:sz w:val="14"/>
                <w:szCs w:val="14"/>
              </w:rPr>
            </w:pPr>
            <w:r>
              <w:rPr>
                <w:i/>
                <w:iCs/>
                <w:sz w:val="14"/>
                <w:szCs w:val="14"/>
              </w:rPr>
              <w:t>CBA</w:t>
            </w:r>
          </w:p>
        </w:tc>
        <w:tc>
          <w:tcPr>
            <w:tcW w:w="981" w:type="dxa"/>
            <w:tcBorders>
              <w:top w:val="single" w:sz="4" w:space="0" w:color="auto"/>
              <w:left w:val="single" w:sz="4" w:space="0" w:color="auto"/>
              <w:bottom w:val="single" w:sz="4" w:space="0" w:color="auto"/>
              <w:right w:val="single" w:sz="4" w:space="0" w:color="auto"/>
            </w:tcBorders>
            <w:hideMark/>
          </w:tcPr>
          <w:p w14:paraId="0B80B115" w14:textId="77777777" w:rsidR="007F15AC" w:rsidRDefault="007F15AC" w:rsidP="00973899">
            <w:pPr>
              <w:jc w:val="center"/>
              <w:rPr>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hideMark/>
          </w:tcPr>
          <w:p w14:paraId="63163430"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59" w:type="dxa"/>
            <w:tcBorders>
              <w:top w:val="single" w:sz="4" w:space="0" w:color="auto"/>
              <w:left w:val="single" w:sz="4" w:space="0" w:color="auto"/>
              <w:bottom w:val="single" w:sz="4" w:space="0" w:color="auto"/>
              <w:right w:val="single" w:sz="4" w:space="0" w:color="auto"/>
            </w:tcBorders>
            <w:hideMark/>
          </w:tcPr>
          <w:p w14:paraId="65DD132A"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65" w:type="dxa"/>
            <w:tcBorders>
              <w:top w:val="single" w:sz="4" w:space="0" w:color="auto"/>
              <w:left w:val="single" w:sz="4" w:space="0" w:color="auto"/>
              <w:bottom w:val="single" w:sz="4" w:space="0" w:color="auto"/>
              <w:right w:val="single" w:sz="4" w:space="0" w:color="auto"/>
            </w:tcBorders>
            <w:hideMark/>
          </w:tcPr>
          <w:p w14:paraId="6D352A84"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hideMark/>
          </w:tcPr>
          <w:p w14:paraId="2BACF840"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hideMark/>
          </w:tcPr>
          <w:p w14:paraId="25BC711D"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hideMark/>
          </w:tcPr>
          <w:p w14:paraId="494C3269" w14:textId="77777777" w:rsidR="007F15AC" w:rsidRDefault="007F15AC" w:rsidP="00973899">
            <w:pPr>
              <w:jc w:val="center"/>
              <w:rPr>
                <w:sz w:val="14"/>
                <w:szCs w:val="14"/>
              </w:rPr>
            </w:pPr>
            <w:r>
              <w:rPr>
                <w:rFonts w:ascii="Wingdings" w:eastAsia="Wingdings" w:hAnsi="Wingdings" w:cs="Wingdings"/>
                <w:b/>
                <w:bCs/>
                <w:sz w:val="14"/>
                <w:szCs w:val="14"/>
              </w:rPr>
              <w:t>ü</w:t>
            </w:r>
          </w:p>
        </w:tc>
      </w:tr>
      <w:tr w:rsidR="003F17E5" w14:paraId="583AD0A6"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hideMark/>
          </w:tcPr>
          <w:p w14:paraId="5086A02A" w14:textId="77777777" w:rsidR="007F15AC" w:rsidRDefault="007F15AC" w:rsidP="00973899">
            <w:pPr>
              <w:jc w:val="right"/>
              <w:rPr>
                <w:i/>
                <w:iCs/>
                <w:sz w:val="18"/>
                <w:szCs w:val="18"/>
              </w:rPr>
            </w:pPr>
            <w:r>
              <w:rPr>
                <w:i/>
                <w:iCs/>
                <w:sz w:val="18"/>
                <w:szCs w:val="18"/>
              </w:rPr>
              <w:t>Metro</w:t>
            </w:r>
          </w:p>
        </w:tc>
        <w:tc>
          <w:tcPr>
            <w:tcW w:w="870" w:type="dxa"/>
            <w:tcBorders>
              <w:top w:val="single" w:sz="4" w:space="0" w:color="auto"/>
              <w:left w:val="single" w:sz="4" w:space="0" w:color="auto"/>
              <w:bottom w:val="single" w:sz="4" w:space="0" w:color="auto"/>
              <w:right w:val="single" w:sz="4" w:space="0" w:color="auto"/>
            </w:tcBorders>
            <w:hideMark/>
          </w:tcPr>
          <w:p w14:paraId="57BB4565"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hideMark/>
          </w:tcPr>
          <w:p w14:paraId="4662213D"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hideMark/>
          </w:tcPr>
          <w:p w14:paraId="3DA1EA11" w14:textId="77777777" w:rsidR="007F15AC" w:rsidRDefault="007F15AC" w:rsidP="00973899">
            <w:pPr>
              <w:jc w:val="center"/>
              <w:rPr>
                <w:sz w:val="14"/>
                <w:szCs w:val="14"/>
              </w:rPr>
            </w:pPr>
            <w:r>
              <w:rPr>
                <w:sz w:val="14"/>
                <w:szCs w:val="14"/>
              </w:rPr>
              <w:t>VDM</w:t>
            </w:r>
          </w:p>
        </w:tc>
        <w:tc>
          <w:tcPr>
            <w:tcW w:w="799" w:type="dxa"/>
            <w:tcBorders>
              <w:top w:val="single" w:sz="4" w:space="0" w:color="auto"/>
              <w:left w:val="single" w:sz="4" w:space="0" w:color="auto"/>
              <w:bottom w:val="single" w:sz="4" w:space="0" w:color="auto"/>
              <w:right w:val="single" w:sz="4" w:space="0" w:color="auto"/>
            </w:tcBorders>
            <w:hideMark/>
          </w:tcPr>
          <w:p w14:paraId="079D5DE7"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hideMark/>
          </w:tcPr>
          <w:p w14:paraId="3B282496" w14:textId="77777777" w:rsidR="007F15AC" w:rsidRDefault="007F15AC" w:rsidP="00973899">
            <w:pPr>
              <w:jc w:val="center"/>
              <w:rPr>
                <w:sz w:val="14"/>
                <w:szCs w:val="14"/>
                <w:highlight w:val="yellow"/>
              </w:rPr>
            </w:pPr>
            <w:r>
              <w:rPr>
                <w:rFonts w:ascii="Wingdings" w:eastAsia="Wingdings" w:hAnsi="Wingdings" w:cs="Wingdings"/>
                <w:b/>
                <w:bCs/>
                <w:sz w:val="14"/>
                <w:szCs w:val="14"/>
              </w:rPr>
              <w:t>ü</w:t>
            </w:r>
          </w:p>
        </w:tc>
        <w:tc>
          <w:tcPr>
            <w:tcW w:w="887" w:type="dxa"/>
            <w:tcBorders>
              <w:top w:val="single" w:sz="4" w:space="0" w:color="auto"/>
              <w:left w:val="single" w:sz="4" w:space="0" w:color="auto"/>
              <w:bottom w:val="single" w:sz="4" w:space="0" w:color="auto"/>
              <w:right w:val="single" w:sz="4" w:space="0" w:color="auto"/>
            </w:tcBorders>
            <w:hideMark/>
          </w:tcPr>
          <w:p w14:paraId="0E1054C7" w14:textId="77777777" w:rsidR="007F15AC" w:rsidRDefault="007F15AC" w:rsidP="00973899">
            <w:pPr>
              <w:jc w:val="center"/>
              <w:rPr>
                <w:sz w:val="14"/>
                <w:szCs w:val="14"/>
              </w:rPr>
            </w:pPr>
            <w:r>
              <w:rPr>
                <w:i/>
                <w:iCs/>
                <w:sz w:val="14"/>
                <w:szCs w:val="14"/>
              </w:rPr>
              <w:t>CBA</w:t>
            </w:r>
          </w:p>
        </w:tc>
        <w:tc>
          <w:tcPr>
            <w:tcW w:w="981" w:type="dxa"/>
            <w:tcBorders>
              <w:top w:val="single" w:sz="4" w:space="0" w:color="auto"/>
              <w:left w:val="single" w:sz="4" w:space="0" w:color="auto"/>
              <w:bottom w:val="single" w:sz="4" w:space="0" w:color="auto"/>
              <w:right w:val="single" w:sz="4" w:space="0" w:color="auto"/>
            </w:tcBorders>
            <w:hideMark/>
          </w:tcPr>
          <w:p w14:paraId="2391184F" w14:textId="77777777" w:rsidR="007F15AC" w:rsidRDefault="007F15AC" w:rsidP="00973899">
            <w:pPr>
              <w:jc w:val="center"/>
              <w:rPr>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hideMark/>
          </w:tcPr>
          <w:p w14:paraId="105E4327"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59" w:type="dxa"/>
            <w:tcBorders>
              <w:top w:val="single" w:sz="4" w:space="0" w:color="auto"/>
              <w:left w:val="single" w:sz="4" w:space="0" w:color="auto"/>
              <w:bottom w:val="single" w:sz="4" w:space="0" w:color="auto"/>
              <w:right w:val="single" w:sz="4" w:space="0" w:color="auto"/>
            </w:tcBorders>
            <w:hideMark/>
          </w:tcPr>
          <w:p w14:paraId="0B42E858"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65" w:type="dxa"/>
            <w:tcBorders>
              <w:top w:val="single" w:sz="4" w:space="0" w:color="auto"/>
              <w:left w:val="single" w:sz="4" w:space="0" w:color="auto"/>
              <w:bottom w:val="single" w:sz="4" w:space="0" w:color="auto"/>
              <w:right w:val="single" w:sz="4" w:space="0" w:color="auto"/>
            </w:tcBorders>
            <w:hideMark/>
          </w:tcPr>
          <w:p w14:paraId="20D81BC9"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hideMark/>
          </w:tcPr>
          <w:p w14:paraId="1DAEC11E"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hideMark/>
          </w:tcPr>
          <w:p w14:paraId="5433603B"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hideMark/>
          </w:tcPr>
          <w:p w14:paraId="51FFAA73" w14:textId="77777777" w:rsidR="007F15AC" w:rsidRDefault="007F15AC" w:rsidP="00973899">
            <w:pPr>
              <w:jc w:val="center"/>
              <w:rPr>
                <w:sz w:val="14"/>
                <w:szCs w:val="14"/>
              </w:rPr>
            </w:pPr>
            <w:r>
              <w:rPr>
                <w:rFonts w:ascii="Wingdings" w:eastAsia="Wingdings" w:hAnsi="Wingdings" w:cs="Wingdings"/>
                <w:b/>
                <w:bCs/>
                <w:sz w:val="14"/>
                <w:szCs w:val="14"/>
              </w:rPr>
              <w:t>ü</w:t>
            </w:r>
          </w:p>
        </w:tc>
      </w:tr>
      <w:tr w:rsidR="00AC12C8" w14:paraId="5CC8F1E2"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3634619" w14:textId="77777777" w:rsidR="007F15AC" w:rsidRDefault="007F15AC" w:rsidP="00973899">
            <w:pPr>
              <w:rPr>
                <w:b/>
                <w:bCs/>
                <w:sz w:val="18"/>
                <w:szCs w:val="18"/>
              </w:rPr>
            </w:pPr>
            <w:r>
              <w:rPr>
                <w:b/>
                <w:bCs/>
                <w:sz w:val="18"/>
                <w:szCs w:val="18"/>
              </w:rPr>
              <w:t>Refurbishment or Upgrade Projects</w:t>
            </w:r>
          </w:p>
        </w:tc>
        <w:tc>
          <w:tcPr>
            <w:tcW w:w="8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850618" w14:textId="77777777" w:rsidR="007F15AC" w:rsidRDefault="007F15AC" w:rsidP="00973899">
            <w:pPr>
              <w:jc w:val="center"/>
              <w:rPr>
                <w:sz w:val="14"/>
                <w:szCs w:val="14"/>
              </w:rPr>
            </w:pPr>
          </w:p>
        </w:tc>
        <w:tc>
          <w:tcPr>
            <w:tcW w:w="7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47BED3" w14:textId="77777777" w:rsidR="007F15AC" w:rsidRDefault="007F15AC" w:rsidP="00973899">
            <w:pPr>
              <w:jc w:val="center"/>
              <w:rPr>
                <w:sz w:val="14"/>
                <w:szCs w:val="14"/>
              </w:rPr>
            </w:pPr>
          </w:p>
        </w:tc>
        <w:tc>
          <w:tcPr>
            <w:tcW w:w="84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70AB72" w14:textId="77777777" w:rsidR="007F15AC" w:rsidRDefault="007F15AC" w:rsidP="00973899">
            <w:pPr>
              <w:rPr>
                <w:sz w:val="14"/>
                <w:szCs w:val="14"/>
              </w:rPr>
            </w:pPr>
          </w:p>
        </w:tc>
        <w:tc>
          <w:tcPr>
            <w:tcW w:w="79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06E2BED" w14:textId="77777777" w:rsidR="007F15AC" w:rsidRDefault="007F15AC" w:rsidP="00973899">
            <w:pPr>
              <w:jc w:val="center"/>
              <w:rPr>
                <w:sz w:val="14"/>
                <w:szCs w:val="14"/>
              </w:rPr>
            </w:pPr>
          </w:p>
        </w:tc>
        <w:tc>
          <w:tcPr>
            <w:tcW w:w="88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97F226" w14:textId="77777777" w:rsidR="007F15AC" w:rsidRDefault="007F15AC" w:rsidP="00973899">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31677C" w14:textId="77777777" w:rsidR="007F15AC" w:rsidRDefault="007F15AC" w:rsidP="00973899">
            <w:pPr>
              <w:rPr>
                <w:sz w:val="14"/>
                <w:szCs w:val="14"/>
              </w:rPr>
            </w:pPr>
          </w:p>
        </w:tc>
        <w:tc>
          <w:tcPr>
            <w:tcW w:w="9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75BC50E" w14:textId="77777777" w:rsidR="007F15AC" w:rsidRDefault="007F15AC" w:rsidP="00973899">
            <w:pPr>
              <w:rPr>
                <w:sz w:val="14"/>
                <w:szCs w:val="14"/>
              </w:rPr>
            </w:pPr>
          </w:p>
        </w:tc>
        <w:tc>
          <w:tcPr>
            <w:tcW w:w="87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6A38F17" w14:textId="77777777" w:rsidR="007F15AC" w:rsidRDefault="007F15AC" w:rsidP="00973899">
            <w:pPr>
              <w:rPr>
                <w:sz w:val="14"/>
                <w:szCs w:val="14"/>
              </w:rPr>
            </w:pPr>
          </w:p>
        </w:tc>
        <w:tc>
          <w:tcPr>
            <w:tcW w:w="10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BB5397F" w14:textId="77777777" w:rsidR="007F15AC" w:rsidRDefault="007F15AC" w:rsidP="00973899">
            <w:pPr>
              <w:jc w:val="center"/>
              <w:rPr>
                <w:sz w:val="14"/>
                <w:szCs w:val="14"/>
              </w:rPr>
            </w:pPr>
          </w:p>
        </w:tc>
        <w:tc>
          <w:tcPr>
            <w:tcW w:w="10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6BBCAB" w14:textId="77777777" w:rsidR="007F15AC" w:rsidRDefault="007F15AC" w:rsidP="00973899">
            <w:pPr>
              <w:jc w:val="center"/>
              <w:rPr>
                <w:sz w:val="14"/>
                <w:szCs w:val="14"/>
              </w:rPr>
            </w:pPr>
          </w:p>
        </w:tc>
        <w:tc>
          <w:tcPr>
            <w:tcW w:w="10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31A598" w14:textId="77777777" w:rsidR="007F15AC" w:rsidRDefault="007F15AC" w:rsidP="00973899">
            <w:pPr>
              <w:jc w:val="center"/>
              <w:rPr>
                <w:sz w:val="14"/>
                <w:szCs w:val="14"/>
              </w:rPr>
            </w:pPr>
          </w:p>
        </w:tc>
        <w:tc>
          <w:tcPr>
            <w:tcW w:w="7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AA77E8" w14:textId="77777777" w:rsidR="007F15AC" w:rsidRDefault="007F15AC" w:rsidP="00973899">
            <w:pPr>
              <w:jc w:val="center"/>
              <w:rPr>
                <w:sz w:val="14"/>
                <w:szCs w:val="14"/>
              </w:rPr>
            </w:pPr>
          </w:p>
        </w:tc>
        <w:tc>
          <w:tcPr>
            <w:tcW w:w="9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FC6E842" w14:textId="77777777" w:rsidR="007F15AC" w:rsidRDefault="007F15AC" w:rsidP="00973899">
            <w:pPr>
              <w:jc w:val="center"/>
              <w:rPr>
                <w:sz w:val="14"/>
                <w:szCs w:val="14"/>
              </w:rPr>
            </w:pPr>
          </w:p>
        </w:tc>
      </w:tr>
      <w:tr w:rsidR="003F17E5" w14:paraId="46831B6E"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hideMark/>
          </w:tcPr>
          <w:p w14:paraId="23F45700" w14:textId="77777777" w:rsidR="007F15AC" w:rsidRDefault="007F15AC" w:rsidP="00973899">
            <w:pPr>
              <w:jc w:val="right"/>
              <w:rPr>
                <w:i/>
                <w:iCs/>
                <w:sz w:val="18"/>
                <w:szCs w:val="18"/>
              </w:rPr>
            </w:pPr>
            <w:r w:rsidRPr="00151F9E">
              <w:rPr>
                <w:i/>
                <w:iCs/>
                <w:sz w:val="18"/>
                <w:szCs w:val="18"/>
              </w:rPr>
              <w:t>Road Upgrade</w:t>
            </w:r>
          </w:p>
        </w:tc>
        <w:tc>
          <w:tcPr>
            <w:tcW w:w="870" w:type="dxa"/>
            <w:tcBorders>
              <w:top w:val="single" w:sz="4" w:space="0" w:color="auto"/>
              <w:left w:val="single" w:sz="4" w:space="0" w:color="auto"/>
              <w:bottom w:val="single" w:sz="4" w:space="0" w:color="auto"/>
              <w:right w:val="single" w:sz="4" w:space="0" w:color="auto"/>
            </w:tcBorders>
            <w:hideMark/>
          </w:tcPr>
          <w:p w14:paraId="6FBA640D"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hideMark/>
          </w:tcPr>
          <w:p w14:paraId="5C9D4ABF"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hideMark/>
          </w:tcPr>
          <w:p w14:paraId="19495D54" w14:textId="77777777" w:rsidR="007F15AC" w:rsidRDefault="007F15AC" w:rsidP="00973899">
            <w:pPr>
              <w:jc w:val="center"/>
              <w:rPr>
                <w:sz w:val="14"/>
                <w:szCs w:val="14"/>
              </w:rPr>
            </w:pPr>
            <w:r>
              <w:rPr>
                <w:sz w:val="14"/>
                <w:szCs w:val="14"/>
              </w:rPr>
              <w:t>ASM</w:t>
            </w:r>
          </w:p>
        </w:tc>
        <w:tc>
          <w:tcPr>
            <w:tcW w:w="799" w:type="dxa"/>
            <w:tcBorders>
              <w:top w:val="single" w:sz="4" w:space="0" w:color="auto"/>
              <w:left w:val="single" w:sz="4" w:space="0" w:color="auto"/>
              <w:bottom w:val="single" w:sz="4" w:space="0" w:color="auto"/>
              <w:right w:val="single" w:sz="4" w:space="0" w:color="auto"/>
            </w:tcBorders>
            <w:hideMark/>
          </w:tcPr>
          <w:p w14:paraId="2E8E0E1F"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1AC0945B" w14:textId="77777777" w:rsidR="007F15AC" w:rsidRDefault="007F15AC" w:rsidP="00973899">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hideMark/>
          </w:tcPr>
          <w:p w14:paraId="69081969" w14:textId="77777777" w:rsidR="007F15AC" w:rsidRDefault="007F15AC" w:rsidP="00973899">
            <w:pPr>
              <w:jc w:val="center"/>
              <w:rPr>
                <w:sz w:val="14"/>
                <w:szCs w:val="14"/>
              </w:rPr>
            </w:pPr>
            <w:r>
              <w:rPr>
                <w:i/>
                <w:iCs/>
                <w:sz w:val="14"/>
                <w:szCs w:val="14"/>
              </w:rPr>
              <w:t>CBA</w:t>
            </w:r>
          </w:p>
        </w:tc>
        <w:tc>
          <w:tcPr>
            <w:tcW w:w="981" w:type="dxa"/>
            <w:tcBorders>
              <w:top w:val="single" w:sz="4" w:space="0" w:color="auto"/>
              <w:left w:val="single" w:sz="4" w:space="0" w:color="auto"/>
              <w:bottom w:val="single" w:sz="4" w:space="0" w:color="auto"/>
              <w:right w:val="single" w:sz="4" w:space="0" w:color="auto"/>
            </w:tcBorders>
            <w:hideMark/>
          </w:tcPr>
          <w:p w14:paraId="76C3AD61" w14:textId="77777777" w:rsidR="007F15AC" w:rsidRDefault="007F15AC" w:rsidP="00973899">
            <w:pPr>
              <w:jc w:val="center"/>
              <w:rPr>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hideMark/>
          </w:tcPr>
          <w:p w14:paraId="4BDF5314" w14:textId="77777777" w:rsidR="007F15AC" w:rsidRDefault="007F15AC" w:rsidP="00973899">
            <w:pPr>
              <w:jc w:val="center"/>
              <w:rPr>
                <w:b/>
                <w:bCs/>
                <w:sz w:val="14"/>
                <w:szCs w:val="14"/>
              </w:rPr>
            </w:pPr>
            <w:r>
              <w:rPr>
                <w:sz w:val="14"/>
                <w:szCs w:val="14"/>
                <w:vertAlign w:val="superscript"/>
              </w:rPr>
              <w:t>3</w:t>
            </w:r>
          </w:p>
        </w:tc>
        <w:tc>
          <w:tcPr>
            <w:tcW w:w="1059" w:type="dxa"/>
            <w:tcBorders>
              <w:top w:val="single" w:sz="4" w:space="0" w:color="auto"/>
              <w:left w:val="single" w:sz="4" w:space="0" w:color="auto"/>
              <w:bottom w:val="single" w:sz="4" w:space="0" w:color="auto"/>
              <w:right w:val="single" w:sz="4" w:space="0" w:color="auto"/>
            </w:tcBorders>
            <w:hideMark/>
          </w:tcPr>
          <w:p w14:paraId="51831562"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65" w:type="dxa"/>
            <w:tcBorders>
              <w:top w:val="single" w:sz="4" w:space="0" w:color="auto"/>
              <w:left w:val="single" w:sz="4" w:space="0" w:color="auto"/>
              <w:bottom w:val="single" w:sz="4" w:space="0" w:color="auto"/>
              <w:right w:val="single" w:sz="4" w:space="0" w:color="auto"/>
            </w:tcBorders>
            <w:hideMark/>
          </w:tcPr>
          <w:p w14:paraId="2CD838C1"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hideMark/>
          </w:tcPr>
          <w:p w14:paraId="7E060A05"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hideMark/>
          </w:tcPr>
          <w:p w14:paraId="48BB4DB7"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hideMark/>
          </w:tcPr>
          <w:p w14:paraId="54A12E89" w14:textId="77777777" w:rsidR="007F15AC" w:rsidRDefault="007F15AC" w:rsidP="00973899">
            <w:pPr>
              <w:jc w:val="center"/>
              <w:rPr>
                <w:sz w:val="14"/>
                <w:szCs w:val="14"/>
              </w:rPr>
            </w:pPr>
            <w:r>
              <w:rPr>
                <w:rFonts w:ascii="Wingdings" w:eastAsia="Wingdings" w:hAnsi="Wingdings" w:cs="Wingdings"/>
                <w:b/>
                <w:bCs/>
                <w:sz w:val="14"/>
                <w:szCs w:val="14"/>
              </w:rPr>
              <w:t>ü</w:t>
            </w:r>
          </w:p>
        </w:tc>
      </w:tr>
      <w:tr w:rsidR="003F17E5" w14:paraId="24C2882C"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tcPr>
          <w:p w14:paraId="2EC026C0" w14:textId="77777777" w:rsidR="007F15AC" w:rsidRDefault="007F15AC" w:rsidP="00973899">
            <w:pPr>
              <w:jc w:val="right"/>
              <w:rPr>
                <w:i/>
                <w:iCs/>
                <w:sz w:val="18"/>
                <w:szCs w:val="18"/>
              </w:rPr>
            </w:pPr>
            <w:r w:rsidRPr="005D133F">
              <w:rPr>
                <w:i/>
                <w:iCs/>
                <w:sz w:val="18"/>
                <w:szCs w:val="18"/>
              </w:rPr>
              <w:t>Railway Upgrade</w:t>
            </w:r>
          </w:p>
        </w:tc>
        <w:tc>
          <w:tcPr>
            <w:tcW w:w="870" w:type="dxa"/>
            <w:tcBorders>
              <w:top w:val="single" w:sz="4" w:space="0" w:color="auto"/>
              <w:left w:val="single" w:sz="4" w:space="0" w:color="auto"/>
              <w:bottom w:val="single" w:sz="4" w:space="0" w:color="auto"/>
              <w:right w:val="single" w:sz="4" w:space="0" w:color="auto"/>
            </w:tcBorders>
          </w:tcPr>
          <w:p w14:paraId="1C9B5AC9"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tcPr>
          <w:p w14:paraId="0EF68BFE"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tcPr>
          <w:p w14:paraId="236540E1" w14:textId="77777777" w:rsidR="007F15AC" w:rsidRDefault="007F15AC" w:rsidP="00973899">
            <w:pPr>
              <w:jc w:val="center"/>
              <w:rPr>
                <w:sz w:val="14"/>
                <w:szCs w:val="14"/>
              </w:rPr>
            </w:pPr>
            <w:r>
              <w:rPr>
                <w:sz w:val="14"/>
                <w:szCs w:val="14"/>
              </w:rPr>
              <w:t>MSM</w:t>
            </w:r>
          </w:p>
        </w:tc>
        <w:tc>
          <w:tcPr>
            <w:tcW w:w="799" w:type="dxa"/>
            <w:tcBorders>
              <w:top w:val="single" w:sz="4" w:space="0" w:color="auto"/>
              <w:left w:val="single" w:sz="4" w:space="0" w:color="auto"/>
              <w:bottom w:val="single" w:sz="4" w:space="0" w:color="auto"/>
              <w:right w:val="single" w:sz="4" w:space="0" w:color="auto"/>
            </w:tcBorders>
          </w:tcPr>
          <w:p w14:paraId="7E76B4A7"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2AFD5E5C" w14:textId="75E3112C" w:rsidR="007F15AC" w:rsidRDefault="007F15AC" w:rsidP="00973899">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tcPr>
          <w:p w14:paraId="5519B448" w14:textId="77777777" w:rsidR="007F15AC" w:rsidRDefault="007F15AC" w:rsidP="00973899">
            <w:pPr>
              <w:jc w:val="center"/>
              <w:rPr>
                <w:i/>
                <w:iCs/>
                <w:sz w:val="14"/>
                <w:szCs w:val="14"/>
              </w:rPr>
            </w:pPr>
            <w:r>
              <w:rPr>
                <w:i/>
                <w:iCs/>
                <w:sz w:val="14"/>
                <w:szCs w:val="14"/>
              </w:rPr>
              <w:t>CBA</w:t>
            </w:r>
          </w:p>
        </w:tc>
        <w:tc>
          <w:tcPr>
            <w:tcW w:w="981" w:type="dxa"/>
            <w:tcBorders>
              <w:top w:val="single" w:sz="4" w:space="0" w:color="auto"/>
              <w:left w:val="single" w:sz="4" w:space="0" w:color="auto"/>
              <w:bottom w:val="single" w:sz="4" w:space="0" w:color="auto"/>
              <w:right w:val="single" w:sz="4" w:space="0" w:color="auto"/>
            </w:tcBorders>
          </w:tcPr>
          <w:p w14:paraId="56260539" w14:textId="77777777" w:rsidR="007F15AC" w:rsidRDefault="007F15AC" w:rsidP="00973899">
            <w:pPr>
              <w:jc w:val="center"/>
              <w:rPr>
                <w:i/>
                <w:iCs/>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tcPr>
          <w:p w14:paraId="0BA33819"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1059" w:type="dxa"/>
            <w:tcBorders>
              <w:top w:val="single" w:sz="4" w:space="0" w:color="auto"/>
              <w:left w:val="single" w:sz="4" w:space="0" w:color="auto"/>
              <w:bottom w:val="single" w:sz="4" w:space="0" w:color="auto"/>
              <w:right w:val="single" w:sz="4" w:space="0" w:color="auto"/>
            </w:tcBorders>
          </w:tcPr>
          <w:p w14:paraId="0FABC923"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1065" w:type="dxa"/>
            <w:tcBorders>
              <w:top w:val="single" w:sz="4" w:space="0" w:color="auto"/>
              <w:left w:val="single" w:sz="4" w:space="0" w:color="auto"/>
              <w:bottom w:val="single" w:sz="4" w:space="0" w:color="auto"/>
              <w:right w:val="single" w:sz="4" w:space="0" w:color="auto"/>
            </w:tcBorders>
          </w:tcPr>
          <w:p w14:paraId="4C500414"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tcPr>
          <w:p w14:paraId="34B94E3B"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tcPr>
          <w:p w14:paraId="43FAF48A"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tcPr>
          <w:p w14:paraId="0D843A70" w14:textId="77777777" w:rsidR="007F15AC" w:rsidRDefault="007F15AC" w:rsidP="00973899">
            <w:pPr>
              <w:jc w:val="center"/>
              <w:rPr>
                <w:b/>
                <w:bCs/>
                <w:sz w:val="14"/>
                <w:szCs w:val="14"/>
              </w:rPr>
            </w:pPr>
            <w:r>
              <w:rPr>
                <w:rFonts w:ascii="Wingdings" w:eastAsia="Wingdings" w:hAnsi="Wingdings" w:cs="Wingdings"/>
                <w:b/>
                <w:bCs/>
                <w:sz w:val="14"/>
                <w:szCs w:val="14"/>
              </w:rPr>
              <w:t>ü</w:t>
            </w:r>
          </w:p>
        </w:tc>
      </w:tr>
      <w:tr w:rsidR="003F17E5" w14:paraId="74FC97AA"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tcPr>
          <w:p w14:paraId="55EEBD46" w14:textId="77777777" w:rsidR="007F15AC" w:rsidRDefault="007F15AC" w:rsidP="00973899">
            <w:pPr>
              <w:jc w:val="right"/>
              <w:rPr>
                <w:i/>
                <w:iCs/>
                <w:sz w:val="18"/>
                <w:szCs w:val="18"/>
              </w:rPr>
            </w:pPr>
            <w:r w:rsidRPr="005D133F">
              <w:rPr>
                <w:i/>
                <w:iCs/>
                <w:sz w:val="18"/>
                <w:szCs w:val="18"/>
              </w:rPr>
              <w:t>Rail Electrification</w:t>
            </w:r>
          </w:p>
        </w:tc>
        <w:tc>
          <w:tcPr>
            <w:tcW w:w="870" w:type="dxa"/>
            <w:tcBorders>
              <w:top w:val="single" w:sz="4" w:space="0" w:color="auto"/>
              <w:left w:val="single" w:sz="4" w:space="0" w:color="auto"/>
              <w:bottom w:val="single" w:sz="4" w:space="0" w:color="auto"/>
              <w:right w:val="single" w:sz="4" w:space="0" w:color="auto"/>
            </w:tcBorders>
          </w:tcPr>
          <w:p w14:paraId="42E01699"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tcPr>
          <w:p w14:paraId="29CFC233"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tcPr>
          <w:p w14:paraId="2259F778" w14:textId="77777777" w:rsidR="007F15AC" w:rsidRDefault="007F15AC" w:rsidP="00973899">
            <w:pPr>
              <w:jc w:val="center"/>
              <w:rPr>
                <w:sz w:val="14"/>
                <w:szCs w:val="14"/>
              </w:rPr>
            </w:pPr>
            <w:r>
              <w:rPr>
                <w:sz w:val="14"/>
                <w:szCs w:val="14"/>
              </w:rPr>
              <w:t>MSM</w:t>
            </w:r>
          </w:p>
        </w:tc>
        <w:tc>
          <w:tcPr>
            <w:tcW w:w="799" w:type="dxa"/>
            <w:tcBorders>
              <w:top w:val="single" w:sz="4" w:space="0" w:color="auto"/>
              <w:left w:val="single" w:sz="4" w:space="0" w:color="auto"/>
              <w:bottom w:val="single" w:sz="4" w:space="0" w:color="auto"/>
              <w:right w:val="single" w:sz="4" w:space="0" w:color="auto"/>
            </w:tcBorders>
          </w:tcPr>
          <w:p w14:paraId="7077815F"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33AAFDFE" w14:textId="77777777" w:rsidR="007F15AC" w:rsidRDefault="007F15AC" w:rsidP="00973899">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tcPr>
          <w:p w14:paraId="41DEC314" w14:textId="77777777" w:rsidR="007F15AC" w:rsidRDefault="007F15AC" w:rsidP="00973899">
            <w:pPr>
              <w:jc w:val="center"/>
              <w:rPr>
                <w:i/>
                <w:iCs/>
                <w:sz w:val="14"/>
                <w:szCs w:val="14"/>
              </w:rPr>
            </w:pPr>
            <w:r>
              <w:rPr>
                <w:i/>
                <w:iCs/>
                <w:sz w:val="14"/>
                <w:szCs w:val="14"/>
              </w:rPr>
              <w:t>CEA</w:t>
            </w:r>
          </w:p>
        </w:tc>
        <w:tc>
          <w:tcPr>
            <w:tcW w:w="981" w:type="dxa"/>
            <w:tcBorders>
              <w:top w:val="single" w:sz="4" w:space="0" w:color="auto"/>
              <w:left w:val="single" w:sz="4" w:space="0" w:color="auto"/>
              <w:bottom w:val="single" w:sz="4" w:space="0" w:color="auto"/>
              <w:right w:val="single" w:sz="4" w:space="0" w:color="auto"/>
            </w:tcBorders>
          </w:tcPr>
          <w:p w14:paraId="19EEACE3" w14:textId="7FBD0537" w:rsidR="007F15AC" w:rsidRDefault="00F169C5" w:rsidP="00973899">
            <w:pPr>
              <w:jc w:val="center"/>
              <w:rPr>
                <w:i/>
                <w:iCs/>
                <w:sz w:val="14"/>
                <w:szCs w:val="14"/>
              </w:rPr>
            </w:pPr>
            <w:r w:rsidRPr="00F314D7">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tcPr>
          <w:p w14:paraId="746B330A"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1059" w:type="dxa"/>
            <w:tcBorders>
              <w:top w:val="single" w:sz="4" w:space="0" w:color="auto"/>
              <w:left w:val="single" w:sz="4" w:space="0" w:color="auto"/>
              <w:bottom w:val="single" w:sz="4" w:space="0" w:color="auto"/>
              <w:right w:val="single" w:sz="4" w:space="0" w:color="auto"/>
            </w:tcBorders>
          </w:tcPr>
          <w:p w14:paraId="4F91F7C6"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1065" w:type="dxa"/>
            <w:tcBorders>
              <w:top w:val="single" w:sz="4" w:space="0" w:color="auto"/>
              <w:left w:val="single" w:sz="4" w:space="0" w:color="auto"/>
              <w:bottom w:val="single" w:sz="4" w:space="0" w:color="auto"/>
              <w:right w:val="single" w:sz="4" w:space="0" w:color="auto"/>
            </w:tcBorders>
          </w:tcPr>
          <w:p w14:paraId="2DDB4B8F"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tcPr>
          <w:p w14:paraId="50EE849D"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tcPr>
          <w:p w14:paraId="696268CE"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tcPr>
          <w:p w14:paraId="7F5B84A5" w14:textId="77777777" w:rsidR="007F15AC" w:rsidRDefault="007F15AC" w:rsidP="00973899">
            <w:pPr>
              <w:jc w:val="center"/>
              <w:rPr>
                <w:b/>
                <w:bCs/>
                <w:sz w:val="14"/>
                <w:szCs w:val="14"/>
              </w:rPr>
            </w:pPr>
            <w:r>
              <w:rPr>
                <w:rFonts w:ascii="Wingdings" w:eastAsia="Wingdings" w:hAnsi="Wingdings" w:cs="Wingdings"/>
                <w:b/>
                <w:bCs/>
                <w:sz w:val="14"/>
                <w:szCs w:val="14"/>
              </w:rPr>
              <w:t>ü</w:t>
            </w:r>
          </w:p>
        </w:tc>
      </w:tr>
      <w:tr w:rsidR="003F17E5" w14:paraId="763C6BD4"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hideMark/>
          </w:tcPr>
          <w:p w14:paraId="195339FD" w14:textId="77777777" w:rsidR="007F15AC" w:rsidRDefault="007F15AC" w:rsidP="00973899">
            <w:pPr>
              <w:jc w:val="right"/>
              <w:rPr>
                <w:i/>
                <w:iCs/>
                <w:sz w:val="18"/>
                <w:szCs w:val="18"/>
              </w:rPr>
            </w:pPr>
            <w:r w:rsidRPr="00151F9E">
              <w:rPr>
                <w:i/>
                <w:iCs/>
                <w:sz w:val="18"/>
                <w:szCs w:val="18"/>
              </w:rPr>
              <w:t>Road Safety</w:t>
            </w:r>
          </w:p>
        </w:tc>
        <w:tc>
          <w:tcPr>
            <w:tcW w:w="870" w:type="dxa"/>
            <w:tcBorders>
              <w:top w:val="single" w:sz="4" w:space="0" w:color="auto"/>
              <w:left w:val="single" w:sz="4" w:space="0" w:color="auto"/>
              <w:bottom w:val="single" w:sz="4" w:space="0" w:color="auto"/>
              <w:right w:val="single" w:sz="4" w:space="0" w:color="auto"/>
            </w:tcBorders>
            <w:hideMark/>
          </w:tcPr>
          <w:p w14:paraId="28E461AC" w14:textId="77777777" w:rsidR="007F15AC" w:rsidRDefault="007F15AC" w:rsidP="00973899">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hideMark/>
          </w:tcPr>
          <w:p w14:paraId="5C83D741"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hideMark/>
          </w:tcPr>
          <w:p w14:paraId="48E5B54D" w14:textId="77777777" w:rsidR="007F15AC" w:rsidRDefault="007F15AC" w:rsidP="00973899">
            <w:pPr>
              <w:jc w:val="center"/>
              <w:rPr>
                <w:sz w:val="14"/>
                <w:szCs w:val="14"/>
              </w:rPr>
            </w:pPr>
            <w:r>
              <w:rPr>
                <w:sz w:val="14"/>
                <w:szCs w:val="14"/>
              </w:rPr>
              <w:t>SM</w:t>
            </w:r>
          </w:p>
        </w:tc>
        <w:tc>
          <w:tcPr>
            <w:tcW w:w="799" w:type="dxa"/>
            <w:tcBorders>
              <w:top w:val="single" w:sz="4" w:space="0" w:color="auto"/>
              <w:left w:val="single" w:sz="4" w:space="0" w:color="auto"/>
              <w:bottom w:val="single" w:sz="4" w:space="0" w:color="auto"/>
              <w:right w:val="single" w:sz="4" w:space="0" w:color="auto"/>
            </w:tcBorders>
            <w:hideMark/>
          </w:tcPr>
          <w:p w14:paraId="2F6918E6"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6DED05CB" w14:textId="77777777" w:rsidR="007F15AC" w:rsidRDefault="007F15AC" w:rsidP="00973899">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hideMark/>
          </w:tcPr>
          <w:p w14:paraId="39043F92" w14:textId="77777777" w:rsidR="007F15AC" w:rsidRDefault="007F15AC" w:rsidP="00973899">
            <w:pPr>
              <w:jc w:val="center"/>
              <w:rPr>
                <w:sz w:val="14"/>
                <w:szCs w:val="14"/>
              </w:rPr>
            </w:pPr>
            <w:r>
              <w:rPr>
                <w:i/>
                <w:iCs/>
                <w:sz w:val="14"/>
                <w:szCs w:val="14"/>
              </w:rPr>
              <w:t>CBA</w:t>
            </w:r>
          </w:p>
        </w:tc>
        <w:tc>
          <w:tcPr>
            <w:tcW w:w="981" w:type="dxa"/>
            <w:tcBorders>
              <w:top w:val="single" w:sz="4" w:space="0" w:color="auto"/>
              <w:left w:val="single" w:sz="4" w:space="0" w:color="auto"/>
              <w:bottom w:val="single" w:sz="4" w:space="0" w:color="auto"/>
              <w:right w:val="single" w:sz="4" w:space="0" w:color="auto"/>
            </w:tcBorders>
            <w:hideMark/>
          </w:tcPr>
          <w:p w14:paraId="7307A392" w14:textId="77777777" w:rsidR="007F15AC" w:rsidRDefault="007F15AC" w:rsidP="00973899">
            <w:pPr>
              <w:jc w:val="center"/>
              <w:rPr>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hideMark/>
          </w:tcPr>
          <w:p w14:paraId="071B0896" w14:textId="77777777" w:rsidR="007F15AC" w:rsidRDefault="007F15AC" w:rsidP="00973899">
            <w:pPr>
              <w:jc w:val="center"/>
              <w:rPr>
                <w:b/>
                <w:bCs/>
                <w:sz w:val="14"/>
                <w:szCs w:val="14"/>
              </w:rPr>
            </w:pPr>
            <w:r>
              <w:rPr>
                <w:sz w:val="14"/>
                <w:szCs w:val="14"/>
                <w:vertAlign w:val="superscript"/>
              </w:rPr>
              <w:t>3</w:t>
            </w:r>
          </w:p>
        </w:tc>
        <w:tc>
          <w:tcPr>
            <w:tcW w:w="1059" w:type="dxa"/>
            <w:tcBorders>
              <w:top w:val="single" w:sz="4" w:space="0" w:color="auto"/>
              <w:left w:val="single" w:sz="4" w:space="0" w:color="auto"/>
              <w:bottom w:val="single" w:sz="4" w:space="0" w:color="auto"/>
              <w:right w:val="single" w:sz="4" w:space="0" w:color="auto"/>
            </w:tcBorders>
            <w:hideMark/>
          </w:tcPr>
          <w:p w14:paraId="33250F60" w14:textId="31FA1601" w:rsidR="007F15AC" w:rsidRDefault="007F15AC" w:rsidP="00973899">
            <w:pPr>
              <w:jc w:val="center"/>
              <w:rPr>
                <w:sz w:val="14"/>
                <w:szCs w:val="14"/>
              </w:rPr>
            </w:pPr>
            <w:r>
              <w:rPr>
                <w:rFonts w:ascii="Wingdings" w:eastAsia="Wingdings" w:hAnsi="Wingdings" w:cs="Wingdings"/>
                <w:b/>
                <w:bCs/>
                <w:sz w:val="14"/>
                <w:szCs w:val="14"/>
              </w:rPr>
              <w:t>ü</w:t>
            </w:r>
            <w:r w:rsidR="00BE6AD6">
              <w:rPr>
                <w:sz w:val="14"/>
                <w:szCs w:val="14"/>
                <w:vertAlign w:val="superscript"/>
              </w:rPr>
              <w:t>6</w:t>
            </w:r>
          </w:p>
        </w:tc>
        <w:tc>
          <w:tcPr>
            <w:tcW w:w="1065" w:type="dxa"/>
            <w:tcBorders>
              <w:top w:val="single" w:sz="4" w:space="0" w:color="auto"/>
              <w:left w:val="single" w:sz="4" w:space="0" w:color="auto"/>
              <w:bottom w:val="single" w:sz="4" w:space="0" w:color="auto"/>
              <w:right w:val="single" w:sz="4" w:space="0" w:color="auto"/>
            </w:tcBorders>
            <w:hideMark/>
          </w:tcPr>
          <w:p w14:paraId="2FCBA826"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hideMark/>
          </w:tcPr>
          <w:p w14:paraId="32FE7E37"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hideMark/>
          </w:tcPr>
          <w:p w14:paraId="683CD799" w14:textId="77777777" w:rsidR="007F15AC" w:rsidRDefault="007F15AC" w:rsidP="00973899">
            <w:pPr>
              <w:jc w:val="center"/>
              <w:rPr>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hideMark/>
          </w:tcPr>
          <w:p w14:paraId="0127FDB3" w14:textId="77777777" w:rsidR="007F15AC" w:rsidRDefault="007F15AC" w:rsidP="00973899">
            <w:pPr>
              <w:jc w:val="center"/>
              <w:rPr>
                <w:sz w:val="14"/>
                <w:szCs w:val="14"/>
              </w:rPr>
            </w:pPr>
            <w:r>
              <w:rPr>
                <w:rFonts w:ascii="Wingdings" w:eastAsia="Wingdings" w:hAnsi="Wingdings" w:cs="Wingdings"/>
                <w:b/>
                <w:bCs/>
                <w:sz w:val="14"/>
                <w:szCs w:val="14"/>
              </w:rPr>
              <w:t>ü</w:t>
            </w:r>
          </w:p>
        </w:tc>
      </w:tr>
      <w:tr w:rsidR="00F169C5" w14:paraId="3910F018" w14:textId="77777777" w:rsidTr="00F169C5">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tcPr>
          <w:p w14:paraId="725C0495" w14:textId="517FA8AB" w:rsidR="00F169C5" w:rsidRPr="00151F9E" w:rsidRDefault="00F169C5" w:rsidP="00F169C5">
            <w:pPr>
              <w:jc w:val="right"/>
              <w:rPr>
                <w:i/>
                <w:iCs/>
                <w:sz w:val="18"/>
                <w:szCs w:val="18"/>
              </w:rPr>
            </w:pPr>
            <w:r>
              <w:rPr>
                <w:i/>
                <w:iCs/>
                <w:sz w:val="18"/>
                <w:szCs w:val="18"/>
              </w:rPr>
              <w:t>New Metro Fleets</w:t>
            </w:r>
          </w:p>
        </w:tc>
        <w:tc>
          <w:tcPr>
            <w:tcW w:w="870" w:type="dxa"/>
            <w:tcBorders>
              <w:top w:val="single" w:sz="4" w:space="0" w:color="auto"/>
              <w:left w:val="single" w:sz="4" w:space="0" w:color="auto"/>
              <w:bottom w:val="single" w:sz="4" w:space="0" w:color="auto"/>
              <w:right w:val="single" w:sz="4" w:space="0" w:color="auto"/>
            </w:tcBorders>
          </w:tcPr>
          <w:p w14:paraId="4F28A9FC" w14:textId="6AFDB5BB" w:rsidR="00F169C5" w:rsidRDefault="00F169C5" w:rsidP="00F169C5">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tcPr>
          <w:p w14:paraId="660E0B13" w14:textId="2231A6EB" w:rsidR="00F169C5" w:rsidRDefault="00F169C5" w:rsidP="00F169C5">
            <w:pPr>
              <w:jc w:val="center"/>
              <w:rPr>
                <w:b/>
                <w:bCs/>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tcPr>
          <w:p w14:paraId="43CBD2A3" w14:textId="65DD5312" w:rsidR="00F169C5" w:rsidRDefault="00F169C5" w:rsidP="00F169C5">
            <w:pPr>
              <w:jc w:val="center"/>
              <w:rPr>
                <w:sz w:val="14"/>
                <w:szCs w:val="14"/>
              </w:rPr>
            </w:pPr>
            <w:r>
              <w:rPr>
                <w:sz w:val="14"/>
                <w:szCs w:val="14"/>
              </w:rPr>
              <w:t>MSM</w:t>
            </w:r>
          </w:p>
        </w:tc>
        <w:tc>
          <w:tcPr>
            <w:tcW w:w="799" w:type="dxa"/>
            <w:tcBorders>
              <w:top w:val="single" w:sz="4" w:space="0" w:color="auto"/>
              <w:left w:val="single" w:sz="4" w:space="0" w:color="auto"/>
              <w:bottom w:val="single" w:sz="4" w:space="0" w:color="auto"/>
              <w:right w:val="single" w:sz="4" w:space="0" w:color="auto"/>
            </w:tcBorders>
          </w:tcPr>
          <w:p w14:paraId="7D5C7EEB" w14:textId="76C8C13D" w:rsidR="00F169C5" w:rsidRDefault="00F169C5" w:rsidP="00F169C5">
            <w:pPr>
              <w:jc w:val="center"/>
              <w:rPr>
                <w:b/>
                <w:bCs/>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607DF70E" w14:textId="77777777" w:rsidR="00F169C5" w:rsidRDefault="00F169C5" w:rsidP="00F169C5">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tcPr>
          <w:p w14:paraId="5B7BAD53" w14:textId="0EAA29FD" w:rsidR="00F169C5" w:rsidRDefault="00F169C5" w:rsidP="00F169C5">
            <w:pPr>
              <w:jc w:val="center"/>
              <w:rPr>
                <w:i/>
                <w:iCs/>
                <w:sz w:val="14"/>
                <w:szCs w:val="14"/>
              </w:rPr>
            </w:pPr>
            <w:r>
              <w:rPr>
                <w:i/>
                <w:iCs/>
                <w:sz w:val="14"/>
                <w:szCs w:val="14"/>
              </w:rPr>
              <w:t>CBA</w:t>
            </w:r>
          </w:p>
        </w:tc>
        <w:tc>
          <w:tcPr>
            <w:tcW w:w="981" w:type="dxa"/>
            <w:tcBorders>
              <w:top w:val="single" w:sz="4" w:space="0" w:color="auto"/>
              <w:left w:val="single" w:sz="4" w:space="0" w:color="auto"/>
              <w:bottom w:val="single" w:sz="4" w:space="0" w:color="auto"/>
              <w:right w:val="single" w:sz="4" w:space="0" w:color="auto"/>
            </w:tcBorders>
          </w:tcPr>
          <w:p w14:paraId="32B52FCE" w14:textId="311986E2" w:rsidR="00F169C5" w:rsidRDefault="00F169C5" w:rsidP="00F169C5">
            <w:pPr>
              <w:jc w:val="center"/>
              <w:rPr>
                <w:i/>
                <w:iCs/>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tcPr>
          <w:p w14:paraId="6BF7C5D4" w14:textId="3B5859E1" w:rsidR="00F169C5" w:rsidRDefault="00F169C5" w:rsidP="00F169C5">
            <w:pPr>
              <w:jc w:val="center"/>
              <w:rPr>
                <w:sz w:val="14"/>
                <w:szCs w:val="14"/>
                <w:vertAlign w:val="superscript"/>
              </w:rPr>
            </w:pPr>
            <w:r>
              <w:rPr>
                <w:rFonts w:ascii="Wingdings" w:eastAsia="Wingdings" w:hAnsi="Wingdings" w:cs="Wingdings"/>
                <w:b/>
                <w:bCs/>
                <w:sz w:val="14"/>
                <w:szCs w:val="14"/>
              </w:rPr>
              <w:t>ü</w:t>
            </w:r>
          </w:p>
        </w:tc>
        <w:tc>
          <w:tcPr>
            <w:tcW w:w="1059" w:type="dxa"/>
            <w:tcBorders>
              <w:top w:val="single" w:sz="4" w:space="0" w:color="auto"/>
              <w:left w:val="single" w:sz="4" w:space="0" w:color="auto"/>
              <w:bottom w:val="single" w:sz="4" w:space="0" w:color="auto"/>
              <w:right w:val="single" w:sz="4" w:space="0" w:color="auto"/>
            </w:tcBorders>
          </w:tcPr>
          <w:p w14:paraId="1B6D479C" w14:textId="61C60C52" w:rsidR="00F169C5" w:rsidRDefault="00F169C5" w:rsidP="00F169C5">
            <w:pPr>
              <w:jc w:val="center"/>
              <w:rPr>
                <w:b/>
                <w:bCs/>
                <w:sz w:val="14"/>
                <w:szCs w:val="14"/>
              </w:rPr>
            </w:pPr>
            <w:r>
              <w:rPr>
                <w:rFonts w:ascii="Wingdings" w:eastAsia="Wingdings" w:hAnsi="Wingdings" w:cs="Wingdings"/>
                <w:b/>
                <w:bCs/>
                <w:sz w:val="14"/>
                <w:szCs w:val="14"/>
              </w:rPr>
              <w:t>ü</w:t>
            </w:r>
          </w:p>
        </w:tc>
        <w:tc>
          <w:tcPr>
            <w:tcW w:w="1065" w:type="dxa"/>
            <w:tcBorders>
              <w:top w:val="single" w:sz="4" w:space="0" w:color="auto"/>
              <w:left w:val="single" w:sz="4" w:space="0" w:color="auto"/>
              <w:bottom w:val="single" w:sz="4" w:space="0" w:color="auto"/>
              <w:right w:val="single" w:sz="4" w:space="0" w:color="auto"/>
            </w:tcBorders>
          </w:tcPr>
          <w:p w14:paraId="4A60ED3C" w14:textId="1B05EBB4" w:rsidR="00F169C5" w:rsidRDefault="00F169C5" w:rsidP="00F169C5">
            <w:pPr>
              <w:jc w:val="center"/>
              <w:rPr>
                <w:b/>
                <w:bCs/>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tcPr>
          <w:p w14:paraId="0379EE2B" w14:textId="4D3010A9" w:rsidR="00F169C5" w:rsidRDefault="00F169C5" w:rsidP="00F169C5">
            <w:pPr>
              <w:jc w:val="center"/>
              <w:rPr>
                <w:b/>
                <w:bCs/>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tcPr>
          <w:p w14:paraId="77B29327" w14:textId="47FC0D0B" w:rsidR="00F169C5" w:rsidRDefault="00F169C5" w:rsidP="00F169C5">
            <w:pPr>
              <w:jc w:val="center"/>
              <w:rPr>
                <w:b/>
                <w:bCs/>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tcPr>
          <w:p w14:paraId="18C42D77" w14:textId="2B8D3D2F" w:rsidR="00F169C5" w:rsidRDefault="00F169C5" w:rsidP="00F169C5">
            <w:pPr>
              <w:jc w:val="center"/>
              <w:rPr>
                <w:b/>
                <w:bCs/>
                <w:sz w:val="14"/>
                <w:szCs w:val="14"/>
              </w:rPr>
            </w:pPr>
            <w:r>
              <w:rPr>
                <w:sz w:val="14"/>
                <w:szCs w:val="14"/>
                <w:vertAlign w:val="superscript"/>
              </w:rPr>
              <w:t>4</w:t>
            </w:r>
          </w:p>
        </w:tc>
      </w:tr>
      <w:tr w:rsidR="00F169C5" w14:paraId="5BAA64EF" w14:textId="77777777" w:rsidTr="00973899">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hideMark/>
          </w:tcPr>
          <w:p w14:paraId="0F0D5475" w14:textId="77777777" w:rsidR="00F169C5" w:rsidRDefault="00F169C5" w:rsidP="00F169C5">
            <w:pPr>
              <w:jc w:val="right"/>
              <w:rPr>
                <w:i/>
                <w:iCs/>
                <w:sz w:val="18"/>
                <w:szCs w:val="18"/>
              </w:rPr>
            </w:pPr>
            <w:r>
              <w:rPr>
                <w:i/>
                <w:iCs/>
                <w:sz w:val="18"/>
                <w:szCs w:val="18"/>
              </w:rPr>
              <w:t>Refurbished Metro</w:t>
            </w:r>
            <w:r w:rsidRPr="00151F9E">
              <w:rPr>
                <w:i/>
                <w:iCs/>
                <w:sz w:val="18"/>
                <w:szCs w:val="18"/>
              </w:rPr>
              <w:t xml:space="preserve"> Fleets </w:t>
            </w:r>
          </w:p>
        </w:tc>
        <w:tc>
          <w:tcPr>
            <w:tcW w:w="870" w:type="dxa"/>
            <w:tcBorders>
              <w:top w:val="single" w:sz="4" w:space="0" w:color="auto"/>
              <w:left w:val="single" w:sz="4" w:space="0" w:color="auto"/>
              <w:bottom w:val="single" w:sz="4" w:space="0" w:color="auto"/>
              <w:right w:val="single" w:sz="4" w:space="0" w:color="auto"/>
            </w:tcBorders>
            <w:hideMark/>
          </w:tcPr>
          <w:p w14:paraId="0D6DB98A" w14:textId="77777777" w:rsidR="00F169C5" w:rsidRDefault="00F169C5" w:rsidP="00F169C5">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hideMark/>
          </w:tcPr>
          <w:p w14:paraId="45739CFA"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hideMark/>
          </w:tcPr>
          <w:p w14:paraId="7F5A0559" w14:textId="3D7E4B67" w:rsidR="00F169C5" w:rsidRDefault="00F169C5" w:rsidP="00F169C5">
            <w:pPr>
              <w:jc w:val="center"/>
              <w:rPr>
                <w:sz w:val="14"/>
                <w:szCs w:val="14"/>
              </w:rPr>
            </w:pPr>
            <w:r>
              <w:rPr>
                <w:sz w:val="14"/>
                <w:szCs w:val="14"/>
              </w:rPr>
              <w:t>MSM</w:t>
            </w:r>
          </w:p>
        </w:tc>
        <w:tc>
          <w:tcPr>
            <w:tcW w:w="799" w:type="dxa"/>
            <w:tcBorders>
              <w:top w:val="single" w:sz="4" w:space="0" w:color="auto"/>
              <w:left w:val="single" w:sz="4" w:space="0" w:color="auto"/>
              <w:bottom w:val="single" w:sz="4" w:space="0" w:color="auto"/>
              <w:right w:val="single" w:sz="4" w:space="0" w:color="auto"/>
            </w:tcBorders>
            <w:hideMark/>
          </w:tcPr>
          <w:p w14:paraId="3B8C2211"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0A03AE09" w14:textId="77777777" w:rsidR="00F169C5" w:rsidRDefault="00F169C5" w:rsidP="00F169C5">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hideMark/>
          </w:tcPr>
          <w:p w14:paraId="4A384A2A" w14:textId="77777777" w:rsidR="00F169C5" w:rsidRDefault="00F169C5" w:rsidP="00F169C5">
            <w:pPr>
              <w:jc w:val="center"/>
              <w:rPr>
                <w:sz w:val="14"/>
                <w:szCs w:val="14"/>
              </w:rPr>
            </w:pPr>
            <w:r>
              <w:rPr>
                <w:i/>
                <w:iCs/>
                <w:sz w:val="14"/>
                <w:szCs w:val="14"/>
              </w:rPr>
              <w:t>CBA</w:t>
            </w:r>
          </w:p>
        </w:tc>
        <w:tc>
          <w:tcPr>
            <w:tcW w:w="981" w:type="dxa"/>
            <w:tcBorders>
              <w:top w:val="single" w:sz="4" w:space="0" w:color="auto"/>
              <w:left w:val="single" w:sz="4" w:space="0" w:color="auto"/>
              <w:bottom w:val="single" w:sz="4" w:space="0" w:color="auto"/>
              <w:right w:val="single" w:sz="4" w:space="0" w:color="auto"/>
            </w:tcBorders>
            <w:hideMark/>
          </w:tcPr>
          <w:p w14:paraId="6C81FE41" w14:textId="77777777" w:rsidR="00F169C5" w:rsidRDefault="00F169C5" w:rsidP="00F169C5">
            <w:pPr>
              <w:jc w:val="center"/>
              <w:rPr>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hideMark/>
          </w:tcPr>
          <w:p w14:paraId="5203EB03"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1059" w:type="dxa"/>
            <w:tcBorders>
              <w:top w:val="single" w:sz="4" w:space="0" w:color="auto"/>
              <w:left w:val="single" w:sz="4" w:space="0" w:color="auto"/>
              <w:bottom w:val="single" w:sz="4" w:space="0" w:color="auto"/>
              <w:right w:val="single" w:sz="4" w:space="0" w:color="auto"/>
            </w:tcBorders>
            <w:hideMark/>
          </w:tcPr>
          <w:p w14:paraId="7B5BC567" w14:textId="5DC1D433" w:rsidR="00F169C5" w:rsidRDefault="00F169C5" w:rsidP="00F169C5">
            <w:pPr>
              <w:jc w:val="center"/>
              <w:rPr>
                <w:sz w:val="14"/>
                <w:szCs w:val="14"/>
              </w:rPr>
            </w:pPr>
            <w:r>
              <w:rPr>
                <w:rFonts w:ascii="Wingdings" w:eastAsia="Wingdings" w:hAnsi="Wingdings" w:cs="Wingdings"/>
                <w:b/>
                <w:bCs/>
                <w:sz w:val="14"/>
                <w:szCs w:val="14"/>
              </w:rPr>
              <w:t>ü</w:t>
            </w:r>
            <w:r w:rsidR="00BE6AD6">
              <w:rPr>
                <w:sz w:val="14"/>
                <w:szCs w:val="14"/>
                <w:vertAlign w:val="superscript"/>
              </w:rPr>
              <w:t>6</w:t>
            </w:r>
          </w:p>
        </w:tc>
        <w:tc>
          <w:tcPr>
            <w:tcW w:w="1065" w:type="dxa"/>
            <w:tcBorders>
              <w:top w:val="single" w:sz="4" w:space="0" w:color="auto"/>
              <w:left w:val="single" w:sz="4" w:space="0" w:color="auto"/>
              <w:bottom w:val="single" w:sz="4" w:space="0" w:color="auto"/>
              <w:right w:val="single" w:sz="4" w:space="0" w:color="auto"/>
            </w:tcBorders>
            <w:hideMark/>
          </w:tcPr>
          <w:p w14:paraId="0AB0EF2A"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hideMark/>
          </w:tcPr>
          <w:p w14:paraId="40D3E3B7"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hideMark/>
          </w:tcPr>
          <w:p w14:paraId="1BD3CBEF"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hideMark/>
          </w:tcPr>
          <w:p w14:paraId="27434B3F" w14:textId="77777777" w:rsidR="00F169C5" w:rsidRDefault="00F169C5" w:rsidP="00F169C5">
            <w:pPr>
              <w:jc w:val="center"/>
              <w:rPr>
                <w:sz w:val="14"/>
                <w:szCs w:val="14"/>
              </w:rPr>
            </w:pPr>
            <w:r>
              <w:rPr>
                <w:sz w:val="14"/>
                <w:szCs w:val="14"/>
                <w:vertAlign w:val="superscript"/>
              </w:rPr>
              <w:t>4</w:t>
            </w:r>
          </w:p>
        </w:tc>
      </w:tr>
      <w:tr w:rsidR="00F169C5" w14:paraId="14C4507A" w14:textId="77777777" w:rsidTr="00F169C5">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hideMark/>
          </w:tcPr>
          <w:p w14:paraId="07019FE1" w14:textId="7F2E7F8B" w:rsidR="00F169C5" w:rsidRDefault="00F169C5" w:rsidP="00F169C5">
            <w:pPr>
              <w:jc w:val="right"/>
              <w:rPr>
                <w:i/>
                <w:iCs/>
                <w:sz w:val="18"/>
                <w:szCs w:val="18"/>
              </w:rPr>
            </w:pPr>
            <w:r>
              <w:rPr>
                <w:i/>
                <w:iCs/>
                <w:sz w:val="18"/>
                <w:szCs w:val="18"/>
              </w:rPr>
              <w:t xml:space="preserve">New </w:t>
            </w:r>
            <w:r w:rsidRPr="00151F9E">
              <w:rPr>
                <w:i/>
                <w:iCs/>
                <w:sz w:val="18"/>
                <w:szCs w:val="18"/>
              </w:rPr>
              <w:t>Bus</w:t>
            </w:r>
            <w:r>
              <w:rPr>
                <w:i/>
                <w:iCs/>
                <w:sz w:val="18"/>
                <w:szCs w:val="18"/>
              </w:rPr>
              <w:t xml:space="preserve"> Fleets</w:t>
            </w:r>
            <w:r w:rsidRPr="009D0E8D">
              <w:rPr>
                <w:i/>
                <w:iCs/>
                <w:sz w:val="18"/>
                <w:szCs w:val="18"/>
                <w:vertAlign w:val="superscript"/>
              </w:rPr>
              <w:t>5</w:t>
            </w:r>
          </w:p>
        </w:tc>
        <w:tc>
          <w:tcPr>
            <w:tcW w:w="870" w:type="dxa"/>
            <w:tcBorders>
              <w:top w:val="single" w:sz="4" w:space="0" w:color="auto"/>
              <w:left w:val="single" w:sz="4" w:space="0" w:color="auto"/>
              <w:bottom w:val="single" w:sz="4" w:space="0" w:color="auto"/>
              <w:right w:val="single" w:sz="4" w:space="0" w:color="auto"/>
            </w:tcBorders>
            <w:hideMark/>
          </w:tcPr>
          <w:p w14:paraId="645F1D21" w14:textId="77777777" w:rsidR="00F169C5" w:rsidRDefault="00F169C5" w:rsidP="00F169C5">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hideMark/>
          </w:tcPr>
          <w:p w14:paraId="2FED6324"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hideMark/>
          </w:tcPr>
          <w:p w14:paraId="410121FD" w14:textId="77777777" w:rsidR="00F169C5" w:rsidRDefault="00F169C5" w:rsidP="00F169C5">
            <w:pPr>
              <w:jc w:val="center"/>
              <w:rPr>
                <w:sz w:val="14"/>
                <w:szCs w:val="14"/>
              </w:rPr>
            </w:pPr>
            <w:r>
              <w:rPr>
                <w:sz w:val="14"/>
                <w:szCs w:val="14"/>
              </w:rPr>
              <w:t>MSM</w:t>
            </w:r>
          </w:p>
        </w:tc>
        <w:tc>
          <w:tcPr>
            <w:tcW w:w="799" w:type="dxa"/>
            <w:tcBorders>
              <w:top w:val="single" w:sz="4" w:space="0" w:color="auto"/>
              <w:left w:val="single" w:sz="4" w:space="0" w:color="auto"/>
              <w:bottom w:val="single" w:sz="4" w:space="0" w:color="auto"/>
              <w:right w:val="single" w:sz="4" w:space="0" w:color="auto"/>
            </w:tcBorders>
            <w:hideMark/>
          </w:tcPr>
          <w:p w14:paraId="6381AC71"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00C15A79" w14:textId="77777777" w:rsidR="00F169C5" w:rsidRDefault="00F169C5" w:rsidP="00F169C5">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hideMark/>
          </w:tcPr>
          <w:p w14:paraId="14B88B42" w14:textId="77777777" w:rsidR="00F169C5" w:rsidRDefault="00F169C5" w:rsidP="00F169C5">
            <w:pPr>
              <w:jc w:val="center"/>
              <w:rPr>
                <w:sz w:val="14"/>
                <w:szCs w:val="14"/>
              </w:rPr>
            </w:pPr>
            <w:r>
              <w:rPr>
                <w:i/>
                <w:iCs/>
                <w:sz w:val="14"/>
                <w:szCs w:val="14"/>
              </w:rPr>
              <w:t>CBA</w:t>
            </w:r>
          </w:p>
        </w:tc>
        <w:tc>
          <w:tcPr>
            <w:tcW w:w="981" w:type="dxa"/>
            <w:tcBorders>
              <w:top w:val="single" w:sz="4" w:space="0" w:color="auto"/>
              <w:left w:val="single" w:sz="4" w:space="0" w:color="auto"/>
              <w:bottom w:val="single" w:sz="4" w:space="0" w:color="auto"/>
              <w:right w:val="single" w:sz="4" w:space="0" w:color="auto"/>
            </w:tcBorders>
            <w:hideMark/>
          </w:tcPr>
          <w:p w14:paraId="06C31868" w14:textId="77777777" w:rsidR="00F169C5" w:rsidRDefault="00F169C5" w:rsidP="00F169C5">
            <w:pPr>
              <w:jc w:val="center"/>
              <w:rPr>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hideMark/>
          </w:tcPr>
          <w:p w14:paraId="058BF9F5"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1059" w:type="dxa"/>
            <w:tcBorders>
              <w:top w:val="single" w:sz="4" w:space="0" w:color="auto"/>
              <w:left w:val="single" w:sz="4" w:space="0" w:color="auto"/>
              <w:bottom w:val="single" w:sz="4" w:space="0" w:color="auto"/>
              <w:right w:val="single" w:sz="4" w:space="0" w:color="auto"/>
            </w:tcBorders>
            <w:hideMark/>
          </w:tcPr>
          <w:p w14:paraId="6600CF41" w14:textId="6144472D" w:rsidR="00F169C5" w:rsidRDefault="00F169C5" w:rsidP="00F169C5">
            <w:pPr>
              <w:jc w:val="center"/>
              <w:rPr>
                <w:sz w:val="14"/>
                <w:szCs w:val="14"/>
              </w:rPr>
            </w:pPr>
            <w:r>
              <w:rPr>
                <w:rFonts w:ascii="Wingdings" w:eastAsia="Wingdings" w:hAnsi="Wingdings" w:cs="Wingdings"/>
                <w:b/>
                <w:bCs/>
                <w:sz w:val="14"/>
                <w:szCs w:val="14"/>
              </w:rPr>
              <w:t>ü</w:t>
            </w:r>
            <w:r w:rsidR="00BE6AD6">
              <w:rPr>
                <w:sz w:val="14"/>
                <w:szCs w:val="14"/>
                <w:vertAlign w:val="superscript"/>
              </w:rPr>
              <w:t>6</w:t>
            </w:r>
          </w:p>
        </w:tc>
        <w:tc>
          <w:tcPr>
            <w:tcW w:w="1065" w:type="dxa"/>
            <w:tcBorders>
              <w:top w:val="single" w:sz="4" w:space="0" w:color="auto"/>
              <w:left w:val="single" w:sz="4" w:space="0" w:color="auto"/>
              <w:bottom w:val="single" w:sz="4" w:space="0" w:color="auto"/>
              <w:right w:val="single" w:sz="4" w:space="0" w:color="auto"/>
            </w:tcBorders>
            <w:hideMark/>
          </w:tcPr>
          <w:p w14:paraId="481BEF5B"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hideMark/>
          </w:tcPr>
          <w:p w14:paraId="72BA4614"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hideMark/>
          </w:tcPr>
          <w:p w14:paraId="6F1F6D2A"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hideMark/>
          </w:tcPr>
          <w:p w14:paraId="23ABE6DC" w14:textId="77777777" w:rsidR="00F169C5" w:rsidRDefault="00F169C5" w:rsidP="00F169C5">
            <w:pPr>
              <w:jc w:val="center"/>
              <w:rPr>
                <w:sz w:val="14"/>
                <w:szCs w:val="14"/>
              </w:rPr>
            </w:pPr>
            <w:r>
              <w:rPr>
                <w:sz w:val="14"/>
                <w:szCs w:val="14"/>
                <w:vertAlign w:val="superscript"/>
              </w:rPr>
              <w:t>4</w:t>
            </w:r>
          </w:p>
        </w:tc>
      </w:tr>
      <w:tr w:rsidR="00AC12C8" w14:paraId="4BFBE77A"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B924B77" w14:textId="77777777" w:rsidR="00F169C5" w:rsidRDefault="00F169C5" w:rsidP="00F169C5">
            <w:pPr>
              <w:jc w:val="left"/>
              <w:rPr>
                <w:b/>
                <w:bCs/>
                <w:sz w:val="18"/>
                <w:szCs w:val="18"/>
              </w:rPr>
            </w:pPr>
            <w:r>
              <w:rPr>
                <w:b/>
                <w:bCs/>
                <w:sz w:val="18"/>
                <w:szCs w:val="18"/>
              </w:rPr>
              <w:t>Systems</w:t>
            </w:r>
          </w:p>
        </w:tc>
        <w:tc>
          <w:tcPr>
            <w:tcW w:w="8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65C3D0" w14:textId="77777777" w:rsidR="00F169C5" w:rsidRDefault="00F169C5" w:rsidP="00F169C5">
            <w:pPr>
              <w:jc w:val="center"/>
              <w:rPr>
                <w:sz w:val="14"/>
                <w:szCs w:val="14"/>
              </w:rPr>
            </w:pPr>
          </w:p>
        </w:tc>
        <w:tc>
          <w:tcPr>
            <w:tcW w:w="73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915C328" w14:textId="77777777" w:rsidR="00F169C5" w:rsidRDefault="00F169C5" w:rsidP="00F169C5">
            <w:pPr>
              <w:jc w:val="center"/>
              <w:rPr>
                <w:sz w:val="14"/>
                <w:szCs w:val="14"/>
              </w:rPr>
            </w:pPr>
          </w:p>
        </w:tc>
        <w:tc>
          <w:tcPr>
            <w:tcW w:w="84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2EC78AD" w14:textId="77777777" w:rsidR="00F169C5" w:rsidRDefault="00F169C5" w:rsidP="00F169C5">
            <w:pPr>
              <w:rPr>
                <w:sz w:val="14"/>
                <w:szCs w:val="14"/>
              </w:rPr>
            </w:pPr>
          </w:p>
        </w:tc>
        <w:tc>
          <w:tcPr>
            <w:tcW w:w="79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4DE3F97" w14:textId="77777777" w:rsidR="00F169C5" w:rsidRDefault="00F169C5" w:rsidP="00F169C5">
            <w:pPr>
              <w:jc w:val="center"/>
              <w:rPr>
                <w:sz w:val="14"/>
                <w:szCs w:val="14"/>
              </w:rPr>
            </w:pPr>
          </w:p>
        </w:tc>
        <w:tc>
          <w:tcPr>
            <w:tcW w:w="88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D3A6D48" w14:textId="77777777" w:rsidR="00F169C5" w:rsidRDefault="00F169C5" w:rsidP="00F169C5">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57F2C71" w14:textId="77777777" w:rsidR="00F169C5" w:rsidRDefault="00F169C5" w:rsidP="00F169C5">
            <w:pPr>
              <w:rPr>
                <w:sz w:val="14"/>
                <w:szCs w:val="14"/>
              </w:rPr>
            </w:pPr>
          </w:p>
        </w:tc>
        <w:tc>
          <w:tcPr>
            <w:tcW w:w="9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AD890E3" w14:textId="77777777" w:rsidR="00F169C5" w:rsidRDefault="00F169C5" w:rsidP="00F169C5">
            <w:pPr>
              <w:rPr>
                <w:sz w:val="14"/>
                <w:szCs w:val="14"/>
              </w:rPr>
            </w:pPr>
          </w:p>
        </w:tc>
        <w:tc>
          <w:tcPr>
            <w:tcW w:w="87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3B4A40" w14:textId="77777777" w:rsidR="00F169C5" w:rsidRDefault="00F169C5" w:rsidP="00F169C5">
            <w:pPr>
              <w:rPr>
                <w:sz w:val="14"/>
                <w:szCs w:val="14"/>
              </w:rPr>
            </w:pPr>
          </w:p>
        </w:tc>
        <w:tc>
          <w:tcPr>
            <w:tcW w:w="10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9C67C5" w14:textId="77777777" w:rsidR="00F169C5" w:rsidRDefault="00F169C5" w:rsidP="00F169C5">
            <w:pPr>
              <w:jc w:val="center"/>
              <w:rPr>
                <w:sz w:val="14"/>
                <w:szCs w:val="14"/>
              </w:rPr>
            </w:pPr>
          </w:p>
        </w:tc>
        <w:tc>
          <w:tcPr>
            <w:tcW w:w="10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D45C756" w14:textId="77777777" w:rsidR="00F169C5" w:rsidRDefault="00F169C5" w:rsidP="00F169C5">
            <w:pPr>
              <w:jc w:val="center"/>
              <w:rPr>
                <w:sz w:val="14"/>
                <w:szCs w:val="14"/>
              </w:rPr>
            </w:pPr>
          </w:p>
        </w:tc>
        <w:tc>
          <w:tcPr>
            <w:tcW w:w="10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8FCEEC2" w14:textId="77777777" w:rsidR="00F169C5" w:rsidRDefault="00F169C5" w:rsidP="00F169C5">
            <w:pPr>
              <w:jc w:val="center"/>
              <w:rPr>
                <w:sz w:val="14"/>
                <w:szCs w:val="14"/>
              </w:rPr>
            </w:pPr>
          </w:p>
        </w:tc>
        <w:tc>
          <w:tcPr>
            <w:tcW w:w="7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A604B03" w14:textId="77777777" w:rsidR="00F169C5" w:rsidRDefault="00F169C5" w:rsidP="00F169C5">
            <w:pPr>
              <w:jc w:val="center"/>
              <w:rPr>
                <w:sz w:val="14"/>
                <w:szCs w:val="14"/>
              </w:rPr>
            </w:pPr>
          </w:p>
        </w:tc>
        <w:tc>
          <w:tcPr>
            <w:tcW w:w="9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B2A9752" w14:textId="77777777" w:rsidR="00F169C5" w:rsidRDefault="00F169C5" w:rsidP="00F169C5">
            <w:pPr>
              <w:rPr>
                <w:sz w:val="14"/>
                <w:szCs w:val="14"/>
              </w:rPr>
            </w:pPr>
          </w:p>
        </w:tc>
      </w:tr>
      <w:tr w:rsidR="006966B7" w14:paraId="64846C2A"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hideMark/>
          </w:tcPr>
          <w:p w14:paraId="19EC0020" w14:textId="77777777" w:rsidR="006966B7" w:rsidRDefault="006966B7" w:rsidP="006966B7">
            <w:pPr>
              <w:jc w:val="right"/>
              <w:rPr>
                <w:i/>
                <w:iCs/>
                <w:sz w:val="18"/>
                <w:szCs w:val="18"/>
              </w:rPr>
            </w:pPr>
            <w:r w:rsidRPr="005D133F">
              <w:rPr>
                <w:i/>
                <w:iCs/>
                <w:sz w:val="18"/>
                <w:szCs w:val="18"/>
              </w:rPr>
              <w:t>Rail</w:t>
            </w:r>
            <w:r>
              <w:rPr>
                <w:i/>
                <w:iCs/>
                <w:sz w:val="18"/>
                <w:szCs w:val="18"/>
              </w:rPr>
              <w:t xml:space="preserve"> Systems</w:t>
            </w:r>
          </w:p>
        </w:tc>
        <w:tc>
          <w:tcPr>
            <w:tcW w:w="870" w:type="dxa"/>
            <w:tcBorders>
              <w:top w:val="single" w:sz="4" w:space="0" w:color="auto"/>
              <w:left w:val="single" w:sz="4" w:space="0" w:color="auto"/>
              <w:bottom w:val="single" w:sz="4" w:space="0" w:color="auto"/>
              <w:right w:val="single" w:sz="4" w:space="0" w:color="auto"/>
            </w:tcBorders>
            <w:hideMark/>
          </w:tcPr>
          <w:p w14:paraId="0DCD8613" w14:textId="77777777" w:rsidR="006966B7" w:rsidRDefault="006966B7" w:rsidP="006966B7">
            <w:pPr>
              <w:jc w:val="center"/>
              <w:rPr>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tcPr>
          <w:p w14:paraId="209D2E18" w14:textId="77777777" w:rsidR="006966B7" w:rsidRDefault="006966B7" w:rsidP="006966B7">
            <w:pPr>
              <w:jc w:val="center"/>
              <w:rPr>
                <w:sz w:val="14"/>
                <w:szCs w:val="14"/>
              </w:rPr>
            </w:pPr>
            <w:r w:rsidRPr="00705324">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tcPr>
          <w:p w14:paraId="48FE021F" w14:textId="6B71E541" w:rsidR="006966B7" w:rsidRPr="003F17E5" w:rsidRDefault="006966B7" w:rsidP="006966B7">
            <w:pPr>
              <w:jc w:val="center"/>
              <w:rPr>
                <w:strike/>
                <w:sz w:val="14"/>
                <w:szCs w:val="14"/>
                <w:highlight w:val="yellow"/>
                <w:lang w:val="en-US"/>
              </w:rPr>
            </w:pPr>
          </w:p>
        </w:tc>
        <w:tc>
          <w:tcPr>
            <w:tcW w:w="799" w:type="dxa"/>
            <w:tcBorders>
              <w:top w:val="single" w:sz="4" w:space="0" w:color="auto"/>
              <w:left w:val="single" w:sz="4" w:space="0" w:color="auto"/>
              <w:bottom w:val="single" w:sz="4" w:space="0" w:color="auto"/>
              <w:right w:val="single" w:sz="4" w:space="0" w:color="auto"/>
            </w:tcBorders>
            <w:hideMark/>
          </w:tcPr>
          <w:p w14:paraId="53A429F7" w14:textId="77777777" w:rsidR="006966B7" w:rsidRDefault="006966B7" w:rsidP="006966B7">
            <w:pPr>
              <w:jc w:val="center"/>
              <w:rPr>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5BEAC63D" w14:textId="77777777" w:rsidR="006966B7" w:rsidRDefault="006966B7" w:rsidP="006966B7">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hideMark/>
          </w:tcPr>
          <w:p w14:paraId="58C4065F" w14:textId="77777777" w:rsidR="006966B7" w:rsidRDefault="006966B7" w:rsidP="006966B7">
            <w:pPr>
              <w:jc w:val="center"/>
              <w:rPr>
                <w:sz w:val="14"/>
                <w:szCs w:val="14"/>
              </w:rPr>
            </w:pPr>
            <w:r>
              <w:rPr>
                <w:i/>
                <w:iCs/>
                <w:sz w:val="14"/>
                <w:szCs w:val="14"/>
              </w:rPr>
              <w:t>CEA</w:t>
            </w:r>
          </w:p>
        </w:tc>
        <w:tc>
          <w:tcPr>
            <w:tcW w:w="981" w:type="dxa"/>
            <w:tcBorders>
              <w:top w:val="single" w:sz="4" w:space="0" w:color="auto"/>
              <w:left w:val="single" w:sz="4" w:space="0" w:color="auto"/>
              <w:bottom w:val="single" w:sz="4" w:space="0" w:color="auto"/>
              <w:right w:val="single" w:sz="4" w:space="0" w:color="auto"/>
            </w:tcBorders>
          </w:tcPr>
          <w:p w14:paraId="73356025" w14:textId="77777777" w:rsidR="006966B7" w:rsidRDefault="006966B7" w:rsidP="006966B7">
            <w:pPr>
              <w:jc w:val="center"/>
              <w:rPr>
                <w:sz w:val="14"/>
                <w:szCs w:val="14"/>
              </w:rPr>
            </w:pPr>
          </w:p>
        </w:tc>
        <w:tc>
          <w:tcPr>
            <w:tcW w:w="879" w:type="dxa"/>
            <w:tcBorders>
              <w:top w:val="single" w:sz="4" w:space="0" w:color="auto"/>
              <w:left w:val="single" w:sz="4" w:space="0" w:color="auto"/>
              <w:bottom w:val="single" w:sz="4" w:space="0" w:color="auto"/>
              <w:right w:val="single" w:sz="4" w:space="0" w:color="auto"/>
            </w:tcBorders>
            <w:hideMark/>
          </w:tcPr>
          <w:p w14:paraId="61B67263" w14:textId="77777777" w:rsidR="006966B7" w:rsidRDefault="006966B7" w:rsidP="006966B7">
            <w:pPr>
              <w:jc w:val="center"/>
              <w:rPr>
                <w:sz w:val="14"/>
                <w:szCs w:val="14"/>
              </w:rPr>
            </w:pPr>
            <w:r>
              <w:rPr>
                <w:rFonts w:ascii="Wingdings" w:eastAsia="Wingdings" w:hAnsi="Wingdings" w:cs="Wingdings"/>
                <w:b/>
                <w:bCs/>
                <w:sz w:val="14"/>
                <w:szCs w:val="14"/>
              </w:rPr>
              <w:t>ü</w:t>
            </w:r>
          </w:p>
        </w:tc>
        <w:tc>
          <w:tcPr>
            <w:tcW w:w="1059" w:type="dxa"/>
            <w:tcBorders>
              <w:top w:val="single" w:sz="4" w:space="0" w:color="auto"/>
              <w:left w:val="single" w:sz="4" w:space="0" w:color="auto"/>
              <w:bottom w:val="single" w:sz="4" w:space="0" w:color="auto"/>
              <w:right w:val="single" w:sz="4" w:space="0" w:color="auto"/>
            </w:tcBorders>
            <w:hideMark/>
          </w:tcPr>
          <w:p w14:paraId="2F4F1F0D" w14:textId="1EB9C135" w:rsidR="006966B7" w:rsidRDefault="006966B7" w:rsidP="006966B7">
            <w:pPr>
              <w:jc w:val="center"/>
              <w:rPr>
                <w:sz w:val="14"/>
                <w:szCs w:val="14"/>
              </w:rPr>
            </w:pPr>
            <w:r>
              <w:rPr>
                <w:rFonts w:ascii="Wingdings" w:eastAsia="Wingdings" w:hAnsi="Wingdings" w:cs="Wingdings"/>
                <w:b/>
                <w:bCs/>
                <w:sz w:val="14"/>
                <w:szCs w:val="14"/>
              </w:rPr>
              <w:t>ü</w:t>
            </w:r>
            <w:r>
              <w:rPr>
                <w:sz w:val="14"/>
                <w:szCs w:val="14"/>
                <w:vertAlign w:val="superscript"/>
              </w:rPr>
              <w:t>6</w:t>
            </w:r>
          </w:p>
        </w:tc>
        <w:tc>
          <w:tcPr>
            <w:tcW w:w="1065" w:type="dxa"/>
            <w:tcBorders>
              <w:top w:val="single" w:sz="4" w:space="0" w:color="auto"/>
              <w:left w:val="single" w:sz="4" w:space="0" w:color="auto"/>
              <w:bottom w:val="single" w:sz="4" w:space="0" w:color="auto"/>
              <w:right w:val="single" w:sz="4" w:space="0" w:color="auto"/>
            </w:tcBorders>
            <w:hideMark/>
          </w:tcPr>
          <w:p w14:paraId="0966FC75" w14:textId="77777777" w:rsidR="006966B7" w:rsidRDefault="006966B7" w:rsidP="006966B7">
            <w:pPr>
              <w:jc w:val="center"/>
              <w:rPr>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hideMark/>
          </w:tcPr>
          <w:p w14:paraId="4EEFD9F6" w14:textId="77777777" w:rsidR="006966B7" w:rsidRDefault="006966B7" w:rsidP="006966B7">
            <w:pPr>
              <w:jc w:val="center"/>
              <w:rPr>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tcPr>
          <w:p w14:paraId="62899AD1" w14:textId="0C8B6B8E" w:rsidR="006966B7" w:rsidRPr="006966B7" w:rsidRDefault="006966B7" w:rsidP="006966B7">
            <w:pPr>
              <w:jc w:val="center"/>
              <w:rPr>
                <w:sz w:val="14"/>
                <w:szCs w:val="14"/>
                <w:vertAlign w:val="superscript"/>
              </w:rPr>
            </w:pPr>
            <w:r w:rsidRPr="006966B7">
              <w:rPr>
                <w:sz w:val="14"/>
                <w:szCs w:val="14"/>
                <w:vertAlign w:val="superscript"/>
              </w:rPr>
              <w:t>7</w:t>
            </w:r>
          </w:p>
        </w:tc>
        <w:tc>
          <w:tcPr>
            <w:tcW w:w="957" w:type="dxa"/>
            <w:tcBorders>
              <w:top w:val="single" w:sz="4" w:space="0" w:color="auto"/>
              <w:left w:val="single" w:sz="4" w:space="0" w:color="auto"/>
              <w:bottom w:val="single" w:sz="4" w:space="0" w:color="auto"/>
              <w:right w:val="single" w:sz="4" w:space="0" w:color="auto"/>
            </w:tcBorders>
            <w:hideMark/>
          </w:tcPr>
          <w:p w14:paraId="540525B5" w14:textId="77777777" w:rsidR="006966B7" w:rsidRDefault="006966B7" w:rsidP="006966B7">
            <w:pPr>
              <w:jc w:val="center"/>
              <w:rPr>
                <w:sz w:val="14"/>
                <w:szCs w:val="14"/>
              </w:rPr>
            </w:pPr>
            <w:r>
              <w:rPr>
                <w:sz w:val="14"/>
                <w:szCs w:val="14"/>
                <w:vertAlign w:val="superscript"/>
              </w:rPr>
              <w:t>4</w:t>
            </w:r>
          </w:p>
        </w:tc>
      </w:tr>
      <w:tr w:rsidR="006966B7" w:rsidRPr="002154A1" w14:paraId="5C9A1627"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tcPr>
          <w:p w14:paraId="180140A9" w14:textId="77777777" w:rsidR="006966B7" w:rsidRPr="00D5043F" w:rsidRDefault="006966B7" w:rsidP="006966B7">
            <w:pPr>
              <w:jc w:val="right"/>
              <w:rPr>
                <w:i/>
                <w:iCs/>
                <w:sz w:val="18"/>
                <w:szCs w:val="18"/>
                <w:highlight w:val="yellow"/>
                <w:lang w:val="es-ES"/>
              </w:rPr>
            </w:pPr>
            <w:r w:rsidRPr="005D133F">
              <w:rPr>
                <w:i/>
                <w:iCs/>
                <w:sz w:val="18"/>
                <w:szCs w:val="18"/>
              </w:rPr>
              <w:t>Aeronautica</w:t>
            </w:r>
            <w:r>
              <w:rPr>
                <w:i/>
                <w:iCs/>
                <w:sz w:val="18"/>
                <w:szCs w:val="18"/>
              </w:rPr>
              <w:t>l Systems</w:t>
            </w:r>
            <w:r w:rsidRPr="005D133F">
              <w:rPr>
                <w:i/>
                <w:iCs/>
                <w:sz w:val="18"/>
                <w:szCs w:val="18"/>
              </w:rPr>
              <w:t xml:space="preserve"> </w:t>
            </w:r>
          </w:p>
        </w:tc>
        <w:tc>
          <w:tcPr>
            <w:tcW w:w="870" w:type="dxa"/>
            <w:tcBorders>
              <w:top w:val="single" w:sz="4" w:space="0" w:color="auto"/>
              <w:left w:val="single" w:sz="4" w:space="0" w:color="auto"/>
              <w:bottom w:val="single" w:sz="4" w:space="0" w:color="auto"/>
              <w:right w:val="single" w:sz="4" w:space="0" w:color="auto"/>
            </w:tcBorders>
          </w:tcPr>
          <w:p w14:paraId="031A448D" w14:textId="77777777" w:rsidR="006966B7" w:rsidRPr="006F247F" w:rsidRDefault="006966B7" w:rsidP="006966B7">
            <w:pPr>
              <w:jc w:val="center"/>
              <w:rPr>
                <w:b/>
                <w:bCs/>
                <w:sz w:val="14"/>
                <w:szCs w:val="14"/>
                <w:highlight w:val="yellow"/>
                <w:lang w:val="es-ES"/>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tcPr>
          <w:p w14:paraId="21C48EB2" w14:textId="77777777" w:rsidR="006966B7" w:rsidRPr="006F247F" w:rsidRDefault="006966B7" w:rsidP="006966B7">
            <w:pPr>
              <w:jc w:val="center"/>
              <w:rPr>
                <w:b/>
                <w:bCs/>
                <w:sz w:val="14"/>
                <w:szCs w:val="14"/>
                <w:highlight w:val="yellow"/>
                <w:lang w:val="es-ES"/>
              </w:rPr>
            </w:pPr>
            <w:r w:rsidRPr="00705324">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tcPr>
          <w:p w14:paraId="0CA3025C" w14:textId="0B74ECB9" w:rsidR="006966B7" w:rsidRPr="006F247F" w:rsidRDefault="006966B7" w:rsidP="006966B7">
            <w:pPr>
              <w:jc w:val="center"/>
              <w:rPr>
                <w:sz w:val="14"/>
                <w:szCs w:val="14"/>
                <w:highlight w:val="yellow"/>
                <w:lang w:val="es-ES"/>
              </w:rPr>
            </w:pPr>
          </w:p>
        </w:tc>
        <w:tc>
          <w:tcPr>
            <w:tcW w:w="799" w:type="dxa"/>
            <w:tcBorders>
              <w:top w:val="single" w:sz="4" w:space="0" w:color="auto"/>
              <w:left w:val="single" w:sz="4" w:space="0" w:color="auto"/>
              <w:bottom w:val="single" w:sz="4" w:space="0" w:color="auto"/>
              <w:right w:val="single" w:sz="4" w:space="0" w:color="auto"/>
            </w:tcBorders>
          </w:tcPr>
          <w:p w14:paraId="649E36AC" w14:textId="77777777" w:rsidR="006966B7" w:rsidRPr="006F247F" w:rsidRDefault="006966B7" w:rsidP="006966B7">
            <w:pPr>
              <w:jc w:val="center"/>
              <w:rPr>
                <w:b/>
                <w:bCs/>
                <w:sz w:val="14"/>
                <w:szCs w:val="14"/>
                <w:highlight w:val="yellow"/>
                <w:lang w:val="es-ES"/>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24A4479E" w14:textId="77777777" w:rsidR="006966B7" w:rsidRPr="006F247F" w:rsidRDefault="006966B7" w:rsidP="006966B7">
            <w:pPr>
              <w:jc w:val="center"/>
              <w:rPr>
                <w:sz w:val="14"/>
                <w:szCs w:val="14"/>
                <w:highlight w:val="yellow"/>
                <w:lang w:val="es-ES"/>
              </w:rPr>
            </w:pPr>
          </w:p>
        </w:tc>
        <w:tc>
          <w:tcPr>
            <w:tcW w:w="887" w:type="dxa"/>
            <w:tcBorders>
              <w:top w:val="single" w:sz="4" w:space="0" w:color="auto"/>
              <w:left w:val="single" w:sz="4" w:space="0" w:color="auto"/>
              <w:bottom w:val="single" w:sz="4" w:space="0" w:color="auto"/>
              <w:right w:val="single" w:sz="4" w:space="0" w:color="auto"/>
            </w:tcBorders>
          </w:tcPr>
          <w:p w14:paraId="4D5C37CA" w14:textId="77777777" w:rsidR="006966B7" w:rsidRPr="006F247F" w:rsidRDefault="006966B7" w:rsidP="006966B7">
            <w:pPr>
              <w:jc w:val="center"/>
              <w:rPr>
                <w:i/>
                <w:iCs/>
                <w:sz w:val="14"/>
                <w:szCs w:val="14"/>
                <w:lang w:val="es-ES"/>
              </w:rPr>
            </w:pPr>
            <w:r>
              <w:rPr>
                <w:i/>
                <w:iCs/>
                <w:sz w:val="14"/>
                <w:szCs w:val="14"/>
              </w:rPr>
              <w:t>CEA</w:t>
            </w:r>
          </w:p>
        </w:tc>
        <w:tc>
          <w:tcPr>
            <w:tcW w:w="981" w:type="dxa"/>
            <w:tcBorders>
              <w:top w:val="single" w:sz="4" w:space="0" w:color="auto"/>
              <w:left w:val="single" w:sz="4" w:space="0" w:color="auto"/>
              <w:bottom w:val="single" w:sz="4" w:space="0" w:color="auto"/>
              <w:right w:val="single" w:sz="4" w:space="0" w:color="auto"/>
            </w:tcBorders>
          </w:tcPr>
          <w:p w14:paraId="65D50D7B" w14:textId="77777777" w:rsidR="006966B7" w:rsidRPr="006F247F" w:rsidRDefault="006966B7" w:rsidP="006966B7">
            <w:pPr>
              <w:jc w:val="center"/>
              <w:rPr>
                <w:sz w:val="14"/>
                <w:szCs w:val="14"/>
                <w:lang w:val="es-ES"/>
              </w:rPr>
            </w:pPr>
          </w:p>
        </w:tc>
        <w:tc>
          <w:tcPr>
            <w:tcW w:w="879" w:type="dxa"/>
            <w:tcBorders>
              <w:top w:val="single" w:sz="4" w:space="0" w:color="auto"/>
              <w:left w:val="single" w:sz="4" w:space="0" w:color="auto"/>
              <w:bottom w:val="single" w:sz="4" w:space="0" w:color="auto"/>
              <w:right w:val="single" w:sz="4" w:space="0" w:color="auto"/>
            </w:tcBorders>
          </w:tcPr>
          <w:p w14:paraId="3973245D" w14:textId="77777777" w:rsidR="006966B7" w:rsidRPr="006F247F" w:rsidRDefault="006966B7" w:rsidP="006966B7">
            <w:pPr>
              <w:jc w:val="center"/>
              <w:rPr>
                <w:b/>
                <w:bCs/>
                <w:sz w:val="14"/>
                <w:szCs w:val="14"/>
                <w:lang w:val="es-ES"/>
              </w:rPr>
            </w:pPr>
            <w:r>
              <w:rPr>
                <w:rFonts w:ascii="Wingdings" w:eastAsia="Wingdings" w:hAnsi="Wingdings" w:cs="Wingdings"/>
                <w:b/>
                <w:bCs/>
                <w:sz w:val="14"/>
                <w:szCs w:val="14"/>
              </w:rPr>
              <w:t>ü</w:t>
            </w:r>
          </w:p>
        </w:tc>
        <w:tc>
          <w:tcPr>
            <w:tcW w:w="1059" w:type="dxa"/>
            <w:tcBorders>
              <w:top w:val="single" w:sz="4" w:space="0" w:color="auto"/>
              <w:left w:val="single" w:sz="4" w:space="0" w:color="auto"/>
              <w:bottom w:val="single" w:sz="4" w:space="0" w:color="auto"/>
              <w:right w:val="single" w:sz="4" w:space="0" w:color="auto"/>
            </w:tcBorders>
          </w:tcPr>
          <w:p w14:paraId="1146E738" w14:textId="487D84C1" w:rsidR="006966B7" w:rsidRPr="006F247F" w:rsidRDefault="006966B7" w:rsidP="006966B7">
            <w:pPr>
              <w:jc w:val="center"/>
              <w:rPr>
                <w:b/>
                <w:bCs/>
                <w:sz w:val="14"/>
                <w:szCs w:val="14"/>
                <w:lang w:val="es-ES"/>
              </w:rPr>
            </w:pPr>
            <w:r>
              <w:rPr>
                <w:rFonts w:ascii="Wingdings" w:eastAsia="Wingdings" w:hAnsi="Wingdings" w:cs="Wingdings"/>
                <w:b/>
                <w:bCs/>
                <w:sz w:val="14"/>
                <w:szCs w:val="14"/>
              </w:rPr>
              <w:t>ü</w:t>
            </w:r>
            <w:r>
              <w:rPr>
                <w:sz w:val="14"/>
                <w:szCs w:val="14"/>
                <w:vertAlign w:val="superscript"/>
              </w:rPr>
              <w:t>6</w:t>
            </w:r>
          </w:p>
        </w:tc>
        <w:tc>
          <w:tcPr>
            <w:tcW w:w="1065" w:type="dxa"/>
            <w:tcBorders>
              <w:top w:val="single" w:sz="4" w:space="0" w:color="auto"/>
              <w:left w:val="single" w:sz="4" w:space="0" w:color="auto"/>
              <w:bottom w:val="single" w:sz="4" w:space="0" w:color="auto"/>
              <w:right w:val="single" w:sz="4" w:space="0" w:color="auto"/>
            </w:tcBorders>
          </w:tcPr>
          <w:p w14:paraId="6821043E" w14:textId="77777777" w:rsidR="006966B7" w:rsidRPr="006F247F" w:rsidRDefault="006966B7" w:rsidP="006966B7">
            <w:pPr>
              <w:jc w:val="center"/>
              <w:rPr>
                <w:b/>
                <w:bCs/>
                <w:sz w:val="14"/>
                <w:szCs w:val="14"/>
                <w:lang w:val="es-ES"/>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tcPr>
          <w:p w14:paraId="55ACA181" w14:textId="77777777" w:rsidR="006966B7" w:rsidRPr="006F247F" w:rsidRDefault="006966B7" w:rsidP="006966B7">
            <w:pPr>
              <w:jc w:val="center"/>
              <w:rPr>
                <w:b/>
                <w:bCs/>
                <w:sz w:val="14"/>
                <w:szCs w:val="14"/>
                <w:lang w:val="es-ES"/>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tcPr>
          <w:p w14:paraId="5ABCA9AE" w14:textId="20FF4861" w:rsidR="006966B7" w:rsidRPr="006966B7" w:rsidRDefault="006966B7" w:rsidP="006966B7">
            <w:pPr>
              <w:jc w:val="center"/>
              <w:rPr>
                <w:sz w:val="14"/>
                <w:szCs w:val="14"/>
                <w:vertAlign w:val="superscript"/>
              </w:rPr>
            </w:pPr>
            <w:r w:rsidRPr="006966B7">
              <w:rPr>
                <w:sz w:val="14"/>
                <w:szCs w:val="14"/>
                <w:vertAlign w:val="superscript"/>
              </w:rPr>
              <w:t>7</w:t>
            </w:r>
          </w:p>
        </w:tc>
        <w:tc>
          <w:tcPr>
            <w:tcW w:w="957" w:type="dxa"/>
            <w:tcBorders>
              <w:top w:val="single" w:sz="4" w:space="0" w:color="auto"/>
              <w:left w:val="single" w:sz="4" w:space="0" w:color="auto"/>
              <w:bottom w:val="single" w:sz="4" w:space="0" w:color="auto"/>
              <w:right w:val="single" w:sz="4" w:space="0" w:color="auto"/>
            </w:tcBorders>
          </w:tcPr>
          <w:p w14:paraId="12C64D8F" w14:textId="77777777" w:rsidR="006966B7" w:rsidRPr="006F247F" w:rsidRDefault="006966B7" w:rsidP="006966B7">
            <w:pPr>
              <w:jc w:val="center"/>
              <w:rPr>
                <w:b/>
                <w:bCs/>
                <w:sz w:val="14"/>
                <w:szCs w:val="14"/>
                <w:lang w:val="es-ES"/>
              </w:rPr>
            </w:pPr>
            <w:r>
              <w:rPr>
                <w:sz w:val="14"/>
                <w:szCs w:val="14"/>
                <w:vertAlign w:val="superscript"/>
              </w:rPr>
              <w:t>4</w:t>
            </w:r>
          </w:p>
        </w:tc>
      </w:tr>
      <w:tr w:rsidR="00AC12C8" w14:paraId="1AF96D96"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E50C0A5" w14:textId="77777777" w:rsidR="00F169C5" w:rsidRDefault="00F169C5" w:rsidP="00F169C5">
            <w:pPr>
              <w:jc w:val="left"/>
              <w:rPr>
                <w:b/>
                <w:bCs/>
                <w:sz w:val="18"/>
                <w:szCs w:val="18"/>
              </w:rPr>
            </w:pPr>
            <w:r>
              <w:rPr>
                <w:b/>
                <w:bCs/>
                <w:sz w:val="18"/>
                <w:szCs w:val="18"/>
              </w:rPr>
              <w:t>Local Infrastructure</w:t>
            </w:r>
          </w:p>
        </w:tc>
        <w:tc>
          <w:tcPr>
            <w:tcW w:w="87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FB31B1" w14:textId="77777777" w:rsidR="00F169C5" w:rsidRDefault="00F169C5" w:rsidP="00F169C5">
            <w:pPr>
              <w:jc w:val="center"/>
              <w:rPr>
                <w:b/>
                <w:bCs/>
                <w:sz w:val="14"/>
                <w:szCs w:val="14"/>
              </w:rPr>
            </w:pPr>
          </w:p>
        </w:tc>
        <w:tc>
          <w:tcPr>
            <w:tcW w:w="734"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1AE0C2C" w14:textId="77777777" w:rsidR="00F169C5" w:rsidRDefault="00F169C5" w:rsidP="00F169C5">
            <w:pPr>
              <w:jc w:val="center"/>
              <w:rPr>
                <w:sz w:val="14"/>
                <w:szCs w:val="14"/>
              </w:rPr>
            </w:pPr>
          </w:p>
        </w:tc>
        <w:tc>
          <w:tcPr>
            <w:tcW w:w="84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D15C8A6" w14:textId="77777777" w:rsidR="00F169C5" w:rsidRDefault="00F169C5" w:rsidP="00F169C5">
            <w:pPr>
              <w:rPr>
                <w:sz w:val="14"/>
                <w:szCs w:val="14"/>
              </w:rPr>
            </w:pPr>
          </w:p>
        </w:tc>
        <w:tc>
          <w:tcPr>
            <w:tcW w:w="79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7BF923F" w14:textId="77777777" w:rsidR="00F169C5" w:rsidRDefault="00F169C5" w:rsidP="00F169C5">
            <w:pPr>
              <w:jc w:val="center"/>
              <w:rPr>
                <w:sz w:val="14"/>
                <w:szCs w:val="14"/>
              </w:rPr>
            </w:pPr>
          </w:p>
        </w:tc>
        <w:tc>
          <w:tcPr>
            <w:tcW w:w="88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B5A642A" w14:textId="77777777" w:rsidR="00F169C5" w:rsidRDefault="00F169C5" w:rsidP="00F169C5">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5C15A99" w14:textId="77777777" w:rsidR="00F169C5" w:rsidRDefault="00F169C5" w:rsidP="00F169C5">
            <w:pPr>
              <w:rPr>
                <w:sz w:val="14"/>
                <w:szCs w:val="14"/>
              </w:rPr>
            </w:pPr>
          </w:p>
        </w:tc>
        <w:tc>
          <w:tcPr>
            <w:tcW w:w="98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5BD9A64" w14:textId="77777777" w:rsidR="00F169C5" w:rsidRDefault="00F169C5" w:rsidP="00F169C5">
            <w:pPr>
              <w:rPr>
                <w:sz w:val="14"/>
                <w:szCs w:val="14"/>
              </w:rPr>
            </w:pPr>
          </w:p>
        </w:tc>
        <w:tc>
          <w:tcPr>
            <w:tcW w:w="87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25D8BD14" w14:textId="77777777" w:rsidR="00F169C5" w:rsidRDefault="00F169C5" w:rsidP="00F169C5">
            <w:pPr>
              <w:rPr>
                <w:sz w:val="14"/>
                <w:szCs w:val="14"/>
              </w:rPr>
            </w:pPr>
          </w:p>
        </w:tc>
        <w:tc>
          <w:tcPr>
            <w:tcW w:w="105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6DA7E70" w14:textId="77777777" w:rsidR="00F169C5" w:rsidRDefault="00F169C5" w:rsidP="00F169C5">
            <w:pPr>
              <w:jc w:val="center"/>
              <w:rPr>
                <w:sz w:val="14"/>
                <w:szCs w:val="14"/>
              </w:rPr>
            </w:pPr>
          </w:p>
        </w:tc>
        <w:tc>
          <w:tcPr>
            <w:tcW w:w="1065"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7313DD2" w14:textId="77777777" w:rsidR="00F169C5" w:rsidRDefault="00F169C5" w:rsidP="00F169C5">
            <w:pPr>
              <w:jc w:val="center"/>
              <w:rPr>
                <w:sz w:val="14"/>
                <w:szCs w:val="14"/>
              </w:rPr>
            </w:pPr>
          </w:p>
        </w:tc>
        <w:tc>
          <w:tcPr>
            <w:tcW w:w="10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71D5E6F" w14:textId="77777777" w:rsidR="00F169C5" w:rsidRDefault="00F169C5" w:rsidP="00F169C5">
            <w:pPr>
              <w:jc w:val="center"/>
              <w:rPr>
                <w:sz w:val="14"/>
                <w:szCs w:val="14"/>
              </w:rPr>
            </w:pPr>
          </w:p>
        </w:tc>
        <w:tc>
          <w:tcPr>
            <w:tcW w:w="724"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CBC8432" w14:textId="77777777" w:rsidR="00F169C5" w:rsidRDefault="00F169C5" w:rsidP="00F169C5">
            <w:pPr>
              <w:jc w:val="center"/>
              <w:rPr>
                <w:sz w:val="14"/>
                <w:szCs w:val="14"/>
              </w:rPr>
            </w:pPr>
          </w:p>
        </w:tc>
        <w:tc>
          <w:tcPr>
            <w:tcW w:w="95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7282AA9" w14:textId="77777777" w:rsidR="00F169C5" w:rsidRDefault="00F169C5" w:rsidP="00F169C5">
            <w:pPr>
              <w:rPr>
                <w:sz w:val="14"/>
                <w:szCs w:val="14"/>
              </w:rPr>
            </w:pPr>
          </w:p>
        </w:tc>
      </w:tr>
      <w:tr w:rsidR="00F169C5" w14:paraId="7A0D80A6"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hideMark/>
          </w:tcPr>
          <w:p w14:paraId="6DEDE550" w14:textId="77777777" w:rsidR="00F169C5" w:rsidRDefault="00F169C5" w:rsidP="00F169C5">
            <w:pPr>
              <w:jc w:val="right"/>
              <w:rPr>
                <w:i/>
                <w:iCs/>
                <w:sz w:val="18"/>
                <w:szCs w:val="18"/>
              </w:rPr>
            </w:pPr>
            <w:r>
              <w:rPr>
                <w:i/>
                <w:iCs/>
                <w:sz w:val="18"/>
                <w:szCs w:val="18"/>
              </w:rPr>
              <w:t>Rail Stations</w:t>
            </w:r>
          </w:p>
        </w:tc>
        <w:tc>
          <w:tcPr>
            <w:tcW w:w="870" w:type="dxa"/>
            <w:tcBorders>
              <w:top w:val="single" w:sz="4" w:space="0" w:color="auto"/>
              <w:left w:val="single" w:sz="4" w:space="0" w:color="auto"/>
              <w:bottom w:val="single" w:sz="4" w:space="0" w:color="auto"/>
              <w:right w:val="single" w:sz="4" w:space="0" w:color="auto"/>
            </w:tcBorders>
            <w:hideMark/>
          </w:tcPr>
          <w:p w14:paraId="5A831563" w14:textId="77777777" w:rsidR="00F169C5" w:rsidRDefault="00F169C5" w:rsidP="00F169C5">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hideMark/>
          </w:tcPr>
          <w:p w14:paraId="71D86362"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hideMark/>
          </w:tcPr>
          <w:p w14:paraId="1569A070" w14:textId="77777777" w:rsidR="00F169C5" w:rsidRDefault="00F169C5" w:rsidP="00F169C5">
            <w:pPr>
              <w:jc w:val="center"/>
              <w:rPr>
                <w:sz w:val="14"/>
                <w:szCs w:val="14"/>
              </w:rPr>
            </w:pPr>
            <w:r>
              <w:rPr>
                <w:sz w:val="14"/>
                <w:szCs w:val="14"/>
              </w:rPr>
              <w:t>MSM</w:t>
            </w:r>
          </w:p>
        </w:tc>
        <w:tc>
          <w:tcPr>
            <w:tcW w:w="799" w:type="dxa"/>
            <w:tcBorders>
              <w:top w:val="single" w:sz="4" w:space="0" w:color="auto"/>
              <w:left w:val="single" w:sz="4" w:space="0" w:color="auto"/>
              <w:bottom w:val="single" w:sz="4" w:space="0" w:color="auto"/>
              <w:right w:val="single" w:sz="4" w:space="0" w:color="auto"/>
            </w:tcBorders>
            <w:hideMark/>
          </w:tcPr>
          <w:p w14:paraId="103CA9A7"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024531A8" w14:textId="77777777" w:rsidR="00F169C5" w:rsidRDefault="00F169C5" w:rsidP="00F169C5">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hideMark/>
          </w:tcPr>
          <w:p w14:paraId="338EA02C" w14:textId="77777777" w:rsidR="00F169C5" w:rsidRDefault="00F169C5" w:rsidP="00F169C5">
            <w:pPr>
              <w:jc w:val="center"/>
              <w:rPr>
                <w:sz w:val="14"/>
                <w:szCs w:val="14"/>
              </w:rPr>
            </w:pPr>
            <w:r>
              <w:rPr>
                <w:i/>
                <w:iCs/>
                <w:sz w:val="14"/>
                <w:szCs w:val="14"/>
              </w:rPr>
              <w:t>CEA</w:t>
            </w:r>
          </w:p>
        </w:tc>
        <w:tc>
          <w:tcPr>
            <w:tcW w:w="981" w:type="dxa"/>
            <w:tcBorders>
              <w:top w:val="single" w:sz="4" w:space="0" w:color="auto"/>
              <w:left w:val="single" w:sz="4" w:space="0" w:color="auto"/>
              <w:bottom w:val="single" w:sz="4" w:space="0" w:color="auto"/>
              <w:right w:val="single" w:sz="4" w:space="0" w:color="auto"/>
            </w:tcBorders>
            <w:hideMark/>
          </w:tcPr>
          <w:p w14:paraId="01A37CED" w14:textId="77777777" w:rsidR="00F169C5" w:rsidRDefault="00F169C5" w:rsidP="00F169C5">
            <w:pPr>
              <w:jc w:val="center"/>
              <w:rPr>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hideMark/>
          </w:tcPr>
          <w:p w14:paraId="77FC3868" w14:textId="77777777" w:rsidR="00F169C5" w:rsidRDefault="00F169C5" w:rsidP="00F169C5">
            <w:pPr>
              <w:jc w:val="center"/>
              <w:rPr>
                <w:sz w:val="14"/>
                <w:szCs w:val="14"/>
              </w:rPr>
            </w:pPr>
            <w:r>
              <w:rPr>
                <w:sz w:val="14"/>
                <w:szCs w:val="14"/>
                <w:vertAlign w:val="superscript"/>
              </w:rPr>
              <w:t>3</w:t>
            </w:r>
          </w:p>
        </w:tc>
        <w:tc>
          <w:tcPr>
            <w:tcW w:w="1059" w:type="dxa"/>
            <w:tcBorders>
              <w:top w:val="single" w:sz="4" w:space="0" w:color="auto"/>
              <w:left w:val="single" w:sz="4" w:space="0" w:color="auto"/>
              <w:bottom w:val="single" w:sz="4" w:space="0" w:color="auto"/>
              <w:right w:val="single" w:sz="4" w:space="0" w:color="auto"/>
            </w:tcBorders>
            <w:hideMark/>
          </w:tcPr>
          <w:p w14:paraId="220CE359"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1065" w:type="dxa"/>
            <w:tcBorders>
              <w:top w:val="single" w:sz="4" w:space="0" w:color="auto"/>
              <w:left w:val="single" w:sz="4" w:space="0" w:color="auto"/>
              <w:bottom w:val="single" w:sz="4" w:space="0" w:color="auto"/>
              <w:right w:val="single" w:sz="4" w:space="0" w:color="auto"/>
            </w:tcBorders>
            <w:hideMark/>
          </w:tcPr>
          <w:p w14:paraId="637A8C32"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hideMark/>
          </w:tcPr>
          <w:p w14:paraId="6F614336"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hideMark/>
          </w:tcPr>
          <w:p w14:paraId="015C61C9"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hideMark/>
          </w:tcPr>
          <w:p w14:paraId="5020168A" w14:textId="77777777" w:rsidR="00F169C5" w:rsidRDefault="00F169C5" w:rsidP="00F169C5">
            <w:pPr>
              <w:jc w:val="center"/>
              <w:rPr>
                <w:sz w:val="14"/>
                <w:szCs w:val="14"/>
              </w:rPr>
            </w:pPr>
            <w:r>
              <w:rPr>
                <w:rFonts w:ascii="Wingdings" w:eastAsia="Wingdings" w:hAnsi="Wingdings" w:cs="Wingdings"/>
                <w:b/>
                <w:bCs/>
                <w:sz w:val="14"/>
                <w:szCs w:val="14"/>
              </w:rPr>
              <w:t>ü</w:t>
            </w:r>
          </w:p>
        </w:tc>
      </w:tr>
      <w:tr w:rsidR="00F169C5" w14:paraId="51CBCA31" w14:textId="77777777" w:rsidTr="00AC12C8">
        <w:trPr>
          <w:gridAfter w:val="1"/>
          <w:wAfter w:w="8" w:type="dxa"/>
          <w:trHeight w:val="284"/>
        </w:trPr>
        <w:tc>
          <w:tcPr>
            <w:tcW w:w="2263" w:type="dxa"/>
            <w:tcBorders>
              <w:top w:val="single" w:sz="4" w:space="0" w:color="auto"/>
              <w:left w:val="single" w:sz="4" w:space="0" w:color="auto"/>
              <w:bottom w:val="single" w:sz="4" w:space="0" w:color="auto"/>
              <w:right w:val="single" w:sz="4" w:space="0" w:color="auto"/>
            </w:tcBorders>
            <w:hideMark/>
          </w:tcPr>
          <w:p w14:paraId="730D67C6" w14:textId="77777777" w:rsidR="00F169C5" w:rsidRDefault="00F169C5" w:rsidP="00F169C5">
            <w:pPr>
              <w:jc w:val="right"/>
              <w:rPr>
                <w:i/>
                <w:iCs/>
                <w:sz w:val="18"/>
                <w:szCs w:val="18"/>
              </w:rPr>
            </w:pPr>
            <w:r>
              <w:rPr>
                <w:i/>
                <w:iCs/>
                <w:sz w:val="18"/>
                <w:szCs w:val="18"/>
              </w:rPr>
              <w:t>Level Crossings</w:t>
            </w:r>
          </w:p>
        </w:tc>
        <w:tc>
          <w:tcPr>
            <w:tcW w:w="870" w:type="dxa"/>
            <w:tcBorders>
              <w:top w:val="single" w:sz="4" w:space="0" w:color="auto"/>
              <w:left w:val="single" w:sz="4" w:space="0" w:color="auto"/>
              <w:bottom w:val="single" w:sz="4" w:space="0" w:color="auto"/>
              <w:right w:val="single" w:sz="4" w:space="0" w:color="auto"/>
            </w:tcBorders>
            <w:hideMark/>
          </w:tcPr>
          <w:p w14:paraId="6453005A" w14:textId="77777777" w:rsidR="00F169C5" w:rsidRDefault="00F169C5" w:rsidP="00F169C5">
            <w:pPr>
              <w:jc w:val="center"/>
              <w:rPr>
                <w:b/>
                <w:bCs/>
                <w:sz w:val="14"/>
                <w:szCs w:val="14"/>
              </w:rPr>
            </w:pPr>
            <w:r>
              <w:rPr>
                <w:rFonts w:ascii="Wingdings" w:eastAsia="Wingdings" w:hAnsi="Wingdings" w:cs="Wingdings"/>
                <w:b/>
                <w:bCs/>
                <w:sz w:val="14"/>
                <w:szCs w:val="14"/>
              </w:rPr>
              <w:t>ü</w:t>
            </w:r>
          </w:p>
        </w:tc>
        <w:tc>
          <w:tcPr>
            <w:tcW w:w="734" w:type="dxa"/>
            <w:tcBorders>
              <w:top w:val="single" w:sz="4" w:space="0" w:color="auto"/>
              <w:left w:val="single" w:sz="4" w:space="0" w:color="auto"/>
              <w:bottom w:val="single" w:sz="4" w:space="0" w:color="auto"/>
              <w:right w:val="single" w:sz="4" w:space="0" w:color="auto"/>
            </w:tcBorders>
            <w:hideMark/>
          </w:tcPr>
          <w:p w14:paraId="5F416C69"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845" w:type="dxa"/>
            <w:tcBorders>
              <w:top w:val="single" w:sz="4" w:space="0" w:color="auto"/>
              <w:left w:val="single" w:sz="4" w:space="0" w:color="auto"/>
              <w:bottom w:val="single" w:sz="4" w:space="0" w:color="auto"/>
              <w:right w:val="single" w:sz="4" w:space="0" w:color="auto"/>
            </w:tcBorders>
            <w:hideMark/>
          </w:tcPr>
          <w:p w14:paraId="6BE8F1AD" w14:textId="77777777" w:rsidR="00F169C5" w:rsidRDefault="00F169C5" w:rsidP="00F169C5">
            <w:pPr>
              <w:jc w:val="center"/>
              <w:rPr>
                <w:sz w:val="14"/>
                <w:szCs w:val="14"/>
              </w:rPr>
            </w:pPr>
            <w:r>
              <w:rPr>
                <w:sz w:val="14"/>
                <w:szCs w:val="14"/>
              </w:rPr>
              <w:t>SM</w:t>
            </w:r>
          </w:p>
        </w:tc>
        <w:tc>
          <w:tcPr>
            <w:tcW w:w="799" w:type="dxa"/>
            <w:tcBorders>
              <w:top w:val="single" w:sz="4" w:space="0" w:color="auto"/>
              <w:left w:val="single" w:sz="4" w:space="0" w:color="auto"/>
              <w:bottom w:val="single" w:sz="4" w:space="0" w:color="auto"/>
              <w:right w:val="single" w:sz="4" w:space="0" w:color="auto"/>
            </w:tcBorders>
            <w:hideMark/>
          </w:tcPr>
          <w:p w14:paraId="628C6B83"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884" w:type="dxa"/>
            <w:tcBorders>
              <w:top w:val="single" w:sz="4" w:space="0" w:color="auto"/>
              <w:left w:val="single" w:sz="4" w:space="0" w:color="auto"/>
              <w:bottom w:val="single" w:sz="4" w:space="0" w:color="auto"/>
              <w:right w:val="single" w:sz="4" w:space="0" w:color="auto"/>
            </w:tcBorders>
          </w:tcPr>
          <w:p w14:paraId="40056F8F" w14:textId="77777777" w:rsidR="00F169C5" w:rsidRDefault="00F169C5" w:rsidP="00F169C5">
            <w:pPr>
              <w:jc w:val="center"/>
              <w:rPr>
                <w:sz w:val="14"/>
                <w:szCs w:val="14"/>
                <w:highlight w:val="yellow"/>
              </w:rPr>
            </w:pPr>
          </w:p>
        </w:tc>
        <w:tc>
          <w:tcPr>
            <w:tcW w:w="887" w:type="dxa"/>
            <w:tcBorders>
              <w:top w:val="single" w:sz="4" w:space="0" w:color="auto"/>
              <w:left w:val="single" w:sz="4" w:space="0" w:color="auto"/>
              <w:bottom w:val="single" w:sz="4" w:space="0" w:color="auto"/>
              <w:right w:val="single" w:sz="4" w:space="0" w:color="auto"/>
            </w:tcBorders>
            <w:hideMark/>
          </w:tcPr>
          <w:p w14:paraId="2B959B2A" w14:textId="77777777" w:rsidR="00F169C5" w:rsidRDefault="00F169C5" w:rsidP="00F169C5">
            <w:pPr>
              <w:jc w:val="center"/>
              <w:rPr>
                <w:sz w:val="14"/>
                <w:szCs w:val="14"/>
              </w:rPr>
            </w:pPr>
            <w:r>
              <w:rPr>
                <w:i/>
                <w:iCs/>
                <w:sz w:val="14"/>
                <w:szCs w:val="14"/>
              </w:rPr>
              <w:t>CEA</w:t>
            </w:r>
          </w:p>
        </w:tc>
        <w:tc>
          <w:tcPr>
            <w:tcW w:w="981" w:type="dxa"/>
            <w:tcBorders>
              <w:top w:val="single" w:sz="4" w:space="0" w:color="auto"/>
              <w:left w:val="single" w:sz="4" w:space="0" w:color="auto"/>
              <w:bottom w:val="single" w:sz="4" w:space="0" w:color="auto"/>
              <w:right w:val="single" w:sz="4" w:space="0" w:color="auto"/>
            </w:tcBorders>
            <w:hideMark/>
          </w:tcPr>
          <w:p w14:paraId="256E6869" w14:textId="77777777" w:rsidR="00F169C5" w:rsidRDefault="00F169C5" w:rsidP="00F169C5">
            <w:pPr>
              <w:jc w:val="center"/>
              <w:rPr>
                <w:sz w:val="14"/>
                <w:szCs w:val="14"/>
              </w:rPr>
            </w:pPr>
            <w:r>
              <w:rPr>
                <w:i/>
                <w:iCs/>
                <w:sz w:val="14"/>
                <w:szCs w:val="14"/>
              </w:rPr>
              <w:t>CBA</w:t>
            </w:r>
          </w:p>
        </w:tc>
        <w:tc>
          <w:tcPr>
            <w:tcW w:w="879" w:type="dxa"/>
            <w:tcBorders>
              <w:top w:val="single" w:sz="4" w:space="0" w:color="auto"/>
              <w:left w:val="single" w:sz="4" w:space="0" w:color="auto"/>
              <w:bottom w:val="single" w:sz="4" w:space="0" w:color="auto"/>
              <w:right w:val="single" w:sz="4" w:space="0" w:color="auto"/>
            </w:tcBorders>
            <w:hideMark/>
          </w:tcPr>
          <w:p w14:paraId="17A848EE" w14:textId="77777777" w:rsidR="00F169C5" w:rsidRDefault="00F169C5" w:rsidP="00F169C5">
            <w:pPr>
              <w:jc w:val="center"/>
              <w:rPr>
                <w:sz w:val="14"/>
                <w:szCs w:val="14"/>
              </w:rPr>
            </w:pPr>
            <w:r>
              <w:rPr>
                <w:sz w:val="14"/>
                <w:szCs w:val="14"/>
                <w:vertAlign w:val="superscript"/>
              </w:rPr>
              <w:t>3</w:t>
            </w:r>
          </w:p>
        </w:tc>
        <w:tc>
          <w:tcPr>
            <w:tcW w:w="1059" w:type="dxa"/>
            <w:tcBorders>
              <w:top w:val="single" w:sz="4" w:space="0" w:color="auto"/>
              <w:left w:val="single" w:sz="4" w:space="0" w:color="auto"/>
              <w:bottom w:val="single" w:sz="4" w:space="0" w:color="auto"/>
              <w:right w:val="single" w:sz="4" w:space="0" w:color="auto"/>
            </w:tcBorders>
            <w:hideMark/>
          </w:tcPr>
          <w:p w14:paraId="2E02A290"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1065" w:type="dxa"/>
            <w:tcBorders>
              <w:top w:val="single" w:sz="4" w:space="0" w:color="auto"/>
              <w:left w:val="single" w:sz="4" w:space="0" w:color="auto"/>
              <w:bottom w:val="single" w:sz="4" w:space="0" w:color="auto"/>
              <w:right w:val="single" w:sz="4" w:space="0" w:color="auto"/>
            </w:tcBorders>
            <w:hideMark/>
          </w:tcPr>
          <w:p w14:paraId="36232875"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1057" w:type="dxa"/>
            <w:tcBorders>
              <w:top w:val="single" w:sz="4" w:space="0" w:color="auto"/>
              <w:left w:val="single" w:sz="4" w:space="0" w:color="auto"/>
              <w:bottom w:val="single" w:sz="4" w:space="0" w:color="auto"/>
              <w:right w:val="single" w:sz="4" w:space="0" w:color="auto"/>
            </w:tcBorders>
            <w:hideMark/>
          </w:tcPr>
          <w:p w14:paraId="7DD3E88B"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724" w:type="dxa"/>
            <w:tcBorders>
              <w:top w:val="single" w:sz="4" w:space="0" w:color="auto"/>
              <w:left w:val="single" w:sz="4" w:space="0" w:color="auto"/>
              <w:bottom w:val="single" w:sz="4" w:space="0" w:color="auto"/>
              <w:right w:val="single" w:sz="4" w:space="0" w:color="auto"/>
            </w:tcBorders>
            <w:hideMark/>
          </w:tcPr>
          <w:p w14:paraId="458D06BF" w14:textId="77777777" w:rsidR="00F169C5" w:rsidRDefault="00F169C5" w:rsidP="00F169C5">
            <w:pPr>
              <w:jc w:val="center"/>
              <w:rPr>
                <w:sz w:val="14"/>
                <w:szCs w:val="14"/>
              </w:rPr>
            </w:pPr>
            <w:r>
              <w:rPr>
                <w:rFonts w:ascii="Wingdings" w:eastAsia="Wingdings" w:hAnsi="Wingdings" w:cs="Wingdings"/>
                <w:b/>
                <w:bCs/>
                <w:sz w:val="14"/>
                <w:szCs w:val="14"/>
              </w:rPr>
              <w:t>ü</w:t>
            </w:r>
          </w:p>
        </w:tc>
        <w:tc>
          <w:tcPr>
            <w:tcW w:w="957" w:type="dxa"/>
            <w:tcBorders>
              <w:top w:val="single" w:sz="4" w:space="0" w:color="auto"/>
              <w:left w:val="single" w:sz="4" w:space="0" w:color="auto"/>
              <w:bottom w:val="single" w:sz="4" w:space="0" w:color="auto"/>
              <w:right w:val="single" w:sz="4" w:space="0" w:color="auto"/>
            </w:tcBorders>
            <w:hideMark/>
          </w:tcPr>
          <w:p w14:paraId="4E4896BE" w14:textId="77777777" w:rsidR="00F169C5" w:rsidRDefault="00F169C5" w:rsidP="00F169C5">
            <w:pPr>
              <w:jc w:val="center"/>
              <w:rPr>
                <w:sz w:val="14"/>
                <w:szCs w:val="14"/>
              </w:rPr>
            </w:pPr>
            <w:r>
              <w:rPr>
                <w:rFonts w:ascii="Wingdings" w:eastAsia="Wingdings" w:hAnsi="Wingdings" w:cs="Wingdings"/>
                <w:b/>
                <w:bCs/>
                <w:sz w:val="14"/>
                <w:szCs w:val="14"/>
              </w:rPr>
              <w:t>ü</w:t>
            </w:r>
          </w:p>
        </w:tc>
      </w:tr>
    </w:tbl>
    <w:p w14:paraId="1218AB78" w14:textId="77777777" w:rsidR="007F15AC" w:rsidRDefault="007F15AC" w:rsidP="007F15AC">
      <w:pPr>
        <w:pStyle w:val="ListParagraph"/>
        <w:numPr>
          <w:ilvl w:val="0"/>
          <w:numId w:val="43"/>
        </w:numPr>
        <w:spacing w:before="120" w:line="240" w:lineRule="auto"/>
        <w:ind w:left="284" w:hanging="284"/>
        <w:contextualSpacing/>
        <w:rPr>
          <w:i/>
          <w:iCs/>
          <w:color w:val="808080" w:themeColor="background1" w:themeShade="80"/>
          <w:sz w:val="16"/>
          <w:szCs w:val="16"/>
        </w:rPr>
      </w:pPr>
      <w:r>
        <w:rPr>
          <w:i/>
          <w:iCs/>
          <w:color w:val="808080" w:themeColor="background1" w:themeShade="80"/>
          <w:sz w:val="16"/>
          <w:szCs w:val="16"/>
        </w:rPr>
        <w:t>Preliminary Appraisal uses simplified CBA to understand comparative performance between Options.</w:t>
      </w:r>
    </w:p>
    <w:p w14:paraId="5776E320" w14:textId="39BD0342" w:rsidR="007F15AC" w:rsidRPr="00BE0480" w:rsidRDefault="007F15AC" w:rsidP="007F15AC">
      <w:pPr>
        <w:pStyle w:val="ListParagraph"/>
        <w:numPr>
          <w:ilvl w:val="0"/>
          <w:numId w:val="43"/>
        </w:numPr>
        <w:spacing w:before="120" w:line="240" w:lineRule="auto"/>
        <w:ind w:left="284" w:hanging="284"/>
        <w:contextualSpacing/>
        <w:rPr>
          <w:i/>
          <w:iCs/>
          <w:color w:val="808080" w:themeColor="background1" w:themeShade="80"/>
          <w:sz w:val="16"/>
          <w:szCs w:val="16"/>
        </w:rPr>
      </w:pPr>
      <w:r w:rsidRPr="00BE0480">
        <w:rPr>
          <w:i/>
          <w:iCs/>
          <w:color w:val="808080" w:themeColor="background1" w:themeShade="80"/>
          <w:sz w:val="16"/>
          <w:szCs w:val="16"/>
        </w:rPr>
        <w:t>For projects &lt;€10m, these are defined as Small Projects, and a Detailed Appraisal is not generally required.</w:t>
      </w:r>
    </w:p>
    <w:p w14:paraId="06F415E0" w14:textId="77777777" w:rsidR="007F15AC" w:rsidRDefault="007F15AC" w:rsidP="007F15AC">
      <w:pPr>
        <w:pStyle w:val="ListParagraph"/>
        <w:numPr>
          <w:ilvl w:val="0"/>
          <w:numId w:val="43"/>
        </w:numPr>
        <w:spacing w:before="120" w:line="240" w:lineRule="auto"/>
        <w:ind w:left="284" w:hanging="284"/>
        <w:contextualSpacing/>
        <w:rPr>
          <w:i/>
          <w:iCs/>
          <w:color w:val="808080" w:themeColor="background1" w:themeShade="80"/>
          <w:sz w:val="16"/>
          <w:szCs w:val="16"/>
        </w:rPr>
      </w:pPr>
      <w:r>
        <w:rPr>
          <w:i/>
          <w:iCs/>
          <w:color w:val="808080" w:themeColor="background1" w:themeShade="80"/>
          <w:sz w:val="16"/>
          <w:szCs w:val="16"/>
        </w:rPr>
        <w:t xml:space="preserve">A State Aid Assessment is required where there is any form of private sector financing or impact on existing </w:t>
      </w:r>
      <w:proofErr w:type="gramStart"/>
      <w:r>
        <w:rPr>
          <w:i/>
          <w:iCs/>
          <w:color w:val="808080" w:themeColor="background1" w:themeShade="80"/>
          <w:sz w:val="16"/>
          <w:szCs w:val="16"/>
        </w:rPr>
        <w:t>concessions</w:t>
      </w:r>
      <w:proofErr w:type="gramEnd"/>
    </w:p>
    <w:p w14:paraId="5CF7DE48" w14:textId="77777777" w:rsidR="007F15AC" w:rsidRDefault="007F15AC" w:rsidP="007F15AC">
      <w:pPr>
        <w:pStyle w:val="ListParagraph"/>
        <w:numPr>
          <w:ilvl w:val="0"/>
          <w:numId w:val="43"/>
        </w:numPr>
        <w:spacing w:before="120" w:line="240" w:lineRule="auto"/>
        <w:ind w:left="284" w:hanging="284"/>
        <w:contextualSpacing/>
        <w:rPr>
          <w:i/>
          <w:iCs/>
          <w:color w:val="808080" w:themeColor="background1" w:themeShade="80"/>
          <w:sz w:val="16"/>
          <w:szCs w:val="16"/>
        </w:rPr>
      </w:pPr>
      <w:r w:rsidRPr="004E4B40">
        <w:rPr>
          <w:i/>
          <w:iCs/>
          <w:color w:val="808080" w:themeColor="background1" w:themeShade="80"/>
          <w:sz w:val="16"/>
          <w:szCs w:val="16"/>
        </w:rPr>
        <w:t xml:space="preserve">Provide this information only where the project is subject to an </w:t>
      </w:r>
      <w:proofErr w:type="gramStart"/>
      <w:r w:rsidRPr="004E4B40">
        <w:rPr>
          <w:i/>
          <w:iCs/>
          <w:color w:val="808080" w:themeColor="background1" w:themeShade="80"/>
          <w:sz w:val="16"/>
          <w:szCs w:val="16"/>
        </w:rPr>
        <w:t>EIA</w:t>
      </w:r>
      <w:proofErr w:type="gramEnd"/>
    </w:p>
    <w:p w14:paraId="2C175AEE" w14:textId="66EE9D5D" w:rsidR="007F15AC" w:rsidRDefault="007F15AC" w:rsidP="007F15AC">
      <w:pPr>
        <w:pStyle w:val="ListParagraph"/>
        <w:numPr>
          <w:ilvl w:val="0"/>
          <w:numId w:val="43"/>
        </w:numPr>
        <w:spacing w:before="120" w:line="240" w:lineRule="auto"/>
        <w:ind w:left="284" w:hanging="284"/>
        <w:contextualSpacing/>
        <w:rPr>
          <w:i/>
          <w:iCs/>
          <w:color w:val="808080" w:themeColor="background1" w:themeShade="80"/>
          <w:sz w:val="16"/>
          <w:szCs w:val="16"/>
        </w:rPr>
      </w:pPr>
      <w:r>
        <w:rPr>
          <w:i/>
          <w:iCs/>
          <w:color w:val="808080" w:themeColor="background1" w:themeShade="80"/>
          <w:sz w:val="16"/>
          <w:szCs w:val="16"/>
        </w:rPr>
        <w:t xml:space="preserve">Assumes that projects include ancillary infrastructure to support </w:t>
      </w:r>
      <w:proofErr w:type="gramStart"/>
      <w:r>
        <w:rPr>
          <w:i/>
          <w:iCs/>
          <w:color w:val="808080" w:themeColor="background1" w:themeShade="80"/>
          <w:sz w:val="16"/>
          <w:szCs w:val="16"/>
        </w:rPr>
        <w:t>operations</w:t>
      </w:r>
      <w:proofErr w:type="gramEnd"/>
    </w:p>
    <w:p w14:paraId="6D9FD759" w14:textId="293E83B0" w:rsidR="00A47C1A" w:rsidRDefault="00A47C1A" w:rsidP="007F15AC">
      <w:pPr>
        <w:pStyle w:val="ListParagraph"/>
        <w:numPr>
          <w:ilvl w:val="0"/>
          <w:numId w:val="43"/>
        </w:numPr>
        <w:spacing w:before="120" w:line="240" w:lineRule="auto"/>
        <w:ind w:left="284" w:hanging="284"/>
        <w:contextualSpacing/>
        <w:rPr>
          <w:i/>
          <w:iCs/>
          <w:color w:val="808080" w:themeColor="background1" w:themeShade="80"/>
          <w:sz w:val="16"/>
          <w:szCs w:val="16"/>
        </w:rPr>
      </w:pPr>
      <w:r>
        <w:rPr>
          <w:i/>
          <w:iCs/>
          <w:color w:val="808080" w:themeColor="background1" w:themeShade="80"/>
          <w:sz w:val="16"/>
          <w:szCs w:val="16"/>
        </w:rPr>
        <w:t xml:space="preserve">Draft tender specifications or schedule of terms should be included with the Feasibility Study </w:t>
      </w:r>
    </w:p>
    <w:p w14:paraId="73B514F2" w14:textId="7567E752" w:rsidR="006966B7" w:rsidRDefault="006966B7" w:rsidP="007F15AC">
      <w:pPr>
        <w:pStyle w:val="ListParagraph"/>
        <w:numPr>
          <w:ilvl w:val="0"/>
          <w:numId w:val="43"/>
        </w:numPr>
        <w:spacing w:before="120" w:line="240" w:lineRule="auto"/>
        <w:ind w:left="284" w:hanging="284"/>
        <w:contextualSpacing/>
        <w:rPr>
          <w:i/>
          <w:iCs/>
          <w:color w:val="808080" w:themeColor="background1" w:themeShade="80"/>
          <w:sz w:val="16"/>
          <w:szCs w:val="16"/>
        </w:rPr>
      </w:pPr>
      <w:r>
        <w:rPr>
          <w:i/>
          <w:iCs/>
          <w:color w:val="808080" w:themeColor="background1" w:themeShade="80"/>
          <w:sz w:val="16"/>
          <w:szCs w:val="16"/>
        </w:rPr>
        <w:t>Applicable only to those parts of the investment that are considered ‘Infrastructure’.</w:t>
      </w:r>
    </w:p>
    <w:p w14:paraId="01D574AB" w14:textId="77777777" w:rsidR="001743E0" w:rsidRDefault="001743E0" w:rsidP="001743E0">
      <w:pPr>
        <w:pStyle w:val="CommentText"/>
        <w:rPr>
          <w:rFonts w:cs="Arial"/>
          <w:b/>
          <w:bCs/>
          <w:i/>
          <w:iCs/>
        </w:rPr>
      </w:pPr>
    </w:p>
    <w:p w14:paraId="48E000D2" w14:textId="77777777" w:rsidR="007F15AC" w:rsidRDefault="007F15AC">
      <w:pPr>
        <w:rPr>
          <w:rFonts w:cs="Arial"/>
          <w:b/>
          <w:bCs/>
          <w:i/>
          <w:iCs/>
        </w:rPr>
        <w:sectPr w:rsidR="007F15AC" w:rsidSect="00993D43">
          <w:headerReference w:type="default" r:id="rId32"/>
          <w:footerReference w:type="default" r:id="rId33"/>
          <w:pgSz w:w="16834" w:h="11913" w:orient="landscape" w:code="9"/>
          <w:pgMar w:top="1418" w:right="1418" w:bottom="1418" w:left="1418" w:header="720" w:footer="720" w:gutter="0"/>
          <w:paperSrc w:first="4" w:other="4"/>
          <w:cols w:space="720"/>
          <w:docGrid w:linePitch="286"/>
        </w:sectPr>
      </w:pPr>
    </w:p>
    <w:p w14:paraId="74E978DE" w14:textId="466FB290" w:rsidR="001743E0" w:rsidRDefault="001743E0">
      <w:pPr>
        <w:rPr>
          <w:rFonts w:cs="Arial"/>
          <w:b/>
          <w:bCs/>
          <w:i/>
          <w:iCs/>
        </w:rPr>
      </w:pPr>
    </w:p>
    <w:p w14:paraId="03DFE1FA" w14:textId="77777777" w:rsidR="001743E0" w:rsidRDefault="001743E0" w:rsidP="001743E0">
      <w:pPr>
        <w:pStyle w:val="CommentText"/>
        <w:jc w:val="center"/>
        <w:rPr>
          <w:rFonts w:cs="Arial"/>
          <w:b/>
          <w:bCs/>
          <w:i/>
          <w:iCs/>
          <w:sz w:val="28"/>
          <w:szCs w:val="28"/>
        </w:rPr>
      </w:pPr>
    </w:p>
    <w:p w14:paraId="3EECE340" w14:textId="77777777" w:rsidR="001743E0" w:rsidRDefault="001743E0" w:rsidP="001743E0">
      <w:pPr>
        <w:pStyle w:val="CommentText"/>
        <w:jc w:val="center"/>
        <w:rPr>
          <w:rFonts w:cs="Arial"/>
          <w:b/>
          <w:bCs/>
          <w:i/>
          <w:iCs/>
          <w:sz w:val="28"/>
          <w:szCs w:val="28"/>
        </w:rPr>
      </w:pPr>
    </w:p>
    <w:p w14:paraId="20D6E744" w14:textId="6B4590E0" w:rsidR="001743E0" w:rsidRPr="001743E0" w:rsidRDefault="001743E0" w:rsidP="001743E0">
      <w:pPr>
        <w:pStyle w:val="CommentText"/>
        <w:jc w:val="center"/>
        <w:rPr>
          <w:rFonts w:cs="Arial"/>
          <w:b/>
          <w:bCs/>
          <w:i/>
          <w:iCs/>
          <w:sz w:val="28"/>
          <w:szCs w:val="28"/>
        </w:rPr>
      </w:pPr>
      <w:r w:rsidRPr="001743E0">
        <w:rPr>
          <w:rFonts w:cs="Arial"/>
          <w:b/>
          <w:bCs/>
          <w:i/>
          <w:iCs/>
          <w:sz w:val="28"/>
          <w:szCs w:val="28"/>
        </w:rPr>
        <w:t>Annex I</w:t>
      </w:r>
      <w:r>
        <w:rPr>
          <w:rFonts w:cs="Arial"/>
          <w:b/>
          <w:bCs/>
          <w:i/>
          <w:iCs/>
          <w:sz w:val="28"/>
          <w:szCs w:val="28"/>
        </w:rPr>
        <w:t>I</w:t>
      </w:r>
    </w:p>
    <w:p w14:paraId="48B6842A" w14:textId="77777777" w:rsidR="007F15AC" w:rsidRDefault="007F15AC" w:rsidP="007F15AC">
      <w:pPr>
        <w:pStyle w:val="CommentText"/>
        <w:jc w:val="center"/>
        <w:rPr>
          <w:rFonts w:cs="Arial"/>
          <w:i/>
          <w:iCs/>
          <w:sz w:val="28"/>
          <w:szCs w:val="28"/>
        </w:rPr>
      </w:pPr>
      <w:r w:rsidRPr="001743E0">
        <w:rPr>
          <w:rFonts w:cs="Arial"/>
          <w:i/>
          <w:iCs/>
          <w:sz w:val="28"/>
          <w:szCs w:val="28"/>
        </w:rPr>
        <w:t>Parameter Values (For economic and Financial Analysis)</w:t>
      </w:r>
    </w:p>
    <w:p w14:paraId="24B18135" w14:textId="77777777" w:rsidR="007F15AC" w:rsidRPr="001743E0" w:rsidRDefault="007F15AC" w:rsidP="001743E0">
      <w:pPr>
        <w:pStyle w:val="CommentText"/>
        <w:jc w:val="center"/>
        <w:rPr>
          <w:rFonts w:cs="Arial"/>
          <w:i/>
          <w:iCs/>
          <w:sz w:val="28"/>
          <w:szCs w:val="28"/>
        </w:rPr>
      </w:pPr>
    </w:p>
    <w:p w14:paraId="270C3523" w14:textId="77777777" w:rsidR="001743E0" w:rsidRDefault="001743E0" w:rsidP="001743E0">
      <w:pPr>
        <w:pStyle w:val="CommentText"/>
        <w:rPr>
          <w:rFonts w:cs="Arial"/>
          <w:b/>
          <w:bCs/>
          <w:i/>
          <w:iCs/>
        </w:rPr>
      </w:pPr>
    </w:p>
    <w:p w14:paraId="1A5F49F9" w14:textId="77777777" w:rsidR="001743E0" w:rsidRDefault="001743E0" w:rsidP="001743E0">
      <w:pPr>
        <w:pStyle w:val="CommentText"/>
        <w:rPr>
          <w:rFonts w:cs="Arial"/>
          <w:b/>
          <w:bCs/>
          <w:i/>
          <w:iCs/>
        </w:rPr>
      </w:pPr>
    </w:p>
    <w:p w14:paraId="54A58928" w14:textId="77777777" w:rsidR="001743E0" w:rsidRDefault="001743E0" w:rsidP="001743E0">
      <w:pPr>
        <w:pStyle w:val="CommentText"/>
        <w:rPr>
          <w:rFonts w:cs="Arial"/>
          <w:b/>
          <w:bCs/>
          <w:i/>
          <w:iCs/>
        </w:rPr>
      </w:pPr>
    </w:p>
    <w:p w14:paraId="6D8BAA1B" w14:textId="77777777" w:rsidR="001743E0" w:rsidRDefault="001743E0" w:rsidP="001743E0">
      <w:pPr>
        <w:pStyle w:val="CommentText"/>
        <w:rPr>
          <w:rFonts w:cs="Arial"/>
          <w:b/>
          <w:bCs/>
          <w:i/>
          <w:iCs/>
        </w:rPr>
      </w:pPr>
    </w:p>
    <w:p w14:paraId="2209C133" w14:textId="77777777" w:rsidR="001743E0" w:rsidRDefault="001743E0" w:rsidP="001743E0">
      <w:pPr>
        <w:pStyle w:val="CommentText"/>
        <w:rPr>
          <w:rFonts w:cs="Arial"/>
          <w:b/>
          <w:bCs/>
          <w:i/>
          <w:iCs/>
        </w:rPr>
      </w:pPr>
    </w:p>
    <w:p w14:paraId="62D159E9" w14:textId="77777777" w:rsidR="001743E0" w:rsidRDefault="001743E0" w:rsidP="001743E0">
      <w:pPr>
        <w:pStyle w:val="CommentText"/>
        <w:rPr>
          <w:rFonts w:cs="Arial"/>
          <w:b/>
          <w:bCs/>
          <w:i/>
          <w:iCs/>
        </w:rPr>
      </w:pPr>
    </w:p>
    <w:p w14:paraId="3BCED80F" w14:textId="77777777" w:rsidR="001743E0" w:rsidRDefault="001743E0" w:rsidP="001743E0">
      <w:pPr>
        <w:pStyle w:val="CommentText"/>
        <w:rPr>
          <w:rFonts w:cs="Arial"/>
          <w:b/>
          <w:bCs/>
          <w:i/>
          <w:iCs/>
        </w:rPr>
      </w:pPr>
    </w:p>
    <w:p w14:paraId="09438827" w14:textId="77777777" w:rsidR="001743E0" w:rsidRDefault="001743E0" w:rsidP="001743E0">
      <w:pPr>
        <w:pStyle w:val="CommentText"/>
        <w:rPr>
          <w:rFonts w:cs="Arial"/>
          <w:b/>
          <w:bCs/>
          <w:i/>
          <w:iCs/>
        </w:rPr>
      </w:pPr>
    </w:p>
    <w:p w14:paraId="7ECAE554" w14:textId="77777777" w:rsidR="001743E0" w:rsidRDefault="001743E0" w:rsidP="001743E0">
      <w:pPr>
        <w:pStyle w:val="CommentText"/>
        <w:rPr>
          <w:rFonts w:cs="Arial"/>
          <w:b/>
          <w:bCs/>
          <w:i/>
          <w:iCs/>
        </w:rPr>
      </w:pPr>
    </w:p>
    <w:p w14:paraId="48CCCB50" w14:textId="77777777" w:rsidR="001743E0" w:rsidRDefault="001743E0" w:rsidP="001743E0">
      <w:pPr>
        <w:pStyle w:val="CommentText"/>
        <w:rPr>
          <w:rFonts w:cs="Arial"/>
          <w:b/>
          <w:bCs/>
          <w:i/>
          <w:iCs/>
        </w:rPr>
      </w:pPr>
    </w:p>
    <w:p w14:paraId="73A0A961" w14:textId="77777777" w:rsidR="001743E0" w:rsidRDefault="001743E0" w:rsidP="001743E0">
      <w:pPr>
        <w:pStyle w:val="CommentText"/>
        <w:rPr>
          <w:rFonts w:cs="Arial"/>
          <w:b/>
          <w:bCs/>
          <w:i/>
          <w:iCs/>
        </w:rPr>
      </w:pPr>
    </w:p>
    <w:p w14:paraId="758EEEF6" w14:textId="77777777" w:rsidR="001743E0" w:rsidRDefault="001743E0" w:rsidP="001743E0">
      <w:pPr>
        <w:pStyle w:val="CommentText"/>
        <w:rPr>
          <w:rFonts w:cs="Arial"/>
          <w:b/>
          <w:bCs/>
          <w:i/>
          <w:iCs/>
        </w:rPr>
      </w:pPr>
    </w:p>
    <w:p w14:paraId="077255F9" w14:textId="77777777" w:rsidR="001743E0" w:rsidRDefault="001743E0" w:rsidP="001743E0">
      <w:pPr>
        <w:pStyle w:val="CommentText"/>
        <w:rPr>
          <w:rFonts w:cs="Arial"/>
          <w:b/>
          <w:bCs/>
          <w:i/>
          <w:iCs/>
        </w:rPr>
      </w:pPr>
    </w:p>
    <w:p w14:paraId="4858D5A6" w14:textId="77777777" w:rsidR="001743E0" w:rsidRDefault="001743E0" w:rsidP="001743E0">
      <w:pPr>
        <w:pStyle w:val="CommentText"/>
        <w:rPr>
          <w:rFonts w:cs="Arial"/>
          <w:b/>
          <w:bCs/>
          <w:i/>
          <w:iCs/>
        </w:rPr>
      </w:pPr>
    </w:p>
    <w:p w14:paraId="130910E2" w14:textId="77777777" w:rsidR="001743E0" w:rsidRDefault="001743E0" w:rsidP="001743E0">
      <w:pPr>
        <w:pStyle w:val="CommentText"/>
        <w:rPr>
          <w:rFonts w:cs="Arial"/>
          <w:b/>
          <w:bCs/>
          <w:i/>
          <w:iCs/>
        </w:rPr>
      </w:pPr>
    </w:p>
    <w:p w14:paraId="5DD95DD4" w14:textId="77777777" w:rsidR="001743E0" w:rsidRDefault="001743E0" w:rsidP="001743E0">
      <w:pPr>
        <w:pStyle w:val="CommentText"/>
        <w:rPr>
          <w:rFonts w:cs="Arial"/>
          <w:b/>
          <w:bCs/>
          <w:i/>
          <w:iCs/>
        </w:rPr>
      </w:pPr>
    </w:p>
    <w:p w14:paraId="76F182E7" w14:textId="77777777" w:rsidR="001743E0" w:rsidRDefault="001743E0" w:rsidP="001743E0">
      <w:pPr>
        <w:pStyle w:val="CommentText"/>
        <w:rPr>
          <w:rFonts w:cs="Arial"/>
          <w:b/>
          <w:bCs/>
          <w:i/>
          <w:iCs/>
        </w:rPr>
      </w:pPr>
    </w:p>
    <w:p w14:paraId="2A37BF8C" w14:textId="77777777" w:rsidR="001743E0" w:rsidRDefault="001743E0" w:rsidP="001743E0">
      <w:pPr>
        <w:pStyle w:val="CommentText"/>
        <w:rPr>
          <w:rFonts w:cs="Arial"/>
          <w:b/>
          <w:bCs/>
          <w:i/>
          <w:iCs/>
        </w:rPr>
      </w:pPr>
    </w:p>
    <w:p w14:paraId="37BC196E" w14:textId="77777777" w:rsidR="001743E0" w:rsidRDefault="001743E0" w:rsidP="001743E0">
      <w:pPr>
        <w:pStyle w:val="CommentText"/>
        <w:rPr>
          <w:rFonts w:cs="Arial"/>
          <w:b/>
          <w:bCs/>
          <w:i/>
          <w:iCs/>
        </w:rPr>
      </w:pPr>
    </w:p>
    <w:p w14:paraId="462853F2" w14:textId="77777777" w:rsidR="001743E0" w:rsidRDefault="001743E0" w:rsidP="001743E0">
      <w:pPr>
        <w:pStyle w:val="CommentText"/>
        <w:rPr>
          <w:rFonts w:cs="Arial"/>
          <w:b/>
          <w:bCs/>
          <w:i/>
          <w:iCs/>
        </w:rPr>
      </w:pPr>
    </w:p>
    <w:p w14:paraId="0C0352FB" w14:textId="77777777" w:rsidR="00164E2E" w:rsidRDefault="00164E2E" w:rsidP="001743E0">
      <w:pPr>
        <w:pStyle w:val="CommentText"/>
        <w:rPr>
          <w:rFonts w:cs="Arial"/>
          <w:b/>
          <w:bCs/>
          <w:i/>
          <w:iCs/>
        </w:rPr>
        <w:sectPr w:rsidR="00164E2E" w:rsidSect="00993D43">
          <w:headerReference w:type="default" r:id="rId34"/>
          <w:footerReference w:type="default" r:id="rId35"/>
          <w:pgSz w:w="11913" w:h="16834" w:code="9"/>
          <w:pgMar w:top="1418" w:right="1418" w:bottom="1418" w:left="1418" w:header="720" w:footer="720" w:gutter="0"/>
          <w:paperSrc w:first="4" w:other="4"/>
          <w:cols w:space="720"/>
          <w:docGrid w:linePitch="272"/>
        </w:sectPr>
      </w:pPr>
    </w:p>
    <w:p w14:paraId="168AE42D" w14:textId="77777777" w:rsidR="00164E2E" w:rsidRDefault="00164E2E" w:rsidP="00164E2E">
      <w:pPr>
        <w:rPr>
          <w:b/>
          <w:bCs/>
          <w:sz w:val="36"/>
          <w:szCs w:val="36"/>
          <w:lang w:val="en-US"/>
        </w:rPr>
      </w:pPr>
      <w:r w:rsidRPr="00B94952">
        <w:rPr>
          <w:b/>
          <w:bCs/>
          <w:sz w:val="36"/>
          <w:szCs w:val="36"/>
          <w:lang w:val="en-US"/>
        </w:rPr>
        <w:lastRenderedPageBreak/>
        <w:t>ANNEX A. Default Parameters Values</w:t>
      </w:r>
    </w:p>
    <w:sdt>
      <w:sdtPr>
        <w:rPr>
          <w:rFonts w:asciiTheme="minorHAnsi" w:eastAsiaTheme="minorEastAsia" w:hAnsiTheme="minorHAnsi" w:cstheme="minorBidi"/>
          <w:b w:val="0"/>
          <w:bCs w:val="0"/>
          <w:color w:val="auto"/>
          <w:sz w:val="20"/>
          <w:szCs w:val="20"/>
          <w:lang w:val="el-GR"/>
        </w:rPr>
        <w:id w:val="704458826"/>
        <w:docPartObj>
          <w:docPartGallery w:val="Table of Contents"/>
          <w:docPartUnique/>
        </w:docPartObj>
      </w:sdtPr>
      <w:sdtEndPr>
        <w:rPr>
          <w:sz w:val="21"/>
          <w:szCs w:val="21"/>
          <w:lang w:val="en-GB"/>
        </w:rPr>
      </w:sdtEndPr>
      <w:sdtContent>
        <w:p w14:paraId="69603CFB" w14:textId="77777777" w:rsidR="00164E2E" w:rsidRPr="001D16D4" w:rsidRDefault="00164E2E" w:rsidP="00164E2E">
          <w:pPr>
            <w:pStyle w:val="TOCHeading"/>
            <w:spacing w:before="0" w:line="240" w:lineRule="auto"/>
            <w:rPr>
              <w:b w:val="0"/>
              <w:bCs w:val="0"/>
              <w:i/>
              <w:iCs/>
              <w:color w:val="auto"/>
              <w:sz w:val="22"/>
              <w:szCs w:val="22"/>
            </w:rPr>
          </w:pPr>
          <w:r w:rsidRPr="001D16D4">
            <w:rPr>
              <w:i/>
              <w:iCs/>
              <w:color w:val="auto"/>
              <w:sz w:val="22"/>
              <w:szCs w:val="22"/>
            </w:rPr>
            <w:t>Table of Contents</w:t>
          </w:r>
        </w:p>
        <w:p w14:paraId="2C105096" w14:textId="77777777" w:rsidR="00164E2E" w:rsidRPr="001D16D4" w:rsidRDefault="00164E2E" w:rsidP="00164E2E">
          <w:pPr>
            <w:spacing w:line="240" w:lineRule="auto"/>
            <w:rPr>
              <w:sz w:val="20"/>
              <w:lang w:val="en-US"/>
            </w:rPr>
          </w:pPr>
        </w:p>
        <w:p w14:paraId="08F05772" w14:textId="7A93CFEA" w:rsidR="00164E2E" w:rsidRPr="001D16D4" w:rsidRDefault="00164E2E" w:rsidP="00756154">
          <w:pPr>
            <w:pStyle w:val="TOC1"/>
            <w:rPr>
              <w:rFonts w:eastAsiaTheme="minorEastAsia"/>
              <w:kern w:val="2"/>
              <w:lang w:eastAsia="el-GR"/>
              <w14:ligatures w14:val="standardContextual"/>
            </w:rPr>
          </w:pPr>
          <w:r w:rsidRPr="001D16D4">
            <w:rPr>
              <w:rFonts w:cstheme="minorHAnsi"/>
              <w:noProof w:val="0"/>
            </w:rPr>
            <w:fldChar w:fldCharType="begin"/>
          </w:r>
          <w:r w:rsidRPr="001D16D4">
            <w:rPr>
              <w:rFonts w:cstheme="minorHAnsi"/>
            </w:rPr>
            <w:instrText xml:space="preserve"> TOC \o "1-3" \h \z \u </w:instrText>
          </w:r>
          <w:r w:rsidRPr="001D16D4">
            <w:rPr>
              <w:rFonts w:cstheme="minorHAnsi"/>
              <w:noProof w:val="0"/>
            </w:rPr>
            <w:fldChar w:fldCharType="separate"/>
          </w:r>
          <w:hyperlink w:anchor="_Toc152841462" w:history="1">
            <w:r w:rsidRPr="001D16D4">
              <w:rPr>
                <w:rStyle w:val="Hyperlink"/>
                <w:lang w:val="en-US"/>
              </w:rPr>
              <w:t>A.</w:t>
            </w:r>
            <w:r w:rsidRPr="001D16D4">
              <w:rPr>
                <w:rFonts w:eastAsiaTheme="minorEastAsia"/>
                <w:kern w:val="2"/>
                <w:lang w:eastAsia="el-GR"/>
                <w14:ligatures w14:val="standardContextual"/>
              </w:rPr>
              <w:tab/>
            </w:r>
            <w:r w:rsidRPr="001D16D4">
              <w:rPr>
                <w:rStyle w:val="Hyperlink"/>
                <w:lang w:val="en-US"/>
              </w:rPr>
              <w:t>Key Parameters</w:t>
            </w:r>
            <w:r w:rsidRPr="001D16D4">
              <w:rPr>
                <w:webHidden/>
              </w:rPr>
              <w:tab/>
            </w:r>
            <w:r w:rsidRPr="001D16D4">
              <w:rPr>
                <w:webHidden/>
              </w:rPr>
              <w:fldChar w:fldCharType="begin"/>
            </w:r>
            <w:r w:rsidRPr="001D16D4">
              <w:rPr>
                <w:webHidden/>
              </w:rPr>
              <w:instrText xml:space="preserve"> PAGEREF _Toc152841462 \h </w:instrText>
            </w:r>
            <w:r w:rsidRPr="001D16D4">
              <w:rPr>
                <w:webHidden/>
              </w:rPr>
            </w:r>
            <w:r w:rsidRPr="001D16D4">
              <w:rPr>
                <w:webHidden/>
              </w:rPr>
              <w:fldChar w:fldCharType="separate"/>
            </w:r>
            <w:r>
              <w:rPr>
                <w:webHidden/>
              </w:rPr>
              <w:t>1</w:t>
            </w:r>
            <w:r w:rsidRPr="001D16D4">
              <w:rPr>
                <w:webHidden/>
              </w:rPr>
              <w:fldChar w:fldCharType="end"/>
            </w:r>
          </w:hyperlink>
        </w:p>
        <w:p w14:paraId="075778CC" w14:textId="76F4FA1A" w:rsidR="00164E2E" w:rsidRPr="001D16D4" w:rsidRDefault="00BA481F" w:rsidP="00756154">
          <w:pPr>
            <w:pStyle w:val="TOC1"/>
            <w:rPr>
              <w:rFonts w:eastAsiaTheme="minorEastAsia"/>
              <w:kern w:val="2"/>
              <w:lang w:eastAsia="el-GR"/>
              <w14:ligatures w14:val="standardContextual"/>
            </w:rPr>
          </w:pPr>
          <w:hyperlink w:anchor="_Toc152841463" w:history="1">
            <w:r w:rsidR="00164E2E" w:rsidRPr="001D16D4">
              <w:rPr>
                <w:rStyle w:val="Hyperlink"/>
                <w:lang w:val="en-US"/>
              </w:rPr>
              <w:t>B.</w:t>
            </w:r>
            <w:r w:rsidR="00164E2E" w:rsidRPr="001D16D4">
              <w:rPr>
                <w:rFonts w:eastAsiaTheme="minorEastAsia"/>
                <w:kern w:val="2"/>
                <w:lang w:eastAsia="el-GR"/>
                <w14:ligatures w14:val="standardContextual"/>
              </w:rPr>
              <w:tab/>
            </w:r>
            <w:r w:rsidR="00164E2E" w:rsidRPr="001D16D4">
              <w:rPr>
                <w:rStyle w:val="Hyperlink"/>
                <w:lang w:val="en-US"/>
              </w:rPr>
              <w:t>Value of Time</w:t>
            </w:r>
            <w:r w:rsidR="00164E2E" w:rsidRPr="001D16D4">
              <w:rPr>
                <w:webHidden/>
              </w:rPr>
              <w:tab/>
            </w:r>
            <w:r w:rsidR="00164E2E" w:rsidRPr="001D16D4">
              <w:rPr>
                <w:webHidden/>
              </w:rPr>
              <w:fldChar w:fldCharType="begin"/>
            </w:r>
            <w:r w:rsidR="00164E2E" w:rsidRPr="001D16D4">
              <w:rPr>
                <w:webHidden/>
              </w:rPr>
              <w:instrText xml:space="preserve"> PAGEREF _Toc152841463 \h </w:instrText>
            </w:r>
            <w:r w:rsidR="00164E2E" w:rsidRPr="001D16D4">
              <w:rPr>
                <w:webHidden/>
              </w:rPr>
            </w:r>
            <w:r w:rsidR="00164E2E" w:rsidRPr="001D16D4">
              <w:rPr>
                <w:webHidden/>
              </w:rPr>
              <w:fldChar w:fldCharType="separate"/>
            </w:r>
            <w:r w:rsidR="00164E2E">
              <w:rPr>
                <w:webHidden/>
              </w:rPr>
              <w:t>2</w:t>
            </w:r>
            <w:r w:rsidR="00164E2E" w:rsidRPr="001D16D4">
              <w:rPr>
                <w:webHidden/>
              </w:rPr>
              <w:fldChar w:fldCharType="end"/>
            </w:r>
          </w:hyperlink>
        </w:p>
        <w:p w14:paraId="41C1EF6B" w14:textId="1D5908AB" w:rsidR="00164E2E" w:rsidRPr="001D16D4" w:rsidRDefault="00BA481F" w:rsidP="00D73D08">
          <w:pPr>
            <w:pStyle w:val="TOC2"/>
            <w:rPr>
              <w:rFonts w:eastAsiaTheme="minorEastAsia"/>
              <w:noProof/>
              <w:kern w:val="2"/>
              <w:lang w:eastAsia="el-GR"/>
              <w14:ligatures w14:val="standardContextual"/>
            </w:rPr>
          </w:pPr>
          <w:hyperlink w:anchor="_Toc152841464" w:history="1">
            <w:r w:rsidR="00164E2E" w:rsidRPr="001D16D4">
              <w:rPr>
                <w:rStyle w:val="Hyperlink"/>
                <w:b/>
                <w:bCs/>
                <w:noProof/>
                <w:sz w:val="20"/>
                <w:lang w:val="en-US"/>
              </w:rPr>
              <w:t>B1. Passenger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_Toc152841464 \h </w:instrText>
            </w:r>
            <w:r w:rsidR="00164E2E" w:rsidRPr="001D16D4">
              <w:rPr>
                <w:noProof/>
                <w:webHidden/>
              </w:rPr>
            </w:r>
            <w:r w:rsidR="00164E2E" w:rsidRPr="001D16D4">
              <w:rPr>
                <w:noProof/>
                <w:webHidden/>
              </w:rPr>
              <w:fldChar w:fldCharType="separate"/>
            </w:r>
            <w:r w:rsidR="00164E2E">
              <w:rPr>
                <w:noProof/>
                <w:webHidden/>
              </w:rPr>
              <w:t>2</w:t>
            </w:r>
            <w:r w:rsidR="00164E2E" w:rsidRPr="001D16D4">
              <w:rPr>
                <w:noProof/>
                <w:webHidden/>
              </w:rPr>
              <w:fldChar w:fldCharType="end"/>
            </w:r>
          </w:hyperlink>
        </w:p>
        <w:p w14:paraId="480AB662" w14:textId="7B49FA0C" w:rsidR="00164E2E" w:rsidRPr="001D16D4" w:rsidRDefault="00BA481F" w:rsidP="00D73D08">
          <w:pPr>
            <w:pStyle w:val="TOC2"/>
            <w:rPr>
              <w:rFonts w:eastAsiaTheme="minorEastAsia"/>
              <w:noProof/>
              <w:kern w:val="2"/>
              <w:lang w:eastAsia="el-GR"/>
              <w14:ligatures w14:val="standardContextual"/>
            </w:rPr>
          </w:pPr>
          <w:hyperlink w:anchor="_Toc152841465" w:history="1">
            <w:r w:rsidR="00164E2E" w:rsidRPr="001D16D4">
              <w:rPr>
                <w:rStyle w:val="Hyperlink"/>
                <w:b/>
                <w:bCs/>
                <w:noProof/>
                <w:sz w:val="20"/>
                <w:lang w:val="en-US"/>
              </w:rPr>
              <w:t>B2. Freight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_Toc152841465 \h </w:instrText>
            </w:r>
            <w:r w:rsidR="00164E2E" w:rsidRPr="001D16D4">
              <w:rPr>
                <w:noProof/>
                <w:webHidden/>
              </w:rPr>
            </w:r>
            <w:r w:rsidR="00164E2E" w:rsidRPr="001D16D4">
              <w:rPr>
                <w:noProof/>
                <w:webHidden/>
              </w:rPr>
              <w:fldChar w:fldCharType="separate"/>
            </w:r>
            <w:r w:rsidR="00164E2E">
              <w:rPr>
                <w:noProof/>
                <w:webHidden/>
              </w:rPr>
              <w:t>3</w:t>
            </w:r>
            <w:r w:rsidR="00164E2E" w:rsidRPr="001D16D4">
              <w:rPr>
                <w:noProof/>
                <w:webHidden/>
              </w:rPr>
              <w:fldChar w:fldCharType="end"/>
            </w:r>
          </w:hyperlink>
        </w:p>
        <w:p w14:paraId="5E03B7A0" w14:textId="1F6E32EA"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66" w:history="1">
            <w:r w:rsidR="00164E2E" w:rsidRPr="001D16D4">
              <w:rPr>
                <w:rStyle w:val="Hyperlink"/>
                <w:noProof/>
                <w:sz w:val="20"/>
                <w:lang w:val="en-US"/>
              </w:rPr>
              <w:t>B2.1 Road Freight Transport</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_Toc152841466 \h </w:instrText>
            </w:r>
            <w:r w:rsidR="00164E2E" w:rsidRPr="001D16D4">
              <w:rPr>
                <w:noProof/>
                <w:webHidden/>
                <w:sz w:val="20"/>
              </w:rPr>
            </w:r>
            <w:r w:rsidR="00164E2E" w:rsidRPr="001D16D4">
              <w:rPr>
                <w:noProof/>
                <w:webHidden/>
                <w:sz w:val="20"/>
              </w:rPr>
              <w:fldChar w:fldCharType="separate"/>
            </w:r>
            <w:r w:rsidR="00164E2E">
              <w:rPr>
                <w:noProof/>
                <w:webHidden/>
                <w:sz w:val="20"/>
              </w:rPr>
              <w:t>3</w:t>
            </w:r>
            <w:r w:rsidR="00164E2E" w:rsidRPr="001D16D4">
              <w:rPr>
                <w:noProof/>
                <w:webHidden/>
                <w:sz w:val="20"/>
              </w:rPr>
              <w:fldChar w:fldCharType="end"/>
            </w:r>
          </w:hyperlink>
        </w:p>
        <w:p w14:paraId="4FA84FCA" w14:textId="15B7D1D5"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67" w:history="1">
            <w:r w:rsidR="00164E2E" w:rsidRPr="001D16D4">
              <w:rPr>
                <w:rStyle w:val="Hyperlink"/>
                <w:noProof/>
                <w:sz w:val="20"/>
                <w:lang w:val="en-US"/>
              </w:rPr>
              <w:t>B2.2 Rail Freight Transport Component of Travel Time</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_Toc152841467 \h </w:instrText>
            </w:r>
            <w:r w:rsidR="00164E2E" w:rsidRPr="001D16D4">
              <w:rPr>
                <w:noProof/>
                <w:webHidden/>
                <w:sz w:val="20"/>
              </w:rPr>
            </w:r>
            <w:r w:rsidR="00164E2E" w:rsidRPr="001D16D4">
              <w:rPr>
                <w:noProof/>
                <w:webHidden/>
                <w:sz w:val="20"/>
              </w:rPr>
              <w:fldChar w:fldCharType="separate"/>
            </w:r>
            <w:r w:rsidR="00164E2E">
              <w:rPr>
                <w:noProof/>
                <w:webHidden/>
                <w:sz w:val="20"/>
              </w:rPr>
              <w:t>3</w:t>
            </w:r>
            <w:r w:rsidR="00164E2E" w:rsidRPr="001D16D4">
              <w:rPr>
                <w:noProof/>
                <w:webHidden/>
                <w:sz w:val="20"/>
              </w:rPr>
              <w:fldChar w:fldCharType="end"/>
            </w:r>
          </w:hyperlink>
        </w:p>
        <w:p w14:paraId="0709C9FC" w14:textId="26FB4D47"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68" w:history="1">
            <w:r w:rsidR="00164E2E" w:rsidRPr="001D16D4">
              <w:rPr>
                <w:rStyle w:val="Hyperlink"/>
                <w:noProof/>
                <w:sz w:val="20"/>
                <w:lang w:val="en-US"/>
              </w:rPr>
              <w:t>B2.3 Cargo Component of Travel Time</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_Toc152841468 \h </w:instrText>
            </w:r>
            <w:r w:rsidR="00164E2E" w:rsidRPr="001D16D4">
              <w:rPr>
                <w:noProof/>
                <w:webHidden/>
                <w:sz w:val="20"/>
              </w:rPr>
            </w:r>
            <w:r w:rsidR="00164E2E" w:rsidRPr="001D16D4">
              <w:rPr>
                <w:noProof/>
                <w:webHidden/>
                <w:sz w:val="20"/>
              </w:rPr>
              <w:fldChar w:fldCharType="separate"/>
            </w:r>
            <w:r w:rsidR="00164E2E">
              <w:rPr>
                <w:noProof/>
                <w:webHidden/>
                <w:sz w:val="20"/>
              </w:rPr>
              <w:t>3</w:t>
            </w:r>
            <w:r w:rsidR="00164E2E" w:rsidRPr="001D16D4">
              <w:rPr>
                <w:noProof/>
                <w:webHidden/>
                <w:sz w:val="20"/>
              </w:rPr>
              <w:fldChar w:fldCharType="end"/>
            </w:r>
          </w:hyperlink>
        </w:p>
        <w:p w14:paraId="1D96749B" w14:textId="156A30EA"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69" w:history="1">
            <w:r w:rsidR="00164E2E" w:rsidRPr="001D16D4">
              <w:rPr>
                <w:rStyle w:val="Hyperlink"/>
                <w:noProof/>
                <w:sz w:val="20"/>
                <w:lang w:val="en-US"/>
              </w:rPr>
              <w:t>B2.4 Ramp-Up in Transport Cost Component of Freight Travel Time Benefits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_Toc152841469 \h </w:instrText>
            </w:r>
            <w:r w:rsidR="00164E2E" w:rsidRPr="001D16D4">
              <w:rPr>
                <w:noProof/>
                <w:webHidden/>
                <w:sz w:val="20"/>
              </w:rPr>
            </w:r>
            <w:r w:rsidR="00164E2E" w:rsidRPr="001D16D4">
              <w:rPr>
                <w:noProof/>
                <w:webHidden/>
                <w:sz w:val="20"/>
              </w:rPr>
              <w:fldChar w:fldCharType="separate"/>
            </w:r>
            <w:r w:rsidR="00164E2E">
              <w:rPr>
                <w:noProof/>
                <w:webHidden/>
                <w:sz w:val="20"/>
              </w:rPr>
              <w:t>3</w:t>
            </w:r>
            <w:r w:rsidR="00164E2E" w:rsidRPr="001D16D4">
              <w:rPr>
                <w:noProof/>
                <w:webHidden/>
                <w:sz w:val="20"/>
              </w:rPr>
              <w:fldChar w:fldCharType="end"/>
            </w:r>
          </w:hyperlink>
        </w:p>
        <w:p w14:paraId="300430A8" w14:textId="0E250F77"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70" w:history="1">
            <w:r w:rsidR="00164E2E" w:rsidRPr="001D16D4">
              <w:rPr>
                <w:rStyle w:val="Hyperlink"/>
                <w:noProof/>
                <w:sz w:val="20"/>
                <w:lang w:val="en-US"/>
              </w:rPr>
              <w:t>B2.5 Assumed Freight Train Loading (tons)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_Toc152841470 \h </w:instrText>
            </w:r>
            <w:r w:rsidR="00164E2E" w:rsidRPr="001D16D4">
              <w:rPr>
                <w:noProof/>
                <w:webHidden/>
                <w:sz w:val="20"/>
              </w:rPr>
            </w:r>
            <w:r w:rsidR="00164E2E" w:rsidRPr="001D16D4">
              <w:rPr>
                <w:noProof/>
                <w:webHidden/>
                <w:sz w:val="20"/>
              </w:rPr>
              <w:fldChar w:fldCharType="separate"/>
            </w:r>
            <w:r w:rsidR="00164E2E">
              <w:rPr>
                <w:noProof/>
                <w:webHidden/>
                <w:sz w:val="20"/>
              </w:rPr>
              <w:t>3</w:t>
            </w:r>
            <w:r w:rsidR="00164E2E" w:rsidRPr="001D16D4">
              <w:rPr>
                <w:noProof/>
                <w:webHidden/>
                <w:sz w:val="20"/>
              </w:rPr>
              <w:fldChar w:fldCharType="end"/>
            </w:r>
          </w:hyperlink>
        </w:p>
        <w:p w14:paraId="2BCB6869" w14:textId="079FBB7C" w:rsidR="00164E2E" w:rsidRPr="001D16D4" w:rsidRDefault="00BA481F" w:rsidP="00756154">
          <w:pPr>
            <w:pStyle w:val="TOC1"/>
            <w:rPr>
              <w:rFonts w:eastAsiaTheme="minorEastAsia"/>
              <w:kern w:val="2"/>
              <w:lang w:eastAsia="el-GR"/>
              <w14:ligatures w14:val="standardContextual"/>
            </w:rPr>
          </w:pPr>
          <w:hyperlink w:anchor="_Toc152841471" w:history="1">
            <w:r w:rsidR="00164E2E" w:rsidRPr="001D16D4">
              <w:rPr>
                <w:rStyle w:val="Hyperlink"/>
                <w:lang w:val="en-US"/>
              </w:rPr>
              <w:t>C.</w:t>
            </w:r>
            <w:r w:rsidR="00164E2E" w:rsidRPr="001D16D4">
              <w:rPr>
                <w:rFonts w:eastAsiaTheme="minorEastAsia"/>
                <w:kern w:val="2"/>
                <w:lang w:eastAsia="el-GR"/>
                <w14:ligatures w14:val="standardContextual"/>
              </w:rPr>
              <w:tab/>
            </w:r>
            <w:r w:rsidR="00164E2E" w:rsidRPr="001D16D4">
              <w:rPr>
                <w:rStyle w:val="Hyperlink"/>
                <w:lang w:val="en-US"/>
              </w:rPr>
              <w:t>Vehicle Operating Cost</w:t>
            </w:r>
            <w:r w:rsidR="00164E2E" w:rsidRPr="001D16D4">
              <w:rPr>
                <w:webHidden/>
              </w:rPr>
              <w:tab/>
            </w:r>
            <w:r w:rsidR="00164E2E" w:rsidRPr="001D16D4">
              <w:rPr>
                <w:webHidden/>
              </w:rPr>
              <w:fldChar w:fldCharType="begin"/>
            </w:r>
            <w:r w:rsidR="00164E2E" w:rsidRPr="001D16D4">
              <w:rPr>
                <w:webHidden/>
              </w:rPr>
              <w:instrText xml:space="preserve"> PAGEREF _Toc152841471 \h </w:instrText>
            </w:r>
            <w:r w:rsidR="00164E2E" w:rsidRPr="001D16D4">
              <w:rPr>
                <w:webHidden/>
              </w:rPr>
            </w:r>
            <w:r w:rsidR="00164E2E" w:rsidRPr="001D16D4">
              <w:rPr>
                <w:webHidden/>
              </w:rPr>
              <w:fldChar w:fldCharType="separate"/>
            </w:r>
            <w:r w:rsidR="00164E2E">
              <w:rPr>
                <w:webHidden/>
              </w:rPr>
              <w:t>5</w:t>
            </w:r>
            <w:r w:rsidR="00164E2E" w:rsidRPr="001D16D4">
              <w:rPr>
                <w:webHidden/>
              </w:rPr>
              <w:fldChar w:fldCharType="end"/>
            </w:r>
          </w:hyperlink>
        </w:p>
        <w:p w14:paraId="357153A5" w14:textId="3E758954" w:rsidR="00164E2E" w:rsidRPr="001D16D4" w:rsidRDefault="00BA481F" w:rsidP="00D73D08">
          <w:pPr>
            <w:pStyle w:val="TOC2"/>
            <w:rPr>
              <w:rFonts w:eastAsiaTheme="minorEastAsia"/>
              <w:noProof/>
              <w:kern w:val="2"/>
              <w:lang w:eastAsia="el-GR"/>
              <w14:ligatures w14:val="standardContextual"/>
            </w:rPr>
          </w:pPr>
          <w:hyperlink w:anchor="_Toc152841472" w:history="1">
            <w:r w:rsidR="00164E2E" w:rsidRPr="001D16D4">
              <w:rPr>
                <w:rStyle w:val="Hyperlink"/>
                <w:b/>
                <w:bCs/>
                <w:noProof/>
                <w:sz w:val="20"/>
                <w:lang w:val="en-US"/>
              </w:rPr>
              <w:t>C1. Passenger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_Toc152841472 \h </w:instrText>
            </w:r>
            <w:r w:rsidR="00164E2E" w:rsidRPr="001D16D4">
              <w:rPr>
                <w:noProof/>
                <w:webHidden/>
              </w:rPr>
            </w:r>
            <w:r w:rsidR="00164E2E" w:rsidRPr="001D16D4">
              <w:rPr>
                <w:noProof/>
                <w:webHidden/>
              </w:rPr>
              <w:fldChar w:fldCharType="separate"/>
            </w:r>
            <w:r w:rsidR="00164E2E">
              <w:rPr>
                <w:noProof/>
                <w:webHidden/>
              </w:rPr>
              <w:t>5</w:t>
            </w:r>
            <w:r w:rsidR="00164E2E" w:rsidRPr="001D16D4">
              <w:rPr>
                <w:noProof/>
                <w:webHidden/>
              </w:rPr>
              <w:fldChar w:fldCharType="end"/>
            </w:r>
          </w:hyperlink>
        </w:p>
        <w:p w14:paraId="57A2B011" w14:textId="42921A53"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73" w:history="1">
            <w:r w:rsidR="00164E2E" w:rsidRPr="001D16D4">
              <w:rPr>
                <w:rStyle w:val="Hyperlink"/>
                <w:noProof/>
                <w:sz w:val="20"/>
                <w:lang w:val="en-US"/>
              </w:rPr>
              <w:t>C1.1 Passenger Perceived VOC (€ per vehicle per 100 km in real terms)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_Toc152841473 \h </w:instrText>
            </w:r>
            <w:r w:rsidR="00164E2E" w:rsidRPr="001D16D4">
              <w:rPr>
                <w:noProof/>
                <w:webHidden/>
                <w:sz w:val="20"/>
              </w:rPr>
            </w:r>
            <w:r w:rsidR="00164E2E" w:rsidRPr="001D16D4">
              <w:rPr>
                <w:noProof/>
                <w:webHidden/>
                <w:sz w:val="20"/>
              </w:rPr>
              <w:fldChar w:fldCharType="separate"/>
            </w:r>
            <w:r w:rsidR="00164E2E">
              <w:rPr>
                <w:noProof/>
                <w:webHidden/>
                <w:sz w:val="20"/>
              </w:rPr>
              <w:t>5</w:t>
            </w:r>
            <w:r w:rsidR="00164E2E" w:rsidRPr="001D16D4">
              <w:rPr>
                <w:noProof/>
                <w:webHidden/>
                <w:sz w:val="20"/>
              </w:rPr>
              <w:fldChar w:fldCharType="end"/>
            </w:r>
          </w:hyperlink>
        </w:p>
        <w:p w14:paraId="17494ED3" w14:textId="6481E026"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74" w:history="1">
            <w:r w:rsidR="00164E2E" w:rsidRPr="001D16D4">
              <w:rPr>
                <w:rStyle w:val="Hyperlink"/>
                <w:noProof/>
                <w:sz w:val="20"/>
                <w:lang w:val="en-US"/>
              </w:rPr>
              <w:t>C1.2 Passenger Economic VOC (€ per vehicle per 100 km in real terms)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_Toc152841474 \h </w:instrText>
            </w:r>
            <w:r w:rsidR="00164E2E" w:rsidRPr="001D16D4">
              <w:rPr>
                <w:noProof/>
                <w:webHidden/>
                <w:sz w:val="20"/>
              </w:rPr>
            </w:r>
            <w:r w:rsidR="00164E2E" w:rsidRPr="001D16D4">
              <w:rPr>
                <w:noProof/>
                <w:webHidden/>
                <w:sz w:val="20"/>
              </w:rPr>
              <w:fldChar w:fldCharType="separate"/>
            </w:r>
            <w:r w:rsidR="00164E2E">
              <w:rPr>
                <w:noProof/>
                <w:webHidden/>
                <w:sz w:val="20"/>
              </w:rPr>
              <w:t>5</w:t>
            </w:r>
            <w:r w:rsidR="00164E2E" w:rsidRPr="001D16D4">
              <w:rPr>
                <w:noProof/>
                <w:webHidden/>
                <w:sz w:val="20"/>
              </w:rPr>
              <w:fldChar w:fldCharType="end"/>
            </w:r>
          </w:hyperlink>
        </w:p>
        <w:p w14:paraId="7261B58A" w14:textId="0BCFC5F9" w:rsidR="00164E2E" w:rsidRPr="001D16D4" w:rsidRDefault="00BA481F" w:rsidP="00D73D08">
          <w:pPr>
            <w:pStyle w:val="TOC2"/>
            <w:rPr>
              <w:rFonts w:eastAsiaTheme="minorEastAsia"/>
              <w:noProof/>
              <w:kern w:val="2"/>
              <w:lang w:eastAsia="el-GR"/>
              <w14:ligatures w14:val="standardContextual"/>
            </w:rPr>
          </w:pPr>
          <w:hyperlink w:anchor="_Toc152841475" w:history="1">
            <w:r w:rsidR="00164E2E" w:rsidRPr="001D16D4">
              <w:rPr>
                <w:rStyle w:val="Hyperlink"/>
                <w:b/>
                <w:bCs/>
                <w:noProof/>
                <w:sz w:val="20"/>
                <w:lang w:val="en-US"/>
              </w:rPr>
              <w:t>C2. Freight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_Toc152841475 \h </w:instrText>
            </w:r>
            <w:r w:rsidR="00164E2E" w:rsidRPr="001D16D4">
              <w:rPr>
                <w:noProof/>
                <w:webHidden/>
              </w:rPr>
            </w:r>
            <w:r w:rsidR="00164E2E" w:rsidRPr="001D16D4">
              <w:rPr>
                <w:noProof/>
                <w:webHidden/>
              </w:rPr>
              <w:fldChar w:fldCharType="separate"/>
            </w:r>
            <w:r w:rsidR="00164E2E">
              <w:rPr>
                <w:noProof/>
                <w:webHidden/>
              </w:rPr>
              <w:t>5</w:t>
            </w:r>
            <w:r w:rsidR="00164E2E" w:rsidRPr="001D16D4">
              <w:rPr>
                <w:noProof/>
                <w:webHidden/>
              </w:rPr>
              <w:fldChar w:fldCharType="end"/>
            </w:r>
          </w:hyperlink>
        </w:p>
        <w:p w14:paraId="297E5483" w14:textId="43DB2BB7"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76" w:history="1">
            <w:r w:rsidR="00164E2E" w:rsidRPr="001D16D4">
              <w:rPr>
                <w:rStyle w:val="Hyperlink"/>
                <w:noProof/>
                <w:sz w:val="20"/>
                <w:lang w:val="en-US"/>
              </w:rPr>
              <w:t>C2.1 Freight Perceived VOC (€ per vehicle per 100 km in real terms,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_Toc152841476 \h </w:instrText>
            </w:r>
            <w:r w:rsidR="00164E2E" w:rsidRPr="001D16D4">
              <w:rPr>
                <w:noProof/>
                <w:webHidden/>
                <w:sz w:val="20"/>
              </w:rPr>
            </w:r>
            <w:r w:rsidR="00164E2E" w:rsidRPr="001D16D4">
              <w:rPr>
                <w:noProof/>
                <w:webHidden/>
                <w:sz w:val="20"/>
              </w:rPr>
              <w:fldChar w:fldCharType="separate"/>
            </w:r>
            <w:r w:rsidR="00164E2E">
              <w:rPr>
                <w:noProof/>
                <w:webHidden/>
                <w:sz w:val="20"/>
              </w:rPr>
              <w:t>5</w:t>
            </w:r>
            <w:r w:rsidR="00164E2E" w:rsidRPr="001D16D4">
              <w:rPr>
                <w:noProof/>
                <w:webHidden/>
                <w:sz w:val="20"/>
              </w:rPr>
              <w:fldChar w:fldCharType="end"/>
            </w:r>
          </w:hyperlink>
        </w:p>
        <w:p w14:paraId="6E7CF649" w14:textId="1E90D66D"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77" w:history="1">
            <w:r w:rsidR="00164E2E" w:rsidRPr="001D16D4">
              <w:rPr>
                <w:rStyle w:val="Hyperlink"/>
                <w:noProof/>
                <w:sz w:val="20"/>
                <w:lang w:val="en-US"/>
              </w:rPr>
              <w:t>C2.2 Freight Economic VOC (€ per vehicle per 100 km in real terms,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_Toc152841477 \h </w:instrText>
            </w:r>
            <w:r w:rsidR="00164E2E" w:rsidRPr="001D16D4">
              <w:rPr>
                <w:noProof/>
                <w:webHidden/>
                <w:sz w:val="20"/>
              </w:rPr>
            </w:r>
            <w:r w:rsidR="00164E2E" w:rsidRPr="001D16D4">
              <w:rPr>
                <w:noProof/>
                <w:webHidden/>
                <w:sz w:val="20"/>
              </w:rPr>
              <w:fldChar w:fldCharType="separate"/>
            </w:r>
            <w:r w:rsidR="00164E2E">
              <w:rPr>
                <w:noProof/>
                <w:webHidden/>
                <w:sz w:val="20"/>
              </w:rPr>
              <w:t>6</w:t>
            </w:r>
            <w:r w:rsidR="00164E2E" w:rsidRPr="001D16D4">
              <w:rPr>
                <w:noProof/>
                <w:webHidden/>
                <w:sz w:val="20"/>
              </w:rPr>
              <w:fldChar w:fldCharType="end"/>
            </w:r>
          </w:hyperlink>
        </w:p>
        <w:p w14:paraId="4B014069" w14:textId="4DF554FB" w:rsidR="00164E2E" w:rsidRPr="001D16D4" w:rsidRDefault="00BA481F" w:rsidP="00756154">
          <w:pPr>
            <w:pStyle w:val="TOC1"/>
            <w:rPr>
              <w:rFonts w:eastAsiaTheme="minorEastAsia"/>
              <w:kern w:val="2"/>
              <w:lang w:eastAsia="el-GR"/>
              <w14:ligatures w14:val="standardContextual"/>
            </w:rPr>
          </w:pPr>
          <w:hyperlink w:anchor="_Toc152841478" w:history="1">
            <w:r w:rsidR="00164E2E" w:rsidRPr="001D16D4">
              <w:rPr>
                <w:rStyle w:val="Hyperlink"/>
                <w:lang w:val="en-US"/>
              </w:rPr>
              <w:t>D.</w:t>
            </w:r>
            <w:r w:rsidR="00164E2E" w:rsidRPr="001D16D4">
              <w:rPr>
                <w:rFonts w:eastAsiaTheme="minorEastAsia"/>
                <w:kern w:val="2"/>
                <w:lang w:eastAsia="el-GR"/>
                <w14:ligatures w14:val="standardContextual"/>
              </w:rPr>
              <w:tab/>
            </w:r>
            <w:r w:rsidR="00164E2E" w:rsidRPr="001D16D4">
              <w:rPr>
                <w:rStyle w:val="Hyperlink"/>
                <w:lang w:val="en-US"/>
              </w:rPr>
              <w:t>Safety</w:t>
            </w:r>
            <w:r w:rsidR="00164E2E" w:rsidRPr="001D16D4">
              <w:rPr>
                <w:webHidden/>
              </w:rPr>
              <w:tab/>
            </w:r>
            <w:r w:rsidR="00164E2E" w:rsidRPr="001D16D4">
              <w:rPr>
                <w:webHidden/>
              </w:rPr>
              <w:fldChar w:fldCharType="begin"/>
            </w:r>
            <w:r w:rsidR="00164E2E" w:rsidRPr="001D16D4">
              <w:rPr>
                <w:webHidden/>
              </w:rPr>
              <w:instrText xml:space="preserve"> PAGEREF _Toc152841478 \h </w:instrText>
            </w:r>
            <w:r w:rsidR="00164E2E" w:rsidRPr="001D16D4">
              <w:rPr>
                <w:webHidden/>
              </w:rPr>
            </w:r>
            <w:r w:rsidR="00164E2E" w:rsidRPr="001D16D4">
              <w:rPr>
                <w:webHidden/>
              </w:rPr>
              <w:fldChar w:fldCharType="separate"/>
            </w:r>
            <w:r w:rsidR="00164E2E">
              <w:rPr>
                <w:webHidden/>
              </w:rPr>
              <w:t>7</w:t>
            </w:r>
            <w:r w:rsidR="00164E2E" w:rsidRPr="001D16D4">
              <w:rPr>
                <w:webHidden/>
              </w:rPr>
              <w:fldChar w:fldCharType="end"/>
            </w:r>
          </w:hyperlink>
        </w:p>
        <w:p w14:paraId="0A10D995" w14:textId="565557A8" w:rsidR="00164E2E" w:rsidRPr="001D16D4" w:rsidRDefault="00BA481F" w:rsidP="00D73D08">
          <w:pPr>
            <w:pStyle w:val="TOC2"/>
            <w:rPr>
              <w:rFonts w:eastAsiaTheme="minorEastAsia"/>
              <w:noProof/>
              <w:kern w:val="2"/>
              <w:lang w:eastAsia="el-GR"/>
              <w14:ligatures w14:val="standardContextual"/>
            </w:rPr>
          </w:pPr>
          <w:hyperlink w:anchor="_Toc152841479" w:history="1">
            <w:r w:rsidR="00164E2E" w:rsidRPr="001D16D4">
              <w:rPr>
                <w:rStyle w:val="Hyperlink"/>
                <w:b/>
                <w:bCs/>
                <w:noProof/>
                <w:sz w:val="20"/>
                <w:lang w:val="en-US"/>
              </w:rPr>
              <w:t>D1. Road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_Toc152841479 \h </w:instrText>
            </w:r>
            <w:r w:rsidR="00164E2E" w:rsidRPr="001D16D4">
              <w:rPr>
                <w:noProof/>
                <w:webHidden/>
              </w:rPr>
            </w:r>
            <w:r w:rsidR="00164E2E" w:rsidRPr="001D16D4">
              <w:rPr>
                <w:noProof/>
                <w:webHidden/>
              </w:rPr>
              <w:fldChar w:fldCharType="separate"/>
            </w:r>
            <w:r w:rsidR="00164E2E">
              <w:rPr>
                <w:noProof/>
                <w:webHidden/>
              </w:rPr>
              <w:t>7</w:t>
            </w:r>
            <w:r w:rsidR="00164E2E" w:rsidRPr="001D16D4">
              <w:rPr>
                <w:noProof/>
                <w:webHidden/>
              </w:rPr>
              <w:fldChar w:fldCharType="end"/>
            </w:r>
          </w:hyperlink>
        </w:p>
        <w:p w14:paraId="4377F003" w14:textId="6B11AC6B"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80" w:history="1">
            <w:r w:rsidR="00164E2E" w:rsidRPr="001D16D4">
              <w:rPr>
                <w:rStyle w:val="Hyperlink"/>
                <w:noProof/>
                <w:sz w:val="20"/>
                <w:lang w:val="en-US"/>
              </w:rPr>
              <w:t>D1.1 Collision Costs (€ per incident, 2023 Prices, also applied to Rail Transport)</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_Toc152841480 \h </w:instrText>
            </w:r>
            <w:r w:rsidR="00164E2E" w:rsidRPr="001D16D4">
              <w:rPr>
                <w:noProof/>
                <w:webHidden/>
                <w:sz w:val="20"/>
              </w:rPr>
            </w:r>
            <w:r w:rsidR="00164E2E" w:rsidRPr="001D16D4">
              <w:rPr>
                <w:noProof/>
                <w:webHidden/>
                <w:sz w:val="20"/>
              </w:rPr>
              <w:fldChar w:fldCharType="separate"/>
            </w:r>
            <w:r w:rsidR="00164E2E">
              <w:rPr>
                <w:noProof/>
                <w:webHidden/>
                <w:sz w:val="20"/>
              </w:rPr>
              <w:t>7</w:t>
            </w:r>
            <w:r w:rsidR="00164E2E" w:rsidRPr="001D16D4">
              <w:rPr>
                <w:noProof/>
                <w:webHidden/>
                <w:sz w:val="20"/>
              </w:rPr>
              <w:fldChar w:fldCharType="end"/>
            </w:r>
          </w:hyperlink>
        </w:p>
        <w:p w14:paraId="6B3F767C" w14:textId="48EBB2A1"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81" w:history="1">
            <w:r w:rsidR="00164E2E" w:rsidRPr="001D16D4">
              <w:rPr>
                <w:rStyle w:val="Hyperlink"/>
                <w:noProof/>
                <w:sz w:val="20"/>
                <w:lang w:val="en-US"/>
              </w:rPr>
              <w:t>D1.2 Motorways Accident Rates (Casualty per 10^9 Vehicle-kms, 2021)</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_Toc152841481 \h </w:instrText>
            </w:r>
            <w:r w:rsidR="00164E2E" w:rsidRPr="001D16D4">
              <w:rPr>
                <w:noProof/>
                <w:webHidden/>
                <w:sz w:val="20"/>
              </w:rPr>
            </w:r>
            <w:r w:rsidR="00164E2E" w:rsidRPr="001D16D4">
              <w:rPr>
                <w:noProof/>
                <w:webHidden/>
                <w:sz w:val="20"/>
              </w:rPr>
              <w:fldChar w:fldCharType="separate"/>
            </w:r>
            <w:r w:rsidR="00164E2E">
              <w:rPr>
                <w:noProof/>
                <w:webHidden/>
                <w:sz w:val="20"/>
              </w:rPr>
              <w:t>7</w:t>
            </w:r>
            <w:r w:rsidR="00164E2E" w:rsidRPr="001D16D4">
              <w:rPr>
                <w:noProof/>
                <w:webHidden/>
                <w:sz w:val="20"/>
              </w:rPr>
              <w:fldChar w:fldCharType="end"/>
            </w:r>
          </w:hyperlink>
        </w:p>
        <w:p w14:paraId="7CB15340" w14:textId="34BC81E3"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82" w:history="1">
            <w:r w:rsidR="00164E2E" w:rsidRPr="001D16D4">
              <w:rPr>
                <w:rStyle w:val="Hyperlink"/>
                <w:noProof/>
                <w:sz w:val="20"/>
                <w:lang w:val="en-US"/>
              </w:rPr>
              <w:t>D1.3 National and Regional Roads Accident Rates (Casualty per 10^9 Vehicle-kms)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_Toc152841482 \h </w:instrText>
            </w:r>
            <w:r w:rsidR="00164E2E" w:rsidRPr="001D16D4">
              <w:rPr>
                <w:noProof/>
                <w:webHidden/>
                <w:sz w:val="20"/>
              </w:rPr>
            </w:r>
            <w:r w:rsidR="00164E2E" w:rsidRPr="001D16D4">
              <w:rPr>
                <w:noProof/>
                <w:webHidden/>
                <w:sz w:val="20"/>
              </w:rPr>
              <w:fldChar w:fldCharType="separate"/>
            </w:r>
            <w:r w:rsidR="00164E2E">
              <w:rPr>
                <w:noProof/>
                <w:webHidden/>
                <w:sz w:val="20"/>
              </w:rPr>
              <w:t>7</w:t>
            </w:r>
            <w:r w:rsidR="00164E2E" w:rsidRPr="001D16D4">
              <w:rPr>
                <w:noProof/>
                <w:webHidden/>
                <w:sz w:val="20"/>
              </w:rPr>
              <w:fldChar w:fldCharType="end"/>
            </w:r>
          </w:hyperlink>
        </w:p>
        <w:p w14:paraId="39D3C725" w14:textId="6FCBA51E"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83" w:history="1">
            <w:r w:rsidR="00164E2E" w:rsidRPr="001D16D4">
              <w:rPr>
                <w:rStyle w:val="Hyperlink"/>
                <w:noProof/>
                <w:sz w:val="20"/>
                <w:lang w:val="en-US"/>
              </w:rPr>
              <w:t>D1.4 Road Accident marginal costs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_Toc152841483 \h </w:instrText>
            </w:r>
            <w:r w:rsidR="00164E2E" w:rsidRPr="001D16D4">
              <w:rPr>
                <w:noProof/>
                <w:webHidden/>
                <w:sz w:val="20"/>
              </w:rPr>
            </w:r>
            <w:r w:rsidR="00164E2E" w:rsidRPr="001D16D4">
              <w:rPr>
                <w:noProof/>
                <w:webHidden/>
                <w:sz w:val="20"/>
              </w:rPr>
              <w:fldChar w:fldCharType="separate"/>
            </w:r>
            <w:r w:rsidR="00164E2E">
              <w:rPr>
                <w:noProof/>
                <w:webHidden/>
                <w:sz w:val="20"/>
              </w:rPr>
              <w:t>8</w:t>
            </w:r>
            <w:r w:rsidR="00164E2E" w:rsidRPr="001D16D4">
              <w:rPr>
                <w:noProof/>
                <w:webHidden/>
                <w:sz w:val="20"/>
              </w:rPr>
              <w:fldChar w:fldCharType="end"/>
            </w:r>
          </w:hyperlink>
        </w:p>
        <w:p w14:paraId="0C8BAAE4" w14:textId="7C88EA41" w:rsidR="00164E2E" w:rsidRPr="001D16D4" w:rsidRDefault="00BA481F" w:rsidP="00D73D08">
          <w:pPr>
            <w:pStyle w:val="TOC2"/>
            <w:rPr>
              <w:rFonts w:eastAsiaTheme="minorEastAsia"/>
              <w:noProof/>
              <w:kern w:val="2"/>
              <w:lang w:eastAsia="el-GR"/>
              <w14:ligatures w14:val="standardContextual"/>
            </w:rPr>
          </w:pPr>
          <w:hyperlink w:anchor="_Toc152841484" w:history="1">
            <w:r w:rsidR="00164E2E" w:rsidRPr="001D16D4">
              <w:rPr>
                <w:rStyle w:val="Hyperlink"/>
                <w:b/>
                <w:bCs/>
                <w:noProof/>
                <w:sz w:val="20"/>
                <w:lang w:val="en-US"/>
              </w:rPr>
              <w:t>D2. Rail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_Toc152841484 \h </w:instrText>
            </w:r>
            <w:r w:rsidR="00164E2E" w:rsidRPr="001D16D4">
              <w:rPr>
                <w:noProof/>
                <w:webHidden/>
              </w:rPr>
            </w:r>
            <w:r w:rsidR="00164E2E" w:rsidRPr="001D16D4">
              <w:rPr>
                <w:noProof/>
                <w:webHidden/>
              </w:rPr>
              <w:fldChar w:fldCharType="separate"/>
            </w:r>
            <w:r w:rsidR="00164E2E">
              <w:rPr>
                <w:noProof/>
                <w:webHidden/>
              </w:rPr>
              <w:t>8</w:t>
            </w:r>
            <w:r w:rsidR="00164E2E" w:rsidRPr="001D16D4">
              <w:rPr>
                <w:noProof/>
                <w:webHidden/>
              </w:rPr>
              <w:fldChar w:fldCharType="end"/>
            </w:r>
          </w:hyperlink>
        </w:p>
        <w:p w14:paraId="65279523" w14:textId="2CA43B19"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85" w:history="1">
            <w:r w:rsidR="00164E2E" w:rsidRPr="001D16D4">
              <w:rPr>
                <w:rStyle w:val="Hyperlink"/>
                <w:noProof/>
                <w:sz w:val="20"/>
                <w:lang w:val="en-US"/>
              </w:rPr>
              <w:t>D2.1 Rail Accident marginal costs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_Toc152841485 \h </w:instrText>
            </w:r>
            <w:r w:rsidR="00164E2E" w:rsidRPr="001D16D4">
              <w:rPr>
                <w:noProof/>
                <w:webHidden/>
                <w:sz w:val="20"/>
              </w:rPr>
            </w:r>
            <w:r w:rsidR="00164E2E" w:rsidRPr="001D16D4">
              <w:rPr>
                <w:noProof/>
                <w:webHidden/>
                <w:sz w:val="20"/>
              </w:rPr>
              <w:fldChar w:fldCharType="separate"/>
            </w:r>
            <w:r w:rsidR="00164E2E">
              <w:rPr>
                <w:noProof/>
                <w:webHidden/>
                <w:sz w:val="20"/>
              </w:rPr>
              <w:t>8</w:t>
            </w:r>
            <w:r w:rsidR="00164E2E" w:rsidRPr="001D16D4">
              <w:rPr>
                <w:noProof/>
                <w:webHidden/>
                <w:sz w:val="20"/>
              </w:rPr>
              <w:fldChar w:fldCharType="end"/>
            </w:r>
          </w:hyperlink>
        </w:p>
        <w:p w14:paraId="3A915547" w14:textId="1A905778" w:rsidR="00164E2E" w:rsidRPr="001D16D4" w:rsidRDefault="00BA481F" w:rsidP="00756154">
          <w:pPr>
            <w:pStyle w:val="TOC1"/>
            <w:rPr>
              <w:rFonts w:eastAsiaTheme="minorEastAsia"/>
              <w:kern w:val="2"/>
              <w:lang w:eastAsia="el-GR"/>
              <w14:ligatures w14:val="standardContextual"/>
            </w:rPr>
          </w:pPr>
          <w:hyperlink w:anchor="_Toc152841486" w:history="1">
            <w:r w:rsidR="00164E2E" w:rsidRPr="001D16D4">
              <w:rPr>
                <w:rStyle w:val="Hyperlink"/>
                <w:lang w:val="en-US"/>
              </w:rPr>
              <w:t>E.</w:t>
            </w:r>
            <w:r w:rsidR="00164E2E" w:rsidRPr="001D16D4">
              <w:rPr>
                <w:rFonts w:eastAsiaTheme="minorEastAsia"/>
                <w:kern w:val="2"/>
                <w:lang w:eastAsia="el-GR"/>
                <w14:ligatures w14:val="standardContextual"/>
              </w:rPr>
              <w:tab/>
            </w:r>
            <w:r w:rsidR="00164E2E" w:rsidRPr="001D16D4">
              <w:rPr>
                <w:rStyle w:val="Hyperlink"/>
                <w:lang w:val="en-US"/>
              </w:rPr>
              <w:t>Air Quality</w:t>
            </w:r>
            <w:r w:rsidR="00164E2E" w:rsidRPr="001D16D4">
              <w:rPr>
                <w:webHidden/>
              </w:rPr>
              <w:tab/>
            </w:r>
            <w:r w:rsidR="00164E2E" w:rsidRPr="001D16D4">
              <w:rPr>
                <w:webHidden/>
              </w:rPr>
              <w:fldChar w:fldCharType="begin"/>
            </w:r>
            <w:r w:rsidR="00164E2E" w:rsidRPr="001D16D4">
              <w:rPr>
                <w:webHidden/>
              </w:rPr>
              <w:instrText xml:space="preserve"> PAGEREF _Toc152841486 \h </w:instrText>
            </w:r>
            <w:r w:rsidR="00164E2E" w:rsidRPr="001D16D4">
              <w:rPr>
                <w:webHidden/>
              </w:rPr>
            </w:r>
            <w:r w:rsidR="00164E2E" w:rsidRPr="001D16D4">
              <w:rPr>
                <w:webHidden/>
              </w:rPr>
              <w:fldChar w:fldCharType="separate"/>
            </w:r>
            <w:r w:rsidR="00164E2E">
              <w:rPr>
                <w:webHidden/>
              </w:rPr>
              <w:t>9</w:t>
            </w:r>
            <w:r w:rsidR="00164E2E" w:rsidRPr="001D16D4">
              <w:rPr>
                <w:webHidden/>
              </w:rPr>
              <w:fldChar w:fldCharType="end"/>
            </w:r>
          </w:hyperlink>
        </w:p>
        <w:p w14:paraId="74815E68" w14:textId="43D7D727" w:rsidR="00164E2E" w:rsidRPr="001D16D4" w:rsidRDefault="00BA481F" w:rsidP="00D73D08">
          <w:pPr>
            <w:pStyle w:val="TOC2"/>
            <w:rPr>
              <w:rFonts w:eastAsiaTheme="minorEastAsia"/>
              <w:noProof/>
              <w:kern w:val="2"/>
              <w:lang w:eastAsia="el-GR"/>
              <w14:ligatures w14:val="standardContextual"/>
            </w:rPr>
          </w:pPr>
          <w:hyperlink w:anchor="_Toc152841487" w:history="1">
            <w:r w:rsidR="00164E2E" w:rsidRPr="001D16D4">
              <w:rPr>
                <w:rStyle w:val="Hyperlink"/>
                <w:b/>
                <w:bCs/>
                <w:noProof/>
                <w:sz w:val="20"/>
                <w:lang w:val="en-US"/>
              </w:rPr>
              <w:t>E1. Passenger Road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_Toc152841487 \h </w:instrText>
            </w:r>
            <w:r w:rsidR="00164E2E" w:rsidRPr="001D16D4">
              <w:rPr>
                <w:noProof/>
                <w:webHidden/>
              </w:rPr>
            </w:r>
            <w:r w:rsidR="00164E2E" w:rsidRPr="001D16D4">
              <w:rPr>
                <w:noProof/>
                <w:webHidden/>
              </w:rPr>
              <w:fldChar w:fldCharType="separate"/>
            </w:r>
            <w:r w:rsidR="00164E2E">
              <w:rPr>
                <w:noProof/>
                <w:webHidden/>
              </w:rPr>
              <w:t>9</w:t>
            </w:r>
            <w:r w:rsidR="00164E2E" w:rsidRPr="001D16D4">
              <w:rPr>
                <w:noProof/>
                <w:webHidden/>
              </w:rPr>
              <w:fldChar w:fldCharType="end"/>
            </w:r>
          </w:hyperlink>
        </w:p>
        <w:p w14:paraId="220F9EEA" w14:textId="0CC4A820"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88" w:history="1">
            <w:r w:rsidR="00164E2E" w:rsidRPr="001D16D4">
              <w:rPr>
                <w:rStyle w:val="Hyperlink"/>
                <w:noProof/>
                <w:sz w:val="20"/>
                <w:lang w:val="en-US"/>
              </w:rPr>
              <w:t>E1.1 Air pollution Marginal Costs – Road Passengers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_Toc152841488 \h </w:instrText>
            </w:r>
            <w:r w:rsidR="00164E2E" w:rsidRPr="001D16D4">
              <w:rPr>
                <w:noProof/>
                <w:webHidden/>
                <w:sz w:val="20"/>
              </w:rPr>
            </w:r>
            <w:r w:rsidR="00164E2E" w:rsidRPr="001D16D4">
              <w:rPr>
                <w:noProof/>
                <w:webHidden/>
                <w:sz w:val="20"/>
              </w:rPr>
              <w:fldChar w:fldCharType="separate"/>
            </w:r>
            <w:r w:rsidR="00164E2E">
              <w:rPr>
                <w:noProof/>
                <w:webHidden/>
                <w:sz w:val="20"/>
              </w:rPr>
              <w:t>9</w:t>
            </w:r>
            <w:r w:rsidR="00164E2E" w:rsidRPr="001D16D4">
              <w:rPr>
                <w:noProof/>
                <w:webHidden/>
                <w:sz w:val="20"/>
              </w:rPr>
              <w:fldChar w:fldCharType="end"/>
            </w:r>
          </w:hyperlink>
        </w:p>
        <w:p w14:paraId="4C503679" w14:textId="40B4895B" w:rsidR="00164E2E" w:rsidRPr="001D16D4" w:rsidRDefault="00BA481F" w:rsidP="00D73D08">
          <w:pPr>
            <w:pStyle w:val="TOC2"/>
            <w:rPr>
              <w:rFonts w:eastAsiaTheme="minorEastAsia"/>
              <w:noProof/>
              <w:kern w:val="2"/>
              <w:lang w:eastAsia="el-GR"/>
              <w14:ligatures w14:val="standardContextual"/>
            </w:rPr>
          </w:pPr>
          <w:hyperlink w:anchor="_Toc152841489" w:history="1">
            <w:r w:rsidR="00164E2E" w:rsidRPr="001D16D4">
              <w:rPr>
                <w:rStyle w:val="Hyperlink"/>
                <w:b/>
                <w:bCs/>
                <w:noProof/>
                <w:sz w:val="20"/>
                <w:lang w:val="en-US"/>
              </w:rPr>
              <w:t>E2. Freight Road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_Toc152841489 \h </w:instrText>
            </w:r>
            <w:r w:rsidR="00164E2E" w:rsidRPr="001D16D4">
              <w:rPr>
                <w:noProof/>
                <w:webHidden/>
              </w:rPr>
            </w:r>
            <w:r w:rsidR="00164E2E" w:rsidRPr="001D16D4">
              <w:rPr>
                <w:noProof/>
                <w:webHidden/>
              </w:rPr>
              <w:fldChar w:fldCharType="separate"/>
            </w:r>
            <w:r w:rsidR="00164E2E">
              <w:rPr>
                <w:noProof/>
                <w:webHidden/>
              </w:rPr>
              <w:t>10</w:t>
            </w:r>
            <w:r w:rsidR="00164E2E" w:rsidRPr="001D16D4">
              <w:rPr>
                <w:noProof/>
                <w:webHidden/>
              </w:rPr>
              <w:fldChar w:fldCharType="end"/>
            </w:r>
          </w:hyperlink>
        </w:p>
        <w:p w14:paraId="3C469407" w14:textId="1D38B860"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90" w:history="1">
            <w:r w:rsidR="00164E2E" w:rsidRPr="001D16D4">
              <w:rPr>
                <w:rStyle w:val="Hyperlink"/>
                <w:noProof/>
                <w:sz w:val="20"/>
                <w:lang w:val="en-US"/>
              </w:rPr>
              <w:t>E2.1 Air pollution Marginal Costs – Road Freight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_Toc152841490 \h </w:instrText>
            </w:r>
            <w:r w:rsidR="00164E2E" w:rsidRPr="001D16D4">
              <w:rPr>
                <w:noProof/>
                <w:webHidden/>
                <w:sz w:val="20"/>
              </w:rPr>
            </w:r>
            <w:r w:rsidR="00164E2E" w:rsidRPr="001D16D4">
              <w:rPr>
                <w:noProof/>
                <w:webHidden/>
                <w:sz w:val="20"/>
              </w:rPr>
              <w:fldChar w:fldCharType="separate"/>
            </w:r>
            <w:r w:rsidR="00164E2E">
              <w:rPr>
                <w:noProof/>
                <w:webHidden/>
                <w:sz w:val="20"/>
              </w:rPr>
              <w:t>10</w:t>
            </w:r>
            <w:r w:rsidR="00164E2E" w:rsidRPr="001D16D4">
              <w:rPr>
                <w:noProof/>
                <w:webHidden/>
                <w:sz w:val="20"/>
              </w:rPr>
              <w:fldChar w:fldCharType="end"/>
            </w:r>
          </w:hyperlink>
        </w:p>
        <w:p w14:paraId="7AA9A2BC" w14:textId="337117E5" w:rsidR="00164E2E" w:rsidRPr="001D16D4" w:rsidRDefault="00BA481F" w:rsidP="00D73D08">
          <w:pPr>
            <w:pStyle w:val="TOC2"/>
            <w:rPr>
              <w:rFonts w:eastAsiaTheme="minorEastAsia"/>
              <w:noProof/>
              <w:kern w:val="2"/>
              <w:lang w:eastAsia="el-GR"/>
              <w14:ligatures w14:val="standardContextual"/>
            </w:rPr>
          </w:pPr>
          <w:hyperlink w:anchor="_Toc152841491" w:history="1">
            <w:r w:rsidR="00164E2E" w:rsidRPr="001D16D4">
              <w:rPr>
                <w:rStyle w:val="Hyperlink"/>
                <w:b/>
                <w:bCs/>
                <w:noProof/>
                <w:sz w:val="20"/>
                <w:lang w:val="en-US"/>
              </w:rPr>
              <w:t>E3. Passenger Rail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_Toc152841491 \h </w:instrText>
            </w:r>
            <w:r w:rsidR="00164E2E" w:rsidRPr="001D16D4">
              <w:rPr>
                <w:noProof/>
                <w:webHidden/>
              </w:rPr>
            </w:r>
            <w:r w:rsidR="00164E2E" w:rsidRPr="001D16D4">
              <w:rPr>
                <w:noProof/>
                <w:webHidden/>
              </w:rPr>
              <w:fldChar w:fldCharType="separate"/>
            </w:r>
            <w:r w:rsidR="00164E2E">
              <w:rPr>
                <w:noProof/>
                <w:webHidden/>
              </w:rPr>
              <w:t>12</w:t>
            </w:r>
            <w:r w:rsidR="00164E2E" w:rsidRPr="001D16D4">
              <w:rPr>
                <w:noProof/>
                <w:webHidden/>
              </w:rPr>
              <w:fldChar w:fldCharType="end"/>
            </w:r>
          </w:hyperlink>
        </w:p>
        <w:p w14:paraId="58D51077" w14:textId="54ACD0CC"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92" w:history="1">
            <w:r w:rsidR="00164E2E" w:rsidRPr="001D16D4">
              <w:rPr>
                <w:rStyle w:val="Hyperlink"/>
                <w:noProof/>
                <w:sz w:val="20"/>
                <w:lang w:val="en-US"/>
              </w:rPr>
              <w:t>E3.1 Air pollution Marginal Costs – Rail Passengers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_Toc152841492 \h </w:instrText>
            </w:r>
            <w:r w:rsidR="00164E2E" w:rsidRPr="001D16D4">
              <w:rPr>
                <w:noProof/>
                <w:webHidden/>
                <w:sz w:val="20"/>
              </w:rPr>
            </w:r>
            <w:r w:rsidR="00164E2E" w:rsidRPr="001D16D4">
              <w:rPr>
                <w:noProof/>
                <w:webHidden/>
                <w:sz w:val="20"/>
              </w:rPr>
              <w:fldChar w:fldCharType="separate"/>
            </w:r>
            <w:r w:rsidR="00164E2E">
              <w:rPr>
                <w:noProof/>
                <w:webHidden/>
                <w:sz w:val="20"/>
              </w:rPr>
              <w:t>12</w:t>
            </w:r>
            <w:r w:rsidR="00164E2E" w:rsidRPr="001D16D4">
              <w:rPr>
                <w:noProof/>
                <w:webHidden/>
                <w:sz w:val="20"/>
              </w:rPr>
              <w:fldChar w:fldCharType="end"/>
            </w:r>
          </w:hyperlink>
        </w:p>
        <w:p w14:paraId="00E57CFA" w14:textId="793F3198" w:rsidR="00164E2E" w:rsidRPr="001D16D4" w:rsidRDefault="00BA481F" w:rsidP="00D73D08">
          <w:pPr>
            <w:pStyle w:val="TOC2"/>
            <w:rPr>
              <w:rFonts w:eastAsiaTheme="minorEastAsia"/>
              <w:noProof/>
              <w:kern w:val="2"/>
              <w:lang w:eastAsia="el-GR"/>
              <w14:ligatures w14:val="standardContextual"/>
            </w:rPr>
          </w:pPr>
          <w:hyperlink w:anchor="_Toc152841493" w:history="1">
            <w:r w:rsidR="00164E2E" w:rsidRPr="001D16D4">
              <w:rPr>
                <w:rStyle w:val="Hyperlink"/>
                <w:b/>
                <w:bCs/>
                <w:noProof/>
                <w:sz w:val="20"/>
                <w:lang w:val="en-US"/>
              </w:rPr>
              <w:t>E4. Freight Rail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_Toc152841493 \h </w:instrText>
            </w:r>
            <w:r w:rsidR="00164E2E" w:rsidRPr="001D16D4">
              <w:rPr>
                <w:noProof/>
                <w:webHidden/>
              </w:rPr>
            </w:r>
            <w:r w:rsidR="00164E2E" w:rsidRPr="001D16D4">
              <w:rPr>
                <w:noProof/>
                <w:webHidden/>
              </w:rPr>
              <w:fldChar w:fldCharType="separate"/>
            </w:r>
            <w:r w:rsidR="00164E2E">
              <w:rPr>
                <w:noProof/>
                <w:webHidden/>
              </w:rPr>
              <w:t>13</w:t>
            </w:r>
            <w:r w:rsidR="00164E2E" w:rsidRPr="001D16D4">
              <w:rPr>
                <w:noProof/>
                <w:webHidden/>
              </w:rPr>
              <w:fldChar w:fldCharType="end"/>
            </w:r>
          </w:hyperlink>
        </w:p>
        <w:p w14:paraId="7EF82AD4" w14:textId="11480A50"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94" w:history="1">
            <w:r w:rsidR="00164E2E" w:rsidRPr="001D16D4">
              <w:rPr>
                <w:rStyle w:val="Hyperlink"/>
                <w:noProof/>
                <w:sz w:val="20"/>
                <w:lang w:val="en-US"/>
              </w:rPr>
              <w:t>E4.1 Air pollution Marginal Costs – Rail Freight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_Toc152841494 \h </w:instrText>
            </w:r>
            <w:r w:rsidR="00164E2E" w:rsidRPr="001D16D4">
              <w:rPr>
                <w:noProof/>
                <w:webHidden/>
                <w:sz w:val="20"/>
              </w:rPr>
            </w:r>
            <w:r w:rsidR="00164E2E" w:rsidRPr="001D16D4">
              <w:rPr>
                <w:noProof/>
                <w:webHidden/>
                <w:sz w:val="20"/>
              </w:rPr>
              <w:fldChar w:fldCharType="separate"/>
            </w:r>
            <w:r w:rsidR="00164E2E">
              <w:rPr>
                <w:noProof/>
                <w:webHidden/>
                <w:sz w:val="20"/>
              </w:rPr>
              <w:t>13</w:t>
            </w:r>
            <w:r w:rsidR="00164E2E" w:rsidRPr="001D16D4">
              <w:rPr>
                <w:noProof/>
                <w:webHidden/>
                <w:sz w:val="20"/>
              </w:rPr>
              <w:fldChar w:fldCharType="end"/>
            </w:r>
          </w:hyperlink>
        </w:p>
        <w:p w14:paraId="11900713" w14:textId="4CDCED2E" w:rsidR="00164E2E" w:rsidRPr="001D16D4" w:rsidRDefault="00BA481F" w:rsidP="00D73D08">
          <w:pPr>
            <w:pStyle w:val="TOC2"/>
            <w:rPr>
              <w:rFonts w:eastAsiaTheme="minorEastAsia"/>
              <w:noProof/>
              <w:kern w:val="2"/>
              <w:lang w:eastAsia="el-GR"/>
              <w14:ligatures w14:val="standardContextual"/>
            </w:rPr>
          </w:pPr>
          <w:hyperlink w:anchor="_Toc152841495" w:history="1">
            <w:r w:rsidR="00164E2E" w:rsidRPr="001D16D4">
              <w:rPr>
                <w:rStyle w:val="Hyperlink"/>
                <w:rFonts w:asciiTheme="majorHAnsi" w:eastAsiaTheme="majorEastAsia" w:hAnsiTheme="majorHAnsi" w:cstheme="majorBidi"/>
                <w:b/>
                <w:bCs/>
                <w:noProof/>
                <w:sz w:val="20"/>
                <w:lang w:val="en-US"/>
              </w:rPr>
              <w:t>E5. Air Pollution Costs (NOX, NMVOC, SO2, PM)</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_Toc152841495 \h </w:instrText>
            </w:r>
            <w:r w:rsidR="00164E2E" w:rsidRPr="001D16D4">
              <w:rPr>
                <w:noProof/>
                <w:webHidden/>
              </w:rPr>
            </w:r>
            <w:r w:rsidR="00164E2E" w:rsidRPr="001D16D4">
              <w:rPr>
                <w:noProof/>
                <w:webHidden/>
              </w:rPr>
              <w:fldChar w:fldCharType="separate"/>
            </w:r>
            <w:r w:rsidR="00164E2E">
              <w:rPr>
                <w:noProof/>
                <w:webHidden/>
              </w:rPr>
              <w:t>13</w:t>
            </w:r>
            <w:r w:rsidR="00164E2E" w:rsidRPr="001D16D4">
              <w:rPr>
                <w:noProof/>
                <w:webHidden/>
              </w:rPr>
              <w:fldChar w:fldCharType="end"/>
            </w:r>
          </w:hyperlink>
        </w:p>
        <w:p w14:paraId="5D6C0CE3" w14:textId="67CA6C02"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96" w:history="1">
            <w:r w:rsidR="00164E2E" w:rsidRPr="001D16D4">
              <w:rPr>
                <w:rStyle w:val="Hyperlink"/>
                <w:rFonts w:asciiTheme="majorHAnsi" w:eastAsiaTheme="majorEastAsia" w:hAnsiTheme="majorHAnsi" w:cstheme="majorBidi"/>
                <w:noProof/>
                <w:sz w:val="20"/>
                <w:lang w:val="en-US"/>
              </w:rPr>
              <w:t>E5.1 Air Pollution Costs NOX, NMVOC, SO2, PM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_Toc152841496 \h </w:instrText>
            </w:r>
            <w:r w:rsidR="00164E2E" w:rsidRPr="001D16D4">
              <w:rPr>
                <w:noProof/>
                <w:webHidden/>
                <w:sz w:val="20"/>
              </w:rPr>
            </w:r>
            <w:r w:rsidR="00164E2E" w:rsidRPr="001D16D4">
              <w:rPr>
                <w:noProof/>
                <w:webHidden/>
                <w:sz w:val="20"/>
              </w:rPr>
              <w:fldChar w:fldCharType="separate"/>
            </w:r>
            <w:r w:rsidR="00164E2E">
              <w:rPr>
                <w:noProof/>
                <w:webHidden/>
                <w:sz w:val="20"/>
              </w:rPr>
              <w:t>13</w:t>
            </w:r>
            <w:r w:rsidR="00164E2E" w:rsidRPr="001D16D4">
              <w:rPr>
                <w:noProof/>
                <w:webHidden/>
                <w:sz w:val="20"/>
              </w:rPr>
              <w:fldChar w:fldCharType="end"/>
            </w:r>
          </w:hyperlink>
        </w:p>
        <w:p w14:paraId="15374805" w14:textId="236783E6" w:rsidR="00164E2E" w:rsidRPr="001D16D4" w:rsidRDefault="00BA481F" w:rsidP="00756154">
          <w:pPr>
            <w:pStyle w:val="TOC1"/>
            <w:rPr>
              <w:rFonts w:eastAsiaTheme="minorEastAsia"/>
              <w:kern w:val="2"/>
              <w:lang w:eastAsia="el-GR"/>
              <w14:ligatures w14:val="standardContextual"/>
            </w:rPr>
          </w:pPr>
          <w:hyperlink w:anchor="_Toc152841497" w:history="1">
            <w:r w:rsidR="00164E2E" w:rsidRPr="001D16D4">
              <w:rPr>
                <w:rStyle w:val="Hyperlink"/>
                <w:lang w:val="en-US"/>
              </w:rPr>
              <w:t>F.</w:t>
            </w:r>
            <w:r w:rsidR="00164E2E" w:rsidRPr="001D16D4">
              <w:rPr>
                <w:rFonts w:eastAsiaTheme="minorEastAsia"/>
                <w:kern w:val="2"/>
                <w:lang w:eastAsia="el-GR"/>
                <w14:ligatures w14:val="standardContextual"/>
              </w:rPr>
              <w:tab/>
            </w:r>
            <w:r w:rsidR="00164E2E" w:rsidRPr="001D16D4">
              <w:rPr>
                <w:rStyle w:val="Hyperlink"/>
                <w:lang w:val="en-US"/>
              </w:rPr>
              <w:t>Climate Change (CC)</w:t>
            </w:r>
            <w:r w:rsidR="00164E2E" w:rsidRPr="001D16D4">
              <w:rPr>
                <w:webHidden/>
              </w:rPr>
              <w:tab/>
            </w:r>
            <w:r w:rsidR="00164E2E" w:rsidRPr="001D16D4">
              <w:rPr>
                <w:webHidden/>
              </w:rPr>
              <w:fldChar w:fldCharType="begin"/>
            </w:r>
            <w:r w:rsidR="00164E2E" w:rsidRPr="001D16D4">
              <w:rPr>
                <w:webHidden/>
              </w:rPr>
              <w:instrText xml:space="preserve"> PAGEREF _Toc152841497 \h </w:instrText>
            </w:r>
            <w:r w:rsidR="00164E2E" w:rsidRPr="001D16D4">
              <w:rPr>
                <w:webHidden/>
              </w:rPr>
            </w:r>
            <w:r w:rsidR="00164E2E" w:rsidRPr="001D16D4">
              <w:rPr>
                <w:webHidden/>
              </w:rPr>
              <w:fldChar w:fldCharType="separate"/>
            </w:r>
            <w:r w:rsidR="00164E2E">
              <w:rPr>
                <w:webHidden/>
              </w:rPr>
              <w:t>14</w:t>
            </w:r>
            <w:r w:rsidR="00164E2E" w:rsidRPr="001D16D4">
              <w:rPr>
                <w:webHidden/>
              </w:rPr>
              <w:fldChar w:fldCharType="end"/>
            </w:r>
          </w:hyperlink>
        </w:p>
        <w:p w14:paraId="04D29C58" w14:textId="65B9DAFE" w:rsidR="00164E2E" w:rsidRPr="001D16D4" w:rsidRDefault="00BA481F" w:rsidP="00D73D08">
          <w:pPr>
            <w:pStyle w:val="TOC2"/>
            <w:rPr>
              <w:rFonts w:eastAsiaTheme="minorEastAsia"/>
              <w:noProof/>
              <w:kern w:val="2"/>
              <w:lang w:eastAsia="el-GR"/>
              <w14:ligatures w14:val="standardContextual"/>
            </w:rPr>
          </w:pPr>
          <w:hyperlink w:anchor="_Toc152841498" w:history="1">
            <w:r w:rsidR="00164E2E" w:rsidRPr="001D16D4">
              <w:rPr>
                <w:rStyle w:val="Hyperlink"/>
                <w:b/>
                <w:bCs/>
                <w:noProof/>
                <w:sz w:val="20"/>
                <w:lang w:val="en-US"/>
              </w:rPr>
              <w:t>F1. Passenger Road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_Toc152841498 \h </w:instrText>
            </w:r>
            <w:r w:rsidR="00164E2E" w:rsidRPr="001D16D4">
              <w:rPr>
                <w:noProof/>
                <w:webHidden/>
              </w:rPr>
            </w:r>
            <w:r w:rsidR="00164E2E" w:rsidRPr="001D16D4">
              <w:rPr>
                <w:noProof/>
                <w:webHidden/>
              </w:rPr>
              <w:fldChar w:fldCharType="separate"/>
            </w:r>
            <w:r w:rsidR="00164E2E">
              <w:rPr>
                <w:noProof/>
                <w:webHidden/>
              </w:rPr>
              <w:t>14</w:t>
            </w:r>
            <w:r w:rsidR="00164E2E" w:rsidRPr="001D16D4">
              <w:rPr>
                <w:noProof/>
                <w:webHidden/>
              </w:rPr>
              <w:fldChar w:fldCharType="end"/>
            </w:r>
          </w:hyperlink>
        </w:p>
        <w:p w14:paraId="1EC49C1C" w14:textId="41101B22"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499" w:history="1">
            <w:r w:rsidR="00164E2E" w:rsidRPr="001D16D4">
              <w:rPr>
                <w:rStyle w:val="Hyperlink"/>
                <w:noProof/>
                <w:sz w:val="20"/>
                <w:lang w:val="en-US"/>
              </w:rPr>
              <w:t>F1.1 Climate Change Marginal Costs – Road Passengers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_Toc152841499 \h </w:instrText>
            </w:r>
            <w:r w:rsidR="00164E2E" w:rsidRPr="001D16D4">
              <w:rPr>
                <w:noProof/>
                <w:webHidden/>
                <w:sz w:val="20"/>
              </w:rPr>
            </w:r>
            <w:r w:rsidR="00164E2E" w:rsidRPr="001D16D4">
              <w:rPr>
                <w:noProof/>
                <w:webHidden/>
                <w:sz w:val="20"/>
              </w:rPr>
              <w:fldChar w:fldCharType="separate"/>
            </w:r>
            <w:r w:rsidR="00164E2E">
              <w:rPr>
                <w:noProof/>
                <w:webHidden/>
                <w:sz w:val="20"/>
              </w:rPr>
              <w:t>14</w:t>
            </w:r>
            <w:r w:rsidR="00164E2E" w:rsidRPr="001D16D4">
              <w:rPr>
                <w:noProof/>
                <w:webHidden/>
                <w:sz w:val="20"/>
              </w:rPr>
              <w:fldChar w:fldCharType="end"/>
            </w:r>
          </w:hyperlink>
        </w:p>
        <w:p w14:paraId="77A5A43A" w14:textId="11D34590" w:rsidR="00164E2E" w:rsidRPr="001D16D4" w:rsidRDefault="00BA481F" w:rsidP="00D73D08">
          <w:pPr>
            <w:pStyle w:val="TOC2"/>
            <w:rPr>
              <w:rFonts w:eastAsiaTheme="minorEastAsia"/>
              <w:noProof/>
              <w:kern w:val="2"/>
              <w:lang w:eastAsia="el-GR"/>
              <w14:ligatures w14:val="standardContextual"/>
            </w:rPr>
          </w:pPr>
          <w:hyperlink w:anchor="_Toc152841500" w:history="1">
            <w:r w:rsidR="00164E2E" w:rsidRPr="001D16D4">
              <w:rPr>
                <w:rStyle w:val="Hyperlink"/>
                <w:b/>
                <w:bCs/>
                <w:noProof/>
                <w:sz w:val="20"/>
                <w:lang w:val="en-US"/>
              </w:rPr>
              <w:t>F2. Freight Road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_Toc152841500 \h </w:instrText>
            </w:r>
            <w:r w:rsidR="00164E2E" w:rsidRPr="001D16D4">
              <w:rPr>
                <w:noProof/>
                <w:webHidden/>
              </w:rPr>
            </w:r>
            <w:r w:rsidR="00164E2E" w:rsidRPr="001D16D4">
              <w:rPr>
                <w:noProof/>
                <w:webHidden/>
              </w:rPr>
              <w:fldChar w:fldCharType="separate"/>
            </w:r>
            <w:r w:rsidR="00164E2E">
              <w:rPr>
                <w:noProof/>
                <w:webHidden/>
              </w:rPr>
              <w:t>15</w:t>
            </w:r>
            <w:r w:rsidR="00164E2E" w:rsidRPr="001D16D4">
              <w:rPr>
                <w:noProof/>
                <w:webHidden/>
              </w:rPr>
              <w:fldChar w:fldCharType="end"/>
            </w:r>
          </w:hyperlink>
        </w:p>
        <w:p w14:paraId="289A3EE8" w14:textId="12DB99B0"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01" w:history="1">
            <w:r w:rsidR="00164E2E" w:rsidRPr="001D16D4">
              <w:rPr>
                <w:rStyle w:val="Hyperlink"/>
                <w:noProof/>
                <w:sz w:val="20"/>
                <w:lang w:val="en-US"/>
              </w:rPr>
              <w:t>F2.1 Climate Change Marginal Costs – Road Freight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_Toc152841501 \h </w:instrText>
            </w:r>
            <w:r w:rsidR="00164E2E" w:rsidRPr="001D16D4">
              <w:rPr>
                <w:noProof/>
                <w:webHidden/>
                <w:sz w:val="20"/>
              </w:rPr>
            </w:r>
            <w:r w:rsidR="00164E2E" w:rsidRPr="001D16D4">
              <w:rPr>
                <w:noProof/>
                <w:webHidden/>
                <w:sz w:val="20"/>
              </w:rPr>
              <w:fldChar w:fldCharType="separate"/>
            </w:r>
            <w:r w:rsidR="00164E2E">
              <w:rPr>
                <w:noProof/>
                <w:webHidden/>
                <w:sz w:val="20"/>
              </w:rPr>
              <w:t>15</w:t>
            </w:r>
            <w:r w:rsidR="00164E2E" w:rsidRPr="001D16D4">
              <w:rPr>
                <w:noProof/>
                <w:webHidden/>
                <w:sz w:val="20"/>
              </w:rPr>
              <w:fldChar w:fldCharType="end"/>
            </w:r>
          </w:hyperlink>
        </w:p>
        <w:p w14:paraId="406C0B3F" w14:textId="11049A8F" w:rsidR="00164E2E" w:rsidRPr="001D16D4" w:rsidRDefault="00BA481F" w:rsidP="00D73D08">
          <w:pPr>
            <w:pStyle w:val="TOC2"/>
            <w:rPr>
              <w:rFonts w:eastAsiaTheme="minorEastAsia"/>
              <w:noProof/>
              <w:kern w:val="2"/>
              <w:lang w:eastAsia="el-GR"/>
              <w14:ligatures w14:val="standardContextual"/>
            </w:rPr>
          </w:pPr>
          <w:hyperlink w:anchor="_Toc152841502" w:history="1">
            <w:r w:rsidR="00164E2E" w:rsidRPr="001D16D4">
              <w:rPr>
                <w:rStyle w:val="Hyperlink"/>
                <w:b/>
                <w:bCs/>
                <w:noProof/>
                <w:sz w:val="20"/>
                <w:lang w:val="en-US"/>
              </w:rPr>
              <w:t>F3. Rail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_Toc152841502 \h </w:instrText>
            </w:r>
            <w:r w:rsidR="00164E2E" w:rsidRPr="001D16D4">
              <w:rPr>
                <w:noProof/>
                <w:webHidden/>
              </w:rPr>
            </w:r>
            <w:r w:rsidR="00164E2E" w:rsidRPr="001D16D4">
              <w:rPr>
                <w:noProof/>
                <w:webHidden/>
              </w:rPr>
              <w:fldChar w:fldCharType="separate"/>
            </w:r>
            <w:r w:rsidR="00164E2E">
              <w:rPr>
                <w:noProof/>
                <w:webHidden/>
              </w:rPr>
              <w:t>17</w:t>
            </w:r>
            <w:r w:rsidR="00164E2E" w:rsidRPr="001D16D4">
              <w:rPr>
                <w:noProof/>
                <w:webHidden/>
              </w:rPr>
              <w:fldChar w:fldCharType="end"/>
            </w:r>
          </w:hyperlink>
        </w:p>
        <w:p w14:paraId="0BF835E0" w14:textId="5EF65720"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03" w:history="1">
            <w:r w:rsidR="00164E2E" w:rsidRPr="001D16D4">
              <w:rPr>
                <w:rStyle w:val="Hyperlink"/>
                <w:noProof/>
                <w:sz w:val="20"/>
                <w:lang w:val="en-US"/>
              </w:rPr>
              <w:t>F3.1 Climate Change Marginal Costs – Rail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_Toc152841503 \h </w:instrText>
            </w:r>
            <w:r w:rsidR="00164E2E" w:rsidRPr="001D16D4">
              <w:rPr>
                <w:noProof/>
                <w:webHidden/>
                <w:sz w:val="20"/>
              </w:rPr>
            </w:r>
            <w:r w:rsidR="00164E2E" w:rsidRPr="001D16D4">
              <w:rPr>
                <w:noProof/>
                <w:webHidden/>
                <w:sz w:val="20"/>
              </w:rPr>
              <w:fldChar w:fldCharType="separate"/>
            </w:r>
            <w:r w:rsidR="00164E2E">
              <w:rPr>
                <w:noProof/>
                <w:webHidden/>
                <w:sz w:val="20"/>
              </w:rPr>
              <w:t>17</w:t>
            </w:r>
            <w:r w:rsidR="00164E2E" w:rsidRPr="001D16D4">
              <w:rPr>
                <w:noProof/>
                <w:webHidden/>
                <w:sz w:val="20"/>
              </w:rPr>
              <w:fldChar w:fldCharType="end"/>
            </w:r>
          </w:hyperlink>
        </w:p>
        <w:p w14:paraId="4C377883" w14:textId="71D11315" w:rsidR="00164E2E" w:rsidRPr="001D16D4" w:rsidRDefault="00BA481F" w:rsidP="00D73D08">
          <w:pPr>
            <w:pStyle w:val="TOC2"/>
            <w:rPr>
              <w:rFonts w:eastAsiaTheme="minorEastAsia"/>
              <w:noProof/>
              <w:kern w:val="2"/>
              <w:lang w:eastAsia="el-GR"/>
              <w14:ligatures w14:val="standardContextual"/>
            </w:rPr>
          </w:pPr>
          <w:hyperlink w:anchor="_Toc152841504" w:history="1">
            <w:r w:rsidR="00164E2E" w:rsidRPr="001D16D4">
              <w:rPr>
                <w:rStyle w:val="Hyperlink"/>
                <w:b/>
                <w:bCs/>
                <w:noProof/>
                <w:sz w:val="20"/>
                <w:lang w:val="en-US"/>
              </w:rPr>
              <w:t>F4. Carbon Cost 2023-2050</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_Toc152841504 \h </w:instrText>
            </w:r>
            <w:r w:rsidR="00164E2E" w:rsidRPr="001D16D4">
              <w:rPr>
                <w:noProof/>
                <w:webHidden/>
              </w:rPr>
            </w:r>
            <w:r w:rsidR="00164E2E" w:rsidRPr="001D16D4">
              <w:rPr>
                <w:noProof/>
                <w:webHidden/>
              </w:rPr>
              <w:fldChar w:fldCharType="separate"/>
            </w:r>
            <w:r w:rsidR="00164E2E">
              <w:rPr>
                <w:noProof/>
                <w:webHidden/>
              </w:rPr>
              <w:t>17</w:t>
            </w:r>
            <w:r w:rsidR="00164E2E" w:rsidRPr="001D16D4">
              <w:rPr>
                <w:noProof/>
                <w:webHidden/>
              </w:rPr>
              <w:fldChar w:fldCharType="end"/>
            </w:r>
          </w:hyperlink>
        </w:p>
        <w:p w14:paraId="071724E4" w14:textId="73B50501"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05" w:history="1">
            <w:r w:rsidR="00164E2E" w:rsidRPr="001D16D4">
              <w:rPr>
                <w:rStyle w:val="Hyperlink"/>
                <w:noProof/>
                <w:sz w:val="20"/>
                <w:lang w:val="en-US"/>
              </w:rPr>
              <w:t>F4.1 Carbon Cost Forecasts (euros per ton CO2)</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_Toc152841505 \h </w:instrText>
            </w:r>
            <w:r w:rsidR="00164E2E" w:rsidRPr="001D16D4">
              <w:rPr>
                <w:noProof/>
                <w:webHidden/>
                <w:sz w:val="20"/>
              </w:rPr>
            </w:r>
            <w:r w:rsidR="00164E2E" w:rsidRPr="001D16D4">
              <w:rPr>
                <w:noProof/>
                <w:webHidden/>
                <w:sz w:val="20"/>
              </w:rPr>
              <w:fldChar w:fldCharType="separate"/>
            </w:r>
            <w:r w:rsidR="00164E2E">
              <w:rPr>
                <w:noProof/>
                <w:webHidden/>
                <w:sz w:val="20"/>
              </w:rPr>
              <w:t>17</w:t>
            </w:r>
            <w:r w:rsidR="00164E2E" w:rsidRPr="001D16D4">
              <w:rPr>
                <w:noProof/>
                <w:webHidden/>
                <w:sz w:val="20"/>
              </w:rPr>
              <w:fldChar w:fldCharType="end"/>
            </w:r>
          </w:hyperlink>
        </w:p>
        <w:p w14:paraId="1DEEF681" w14:textId="0E241B11" w:rsidR="00164E2E" w:rsidRPr="001D16D4" w:rsidRDefault="00BA481F" w:rsidP="00756154">
          <w:pPr>
            <w:pStyle w:val="TOC1"/>
            <w:rPr>
              <w:rFonts w:eastAsiaTheme="minorEastAsia"/>
              <w:kern w:val="2"/>
              <w:lang w:eastAsia="el-GR"/>
              <w14:ligatures w14:val="standardContextual"/>
            </w:rPr>
          </w:pPr>
          <w:hyperlink w:anchor="_Toc152841506" w:history="1">
            <w:r w:rsidR="00164E2E" w:rsidRPr="001D16D4">
              <w:rPr>
                <w:rStyle w:val="Hyperlink"/>
                <w:lang w:val="en-US"/>
              </w:rPr>
              <w:t>G.</w:t>
            </w:r>
            <w:r w:rsidR="00164E2E" w:rsidRPr="001D16D4">
              <w:rPr>
                <w:rFonts w:eastAsiaTheme="minorEastAsia"/>
                <w:kern w:val="2"/>
                <w:lang w:eastAsia="el-GR"/>
                <w14:ligatures w14:val="standardContextual"/>
              </w:rPr>
              <w:tab/>
            </w:r>
            <w:r w:rsidR="00164E2E" w:rsidRPr="001D16D4">
              <w:rPr>
                <w:rStyle w:val="Hyperlink"/>
                <w:lang w:val="en-US"/>
              </w:rPr>
              <w:t>Noise Costs</w:t>
            </w:r>
            <w:r w:rsidR="00164E2E" w:rsidRPr="001D16D4">
              <w:rPr>
                <w:webHidden/>
              </w:rPr>
              <w:tab/>
            </w:r>
            <w:r w:rsidR="00164E2E" w:rsidRPr="001D16D4">
              <w:rPr>
                <w:webHidden/>
              </w:rPr>
              <w:fldChar w:fldCharType="begin"/>
            </w:r>
            <w:r w:rsidR="00164E2E" w:rsidRPr="001D16D4">
              <w:rPr>
                <w:webHidden/>
              </w:rPr>
              <w:instrText xml:space="preserve"> PAGEREF _Toc152841506 \h </w:instrText>
            </w:r>
            <w:r w:rsidR="00164E2E" w:rsidRPr="001D16D4">
              <w:rPr>
                <w:webHidden/>
              </w:rPr>
            </w:r>
            <w:r w:rsidR="00164E2E" w:rsidRPr="001D16D4">
              <w:rPr>
                <w:webHidden/>
              </w:rPr>
              <w:fldChar w:fldCharType="separate"/>
            </w:r>
            <w:r w:rsidR="00164E2E">
              <w:rPr>
                <w:webHidden/>
              </w:rPr>
              <w:t>18</w:t>
            </w:r>
            <w:r w:rsidR="00164E2E" w:rsidRPr="001D16D4">
              <w:rPr>
                <w:webHidden/>
              </w:rPr>
              <w:fldChar w:fldCharType="end"/>
            </w:r>
          </w:hyperlink>
        </w:p>
        <w:p w14:paraId="737364C3" w14:textId="535781BA" w:rsidR="00164E2E" w:rsidRPr="001D16D4" w:rsidRDefault="00BA481F" w:rsidP="00D73D08">
          <w:pPr>
            <w:pStyle w:val="TOC2"/>
            <w:rPr>
              <w:rFonts w:eastAsiaTheme="minorEastAsia"/>
              <w:noProof/>
              <w:kern w:val="2"/>
              <w:lang w:eastAsia="el-GR"/>
              <w14:ligatures w14:val="standardContextual"/>
            </w:rPr>
          </w:pPr>
          <w:hyperlink w:anchor="_Toc152841507" w:history="1">
            <w:r w:rsidR="00164E2E" w:rsidRPr="001D16D4">
              <w:rPr>
                <w:rStyle w:val="Hyperlink"/>
                <w:b/>
                <w:bCs/>
                <w:noProof/>
                <w:sz w:val="20"/>
                <w:lang w:val="en-US"/>
              </w:rPr>
              <w:t>G1. Passenger Road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_Toc152841507 \h </w:instrText>
            </w:r>
            <w:r w:rsidR="00164E2E" w:rsidRPr="001D16D4">
              <w:rPr>
                <w:noProof/>
                <w:webHidden/>
              </w:rPr>
            </w:r>
            <w:r w:rsidR="00164E2E" w:rsidRPr="001D16D4">
              <w:rPr>
                <w:noProof/>
                <w:webHidden/>
              </w:rPr>
              <w:fldChar w:fldCharType="separate"/>
            </w:r>
            <w:r w:rsidR="00164E2E">
              <w:rPr>
                <w:noProof/>
                <w:webHidden/>
              </w:rPr>
              <w:t>18</w:t>
            </w:r>
            <w:r w:rsidR="00164E2E" w:rsidRPr="001D16D4">
              <w:rPr>
                <w:noProof/>
                <w:webHidden/>
              </w:rPr>
              <w:fldChar w:fldCharType="end"/>
            </w:r>
          </w:hyperlink>
        </w:p>
        <w:p w14:paraId="2CED8BFF" w14:textId="214A2043"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08" w:history="1">
            <w:r w:rsidR="00164E2E" w:rsidRPr="001D16D4">
              <w:rPr>
                <w:rStyle w:val="Hyperlink"/>
                <w:noProof/>
                <w:sz w:val="20"/>
                <w:lang w:val="en-US"/>
              </w:rPr>
              <w:t>G1.1 Noise Marginal Costs – Road Passengers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_Toc152841508 \h </w:instrText>
            </w:r>
            <w:r w:rsidR="00164E2E" w:rsidRPr="001D16D4">
              <w:rPr>
                <w:noProof/>
                <w:webHidden/>
                <w:sz w:val="20"/>
              </w:rPr>
            </w:r>
            <w:r w:rsidR="00164E2E" w:rsidRPr="001D16D4">
              <w:rPr>
                <w:noProof/>
                <w:webHidden/>
                <w:sz w:val="20"/>
              </w:rPr>
              <w:fldChar w:fldCharType="separate"/>
            </w:r>
            <w:r w:rsidR="00164E2E">
              <w:rPr>
                <w:noProof/>
                <w:webHidden/>
                <w:sz w:val="20"/>
              </w:rPr>
              <w:t>18</w:t>
            </w:r>
            <w:r w:rsidR="00164E2E" w:rsidRPr="001D16D4">
              <w:rPr>
                <w:noProof/>
                <w:webHidden/>
                <w:sz w:val="20"/>
              </w:rPr>
              <w:fldChar w:fldCharType="end"/>
            </w:r>
          </w:hyperlink>
        </w:p>
        <w:p w14:paraId="3020728E" w14:textId="4457861A" w:rsidR="00164E2E" w:rsidRPr="001D16D4" w:rsidRDefault="00BA481F" w:rsidP="00D73D08">
          <w:pPr>
            <w:pStyle w:val="TOC2"/>
            <w:rPr>
              <w:rFonts w:eastAsiaTheme="minorEastAsia"/>
              <w:noProof/>
              <w:kern w:val="2"/>
              <w:lang w:eastAsia="el-GR"/>
              <w14:ligatures w14:val="standardContextual"/>
            </w:rPr>
          </w:pPr>
          <w:hyperlink w:anchor="_Toc152841509" w:history="1">
            <w:r w:rsidR="00164E2E" w:rsidRPr="001D16D4">
              <w:rPr>
                <w:rStyle w:val="Hyperlink"/>
                <w:b/>
                <w:bCs/>
                <w:noProof/>
                <w:sz w:val="20"/>
                <w:lang w:val="en-US"/>
              </w:rPr>
              <w:t>G2. Freight Road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_Toc152841509 \h </w:instrText>
            </w:r>
            <w:r w:rsidR="00164E2E" w:rsidRPr="001D16D4">
              <w:rPr>
                <w:noProof/>
                <w:webHidden/>
              </w:rPr>
            </w:r>
            <w:r w:rsidR="00164E2E" w:rsidRPr="001D16D4">
              <w:rPr>
                <w:noProof/>
                <w:webHidden/>
              </w:rPr>
              <w:fldChar w:fldCharType="separate"/>
            </w:r>
            <w:r w:rsidR="00164E2E">
              <w:rPr>
                <w:noProof/>
                <w:webHidden/>
              </w:rPr>
              <w:t>20</w:t>
            </w:r>
            <w:r w:rsidR="00164E2E" w:rsidRPr="001D16D4">
              <w:rPr>
                <w:noProof/>
                <w:webHidden/>
              </w:rPr>
              <w:fldChar w:fldCharType="end"/>
            </w:r>
          </w:hyperlink>
        </w:p>
        <w:p w14:paraId="67D77EE9" w14:textId="413C6D11"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10" w:history="1">
            <w:r w:rsidR="00164E2E" w:rsidRPr="001D16D4">
              <w:rPr>
                <w:rStyle w:val="Hyperlink"/>
                <w:noProof/>
                <w:sz w:val="20"/>
                <w:lang w:val="en-US"/>
              </w:rPr>
              <w:t>G2.1 Noise Marginal Costs – Road Freight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_Toc152841510 \h </w:instrText>
            </w:r>
            <w:r w:rsidR="00164E2E" w:rsidRPr="001D16D4">
              <w:rPr>
                <w:noProof/>
                <w:webHidden/>
                <w:sz w:val="20"/>
              </w:rPr>
            </w:r>
            <w:r w:rsidR="00164E2E" w:rsidRPr="001D16D4">
              <w:rPr>
                <w:noProof/>
                <w:webHidden/>
                <w:sz w:val="20"/>
              </w:rPr>
              <w:fldChar w:fldCharType="separate"/>
            </w:r>
            <w:r w:rsidR="00164E2E">
              <w:rPr>
                <w:noProof/>
                <w:webHidden/>
                <w:sz w:val="20"/>
              </w:rPr>
              <w:t>20</w:t>
            </w:r>
            <w:r w:rsidR="00164E2E" w:rsidRPr="001D16D4">
              <w:rPr>
                <w:noProof/>
                <w:webHidden/>
                <w:sz w:val="20"/>
              </w:rPr>
              <w:fldChar w:fldCharType="end"/>
            </w:r>
          </w:hyperlink>
        </w:p>
        <w:p w14:paraId="512C9BDE" w14:textId="1BF38271" w:rsidR="00164E2E" w:rsidRPr="001D16D4" w:rsidRDefault="00BA481F" w:rsidP="00D73D08">
          <w:pPr>
            <w:pStyle w:val="TOC2"/>
            <w:rPr>
              <w:rFonts w:eastAsiaTheme="minorEastAsia"/>
              <w:noProof/>
              <w:kern w:val="2"/>
              <w:lang w:eastAsia="el-GR"/>
              <w14:ligatures w14:val="standardContextual"/>
            </w:rPr>
          </w:pPr>
          <w:hyperlink w:anchor="_Toc152841511" w:history="1">
            <w:r w:rsidR="00164E2E" w:rsidRPr="001D16D4">
              <w:rPr>
                <w:rStyle w:val="Hyperlink"/>
                <w:b/>
                <w:bCs/>
                <w:noProof/>
                <w:sz w:val="20"/>
                <w:lang w:val="en-US"/>
              </w:rPr>
              <w:t>G3. Rail Transport</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_Toc152841511 \h </w:instrText>
            </w:r>
            <w:r w:rsidR="00164E2E" w:rsidRPr="001D16D4">
              <w:rPr>
                <w:noProof/>
                <w:webHidden/>
              </w:rPr>
            </w:r>
            <w:r w:rsidR="00164E2E" w:rsidRPr="001D16D4">
              <w:rPr>
                <w:noProof/>
                <w:webHidden/>
              </w:rPr>
              <w:fldChar w:fldCharType="separate"/>
            </w:r>
            <w:r w:rsidR="00164E2E">
              <w:rPr>
                <w:noProof/>
                <w:webHidden/>
              </w:rPr>
              <w:t>21</w:t>
            </w:r>
            <w:r w:rsidR="00164E2E" w:rsidRPr="001D16D4">
              <w:rPr>
                <w:noProof/>
                <w:webHidden/>
              </w:rPr>
              <w:fldChar w:fldCharType="end"/>
            </w:r>
          </w:hyperlink>
        </w:p>
        <w:p w14:paraId="37646AB7" w14:textId="68CD22AD"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12" w:history="1">
            <w:r w:rsidR="00164E2E" w:rsidRPr="001D16D4">
              <w:rPr>
                <w:rStyle w:val="Hyperlink"/>
                <w:noProof/>
                <w:sz w:val="20"/>
                <w:lang w:val="en-US"/>
              </w:rPr>
              <w:t>G3.1 Noise Marginal Costs – Rail Passengers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_Toc152841512 \h </w:instrText>
            </w:r>
            <w:r w:rsidR="00164E2E" w:rsidRPr="001D16D4">
              <w:rPr>
                <w:noProof/>
                <w:webHidden/>
                <w:sz w:val="20"/>
              </w:rPr>
            </w:r>
            <w:r w:rsidR="00164E2E" w:rsidRPr="001D16D4">
              <w:rPr>
                <w:noProof/>
                <w:webHidden/>
                <w:sz w:val="20"/>
              </w:rPr>
              <w:fldChar w:fldCharType="separate"/>
            </w:r>
            <w:r w:rsidR="00164E2E">
              <w:rPr>
                <w:noProof/>
                <w:webHidden/>
                <w:sz w:val="20"/>
              </w:rPr>
              <w:t>21</w:t>
            </w:r>
            <w:r w:rsidR="00164E2E" w:rsidRPr="001D16D4">
              <w:rPr>
                <w:noProof/>
                <w:webHidden/>
                <w:sz w:val="20"/>
              </w:rPr>
              <w:fldChar w:fldCharType="end"/>
            </w:r>
          </w:hyperlink>
        </w:p>
        <w:p w14:paraId="225ECADF" w14:textId="40A7012D"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13" w:history="1">
            <w:r w:rsidR="00164E2E" w:rsidRPr="001D16D4">
              <w:rPr>
                <w:rStyle w:val="Hyperlink"/>
                <w:noProof/>
                <w:sz w:val="20"/>
                <w:lang w:val="en-US"/>
              </w:rPr>
              <w:t>G3.2 Noise Marginal Costs – Rail Freight (2023 prices)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_Toc152841513 \h </w:instrText>
            </w:r>
            <w:r w:rsidR="00164E2E" w:rsidRPr="001D16D4">
              <w:rPr>
                <w:noProof/>
                <w:webHidden/>
                <w:sz w:val="20"/>
              </w:rPr>
            </w:r>
            <w:r w:rsidR="00164E2E" w:rsidRPr="001D16D4">
              <w:rPr>
                <w:noProof/>
                <w:webHidden/>
                <w:sz w:val="20"/>
              </w:rPr>
              <w:fldChar w:fldCharType="separate"/>
            </w:r>
            <w:r w:rsidR="00164E2E">
              <w:rPr>
                <w:noProof/>
                <w:webHidden/>
                <w:sz w:val="20"/>
              </w:rPr>
              <w:t>21</w:t>
            </w:r>
            <w:r w:rsidR="00164E2E" w:rsidRPr="001D16D4">
              <w:rPr>
                <w:noProof/>
                <w:webHidden/>
                <w:sz w:val="20"/>
              </w:rPr>
              <w:fldChar w:fldCharType="end"/>
            </w:r>
          </w:hyperlink>
        </w:p>
        <w:p w14:paraId="29997F11" w14:textId="4CC41AA0" w:rsidR="00164E2E" w:rsidRPr="001D16D4" w:rsidRDefault="00BA481F" w:rsidP="00756154">
          <w:pPr>
            <w:pStyle w:val="TOC1"/>
            <w:rPr>
              <w:rFonts w:eastAsiaTheme="minorEastAsia"/>
              <w:kern w:val="2"/>
              <w:lang w:eastAsia="el-GR"/>
              <w14:ligatures w14:val="standardContextual"/>
            </w:rPr>
          </w:pPr>
          <w:hyperlink w:anchor="_Toc152841514" w:history="1">
            <w:r w:rsidR="00164E2E" w:rsidRPr="001D16D4">
              <w:rPr>
                <w:rStyle w:val="Hyperlink"/>
                <w:lang w:val="en-US"/>
              </w:rPr>
              <w:t>H.</w:t>
            </w:r>
            <w:r w:rsidR="00164E2E" w:rsidRPr="001D16D4">
              <w:rPr>
                <w:rFonts w:eastAsiaTheme="minorEastAsia"/>
                <w:kern w:val="2"/>
                <w:lang w:eastAsia="el-GR"/>
                <w14:ligatures w14:val="standardContextual"/>
              </w:rPr>
              <w:tab/>
            </w:r>
            <w:r w:rsidR="00164E2E" w:rsidRPr="001D16D4">
              <w:rPr>
                <w:rStyle w:val="Hyperlink"/>
                <w:lang w:val="en-US"/>
              </w:rPr>
              <w:t>Operation &amp; Maintenance (O&amp;M) Costs (2023 Prices)</w:t>
            </w:r>
            <w:r w:rsidR="00164E2E" w:rsidRPr="001D16D4">
              <w:rPr>
                <w:webHidden/>
              </w:rPr>
              <w:tab/>
            </w:r>
            <w:r w:rsidR="00164E2E" w:rsidRPr="001D16D4">
              <w:rPr>
                <w:webHidden/>
              </w:rPr>
              <w:fldChar w:fldCharType="begin"/>
            </w:r>
            <w:r w:rsidR="00164E2E" w:rsidRPr="001D16D4">
              <w:rPr>
                <w:webHidden/>
              </w:rPr>
              <w:instrText xml:space="preserve"> PAGEREF _Toc152841514 \h </w:instrText>
            </w:r>
            <w:r w:rsidR="00164E2E" w:rsidRPr="001D16D4">
              <w:rPr>
                <w:webHidden/>
              </w:rPr>
            </w:r>
            <w:r w:rsidR="00164E2E" w:rsidRPr="001D16D4">
              <w:rPr>
                <w:webHidden/>
              </w:rPr>
              <w:fldChar w:fldCharType="separate"/>
            </w:r>
            <w:r w:rsidR="00164E2E">
              <w:rPr>
                <w:webHidden/>
              </w:rPr>
              <w:t>22</w:t>
            </w:r>
            <w:r w:rsidR="00164E2E" w:rsidRPr="001D16D4">
              <w:rPr>
                <w:webHidden/>
              </w:rPr>
              <w:fldChar w:fldCharType="end"/>
            </w:r>
          </w:hyperlink>
        </w:p>
        <w:p w14:paraId="00AC6F8B" w14:textId="4FC05A58" w:rsidR="00164E2E" w:rsidRPr="001D16D4" w:rsidRDefault="00BA481F" w:rsidP="00D73D08">
          <w:pPr>
            <w:pStyle w:val="TOC2"/>
            <w:rPr>
              <w:rFonts w:eastAsiaTheme="minorEastAsia"/>
              <w:noProof/>
              <w:kern w:val="2"/>
              <w:lang w:eastAsia="el-GR"/>
              <w14:ligatures w14:val="standardContextual"/>
            </w:rPr>
          </w:pPr>
          <w:hyperlink w:anchor="_Toc152841515" w:history="1">
            <w:r w:rsidR="00164E2E" w:rsidRPr="001D16D4">
              <w:rPr>
                <w:rStyle w:val="Hyperlink"/>
                <w:b/>
                <w:bCs/>
                <w:noProof/>
                <w:sz w:val="20"/>
                <w:lang w:val="en-US"/>
              </w:rPr>
              <w:t>H1. Road Infrastructure</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_Toc152841515 \h </w:instrText>
            </w:r>
            <w:r w:rsidR="00164E2E" w:rsidRPr="001D16D4">
              <w:rPr>
                <w:noProof/>
                <w:webHidden/>
              </w:rPr>
            </w:r>
            <w:r w:rsidR="00164E2E" w:rsidRPr="001D16D4">
              <w:rPr>
                <w:noProof/>
                <w:webHidden/>
              </w:rPr>
              <w:fldChar w:fldCharType="separate"/>
            </w:r>
            <w:r w:rsidR="00164E2E">
              <w:rPr>
                <w:noProof/>
                <w:webHidden/>
              </w:rPr>
              <w:t>22</w:t>
            </w:r>
            <w:r w:rsidR="00164E2E" w:rsidRPr="001D16D4">
              <w:rPr>
                <w:noProof/>
                <w:webHidden/>
              </w:rPr>
              <w:fldChar w:fldCharType="end"/>
            </w:r>
          </w:hyperlink>
        </w:p>
        <w:p w14:paraId="723FDC18" w14:textId="29D4DC49"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16" w:history="1">
            <w:r w:rsidR="00164E2E" w:rsidRPr="001D16D4">
              <w:rPr>
                <w:rStyle w:val="Hyperlink"/>
                <w:noProof/>
                <w:sz w:val="20"/>
                <w:lang w:val="en-US"/>
              </w:rPr>
              <w:t>H1.1 O&amp;M Financial Costs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_Toc152841516 \h </w:instrText>
            </w:r>
            <w:r w:rsidR="00164E2E" w:rsidRPr="001D16D4">
              <w:rPr>
                <w:noProof/>
                <w:webHidden/>
                <w:sz w:val="20"/>
              </w:rPr>
            </w:r>
            <w:r w:rsidR="00164E2E" w:rsidRPr="001D16D4">
              <w:rPr>
                <w:noProof/>
                <w:webHidden/>
                <w:sz w:val="20"/>
              </w:rPr>
              <w:fldChar w:fldCharType="separate"/>
            </w:r>
            <w:r w:rsidR="00164E2E">
              <w:rPr>
                <w:noProof/>
                <w:webHidden/>
                <w:sz w:val="20"/>
              </w:rPr>
              <w:t>22</w:t>
            </w:r>
            <w:r w:rsidR="00164E2E" w:rsidRPr="001D16D4">
              <w:rPr>
                <w:noProof/>
                <w:webHidden/>
                <w:sz w:val="20"/>
              </w:rPr>
              <w:fldChar w:fldCharType="end"/>
            </w:r>
          </w:hyperlink>
        </w:p>
        <w:p w14:paraId="16EB7231" w14:textId="0B1FCF03"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17" w:history="1">
            <w:r w:rsidR="00164E2E" w:rsidRPr="001D16D4">
              <w:rPr>
                <w:rStyle w:val="Hyperlink"/>
                <w:noProof/>
                <w:sz w:val="20"/>
                <w:lang w:val="en-US"/>
              </w:rPr>
              <w:t>H1.2 O&amp;M Economic Costs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_Toc152841517 \h </w:instrText>
            </w:r>
            <w:r w:rsidR="00164E2E" w:rsidRPr="001D16D4">
              <w:rPr>
                <w:noProof/>
                <w:webHidden/>
                <w:sz w:val="20"/>
              </w:rPr>
            </w:r>
            <w:r w:rsidR="00164E2E" w:rsidRPr="001D16D4">
              <w:rPr>
                <w:noProof/>
                <w:webHidden/>
                <w:sz w:val="20"/>
              </w:rPr>
              <w:fldChar w:fldCharType="separate"/>
            </w:r>
            <w:r w:rsidR="00164E2E">
              <w:rPr>
                <w:noProof/>
                <w:webHidden/>
                <w:sz w:val="20"/>
              </w:rPr>
              <w:t>22</w:t>
            </w:r>
            <w:r w:rsidR="00164E2E" w:rsidRPr="001D16D4">
              <w:rPr>
                <w:noProof/>
                <w:webHidden/>
                <w:sz w:val="20"/>
              </w:rPr>
              <w:fldChar w:fldCharType="end"/>
            </w:r>
          </w:hyperlink>
        </w:p>
        <w:p w14:paraId="61888F5A" w14:textId="2C41F5B8" w:rsidR="00164E2E" w:rsidRPr="001D16D4" w:rsidRDefault="00BA481F" w:rsidP="00D73D08">
          <w:pPr>
            <w:pStyle w:val="TOC2"/>
            <w:rPr>
              <w:rFonts w:eastAsiaTheme="minorEastAsia"/>
              <w:noProof/>
              <w:kern w:val="2"/>
              <w:lang w:eastAsia="el-GR"/>
              <w14:ligatures w14:val="standardContextual"/>
            </w:rPr>
          </w:pPr>
          <w:hyperlink w:anchor="_Toc152841518" w:history="1">
            <w:r w:rsidR="00164E2E" w:rsidRPr="001D16D4">
              <w:rPr>
                <w:rStyle w:val="Hyperlink"/>
                <w:b/>
                <w:bCs/>
                <w:noProof/>
                <w:sz w:val="20"/>
                <w:lang w:val="en-US"/>
              </w:rPr>
              <w:t>H2. Railway Infrastructure Manager O&amp;M Costs</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_Toc152841518 \h </w:instrText>
            </w:r>
            <w:r w:rsidR="00164E2E" w:rsidRPr="001D16D4">
              <w:rPr>
                <w:noProof/>
                <w:webHidden/>
              </w:rPr>
            </w:r>
            <w:r w:rsidR="00164E2E" w:rsidRPr="001D16D4">
              <w:rPr>
                <w:noProof/>
                <w:webHidden/>
              </w:rPr>
              <w:fldChar w:fldCharType="separate"/>
            </w:r>
            <w:r w:rsidR="00164E2E">
              <w:rPr>
                <w:noProof/>
                <w:webHidden/>
              </w:rPr>
              <w:t>23</w:t>
            </w:r>
            <w:r w:rsidR="00164E2E" w:rsidRPr="001D16D4">
              <w:rPr>
                <w:noProof/>
                <w:webHidden/>
              </w:rPr>
              <w:fldChar w:fldCharType="end"/>
            </w:r>
          </w:hyperlink>
        </w:p>
        <w:p w14:paraId="4EF04975" w14:textId="264989F9"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19" w:history="1">
            <w:r w:rsidR="00164E2E" w:rsidRPr="001D16D4">
              <w:rPr>
                <w:rStyle w:val="Hyperlink"/>
                <w:noProof/>
                <w:sz w:val="20"/>
                <w:lang w:val="en-US"/>
              </w:rPr>
              <w:t>H2.1 Asset Replacement &amp; Heavy Maintenance Financial Costs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_Toc152841519 \h </w:instrText>
            </w:r>
            <w:r w:rsidR="00164E2E" w:rsidRPr="001D16D4">
              <w:rPr>
                <w:noProof/>
                <w:webHidden/>
                <w:sz w:val="20"/>
              </w:rPr>
            </w:r>
            <w:r w:rsidR="00164E2E" w:rsidRPr="001D16D4">
              <w:rPr>
                <w:noProof/>
                <w:webHidden/>
                <w:sz w:val="20"/>
              </w:rPr>
              <w:fldChar w:fldCharType="separate"/>
            </w:r>
            <w:r w:rsidR="00164E2E">
              <w:rPr>
                <w:noProof/>
                <w:webHidden/>
                <w:sz w:val="20"/>
              </w:rPr>
              <w:t>23</w:t>
            </w:r>
            <w:r w:rsidR="00164E2E" w:rsidRPr="001D16D4">
              <w:rPr>
                <w:noProof/>
                <w:webHidden/>
                <w:sz w:val="20"/>
              </w:rPr>
              <w:fldChar w:fldCharType="end"/>
            </w:r>
          </w:hyperlink>
        </w:p>
        <w:p w14:paraId="733EFE91" w14:textId="3620C4E1"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20" w:history="1">
            <w:r w:rsidR="00164E2E" w:rsidRPr="001D16D4">
              <w:rPr>
                <w:rStyle w:val="Hyperlink"/>
                <w:noProof/>
                <w:sz w:val="20"/>
                <w:lang w:val="en-US"/>
              </w:rPr>
              <w:t>H2.2 Asset Replacement &amp; Heavy Maintenance Economic Costs</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_Toc152841520 \h </w:instrText>
            </w:r>
            <w:r w:rsidR="00164E2E" w:rsidRPr="001D16D4">
              <w:rPr>
                <w:noProof/>
                <w:webHidden/>
                <w:sz w:val="20"/>
              </w:rPr>
            </w:r>
            <w:r w:rsidR="00164E2E" w:rsidRPr="001D16D4">
              <w:rPr>
                <w:noProof/>
                <w:webHidden/>
                <w:sz w:val="20"/>
              </w:rPr>
              <w:fldChar w:fldCharType="separate"/>
            </w:r>
            <w:r w:rsidR="00164E2E">
              <w:rPr>
                <w:noProof/>
                <w:webHidden/>
                <w:sz w:val="20"/>
              </w:rPr>
              <w:t>23</w:t>
            </w:r>
            <w:r w:rsidR="00164E2E" w:rsidRPr="001D16D4">
              <w:rPr>
                <w:noProof/>
                <w:webHidden/>
                <w:sz w:val="20"/>
              </w:rPr>
              <w:fldChar w:fldCharType="end"/>
            </w:r>
          </w:hyperlink>
        </w:p>
        <w:p w14:paraId="52B9048C" w14:textId="2837E198"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21" w:history="1">
            <w:r w:rsidR="00164E2E" w:rsidRPr="001D16D4">
              <w:rPr>
                <w:rStyle w:val="Hyperlink"/>
                <w:noProof/>
                <w:sz w:val="20"/>
                <w:lang w:val="en-US"/>
              </w:rPr>
              <w:t>H2.3 Routine O&amp;M Financial Costs (passenger transport)</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_Toc152841521 \h </w:instrText>
            </w:r>
            <w:r w:rsidR="00164E2E" w:rsidRPr="001D16D4">
              <w:rPr>
                <w:noProof/>
                <w:webHidden/>
                <w:sz w:val="20"/>
              </w:rPr>
            </w:r>
            <w:r w:rsidR="00164E2E" w:rsidRPr="001D16D4">
              <w:rPr>
                <w:noProof/>
                <w:webHidden/>
                <w:sz w:val="20"/>
              </w:rPr>
              <w:fldChar w:fldCharType="separate"/>
            </w:r>
            <w:r w:rsidR="00164E2E">
              <w:rPr>
                <w:noProof/>
                <w:webHidden/>
                <w:sz w:val="20"/>
              </w:rPr>
              <w:t>24</w:t>
            </w:r>
            <w:r w:rsidR="00164E2E" w:rsidRPr="001D16D4">
              <w:rPr>
                <w:noProof/>
                <w:webHidden/>
                <w:sz w:val="20"/>
              </w:rPr>
              <w:fldChar w:fldCharType="end"/>
            </w:r>
          </w:hyperlink>
        </w:p>
        <w:p w14:paraId="1EF06313" w14:textId="1B0D31DB"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22" w:history="1">
            <w:r w:rsidR="00164E2E" w:rsidRPr="001D16D4">
              <w:rPr>
                <w:rStyle w:val="Hyperlink"/>
                <w:noProof/>
                <w:sz w:val="20"/>
                <w:lang w:val="en-US"/>
              </w:rPr>
              <w:t>H2.4 Routine O&amp;M Economic Costs (passenger transport)</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_Toc152841522 \h </w:instrText>
            </w:r>
            <w:r w:rsidR="00164E2E" w:rsidRPr="001D16D4">
              <w:rPr>
                <w:noProof/>
                <w:webHidden/>
                <w:sz w:val="20"/>
              </w:rPr>
            </w:r>
            <w:r w:rsidR="00164E2E" w:rsidRPr="001D16D4">
              <w:rPr>
                <w:noProof/>
                <w:webHidden/>
                <w:sz w:val="20"/>
              </w:rPr>
              <w:fldChar w:fldCharType="separate"/>
            </w:r>
            <w:r w:rsidR="00164E2E">
              <w:rPr>
                <w:noProof/>
                <w:webHidden/>
                <w:sz w:val="20"/>
              </w:rPr>
              <w:t>24</w:t>
            </w:r>
            <w:r w:rsidR="00164E2E" w:rsidRPr="001D16D4">
              <w:rPr>
                <w:noProof/>
                <w:webHidden/>
                <w:sz w:val="20"/>
              </w:rPr>
              <w:fldChar w:fldCharType="end"/>
            </w:r>
          </w:hyperlink>
        </w:p>
        <w:p w14:paraId="07159F2E" w14:textId="17BA15C3"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23" w:history="1">
            <w:r w:rsidR="00164E2E" w:rsidRPr="001D16D4">
              <w:rPr>
                <w:rStyle w:val="Hyperlink"/>
                <w:noProof/>
                <w:sz w:val="20"/>
                <w:lang w:val="en-US"/>
              </w:rPr>
              <w:t>H2.5 Routine O&amp;M Financial Costs (freight transport)</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_Toc152841523 \h </w:instrText>
            </w:r>
            <w:r w:rsidR="00164E2E" w:rsidRPr="001D16D4">
              <w:rPr>
                <w:noProof/>
                <w:webHidden/>
                <w:sz w:val="20"/>
              </w:rPr>
            </w:r>
            <w:r w:rsidR="00164E2E" w:rsidRPr="001D16D4">
              <w:rPr>
                <w:noProof/>
                <w:webHidden/>
                <w:sz w:val="20"/>
              </w:rPr>
              <w:fldChar w:fldCharType="separate"/>
            </w:r>
            <w:r w:rsidR="00164E2E">
              <w:rPr>
                <w:noProof/>
                <w:webHidden/>
                <w:sz w:val="20"/>
              </w:rPr>
              <w:t>24</w:t>
            </w:r>
            <w:r w:rsidR="00164E2E" w:rsidRPr="001D16D4">
              <w:rPr>
                <w:noProof/>
                <w:webHidden/>
                <w:sz w:val="20"/>
              </w:rPr>
              <w:fldChar w:fldCharType="end"/>
            </w:r>
          </w:hyperlink>
        </w:p>
        <w:p w14:paraId="638861EE" w14:textId="5A9A7AD8"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24" w:history="1">
            <w:r w:rsidR="00164E2E" w:rsidRPr="001D16D4">
              <w:rPr>
                <w:rStyle w:val="Hyperlink"/>
                <w:noProof/>
                <w:sz w:val="20"/>
                <w:lang w:val="en-US"/>
              </w:rPr>
              <w:t>H2.6 Routine O&amp;M Economic Costs (freight transport)</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_Toc152841524 \h </w:instrText>
            </w:r>
            <w:r w:rsidR="00164E2E" w:rsidRPr="001D16D4">
              <w:rPr>
                <w:noProof/>
                <w:webHidden/>
                <w:sz w:val="20"/>
              </w:rPr>
            </w:r>
            <w:r w:rsidR="00164E2E" w:rsidRPr="001D16D4">
              <w:rPr>
                <w:noProof/>
                <w:webHidden/>
                <w:sz w:val="20"/>
              </w:rPr>
              <w:fldChar w:fldCharType="separate"/>
            </w:r>
            <w:r w:rsidR="00164E2E">
              <w:rPr>
                <w:noProof/>
                <w:webHidden/>
                <w:sz w:val="20"/>
              </w:rPr>
              <w:t>24</w:t>
            </w:r>
            <w:r w:rsidR="00164E2E" w:rsidRPr="001D16D4">
              <w:rPr>
                <w:noProof/>
                <w:webHidden/>
                <w:sz w:val="20"/>
              </w:rPr>
              <w:fldChar w:fldCharType="end"/>
            </w:r>
          </w:hyperlink>
        </w:p>
        <w:p w14:paraId="0221C679" w14:textId="1EF82D28" w:rsidR="00164E2E" w:rsidRPr="001D16D4" w:rsidRDefault="00BA481F" w:rsidP="00D73D08">
          <w:pPr>
            <w:pStyle w:val="TOC2"/>
            <w:rPr>
              <w:rFonts w:eastAsiaTheme="minorEastAsia"/>
              <w:noProof/>
              <w:kern w:val="2"/>
              <w:lang w:eastAsia="el-GR"/>
              <w14:ligatures w14:val="standardContextual"/>
            </w:rPr>
          </w:pPr>
          <w:hyperlink w:anchor="_Toc152841525" w:history="1">
            <w:r w:rsidR="00164E2E" w:rsidRPr="001D16D4">
              <w:rPr>
                <w:rStyle w:val="Hyperlink"/>
                <w:rFonts w:asciiTheme="majorHAnsi" w:eastAsiaTheme="majorEastAsia" w:hAnsiTheme="majorHAnsi" w:cstheme="majorBidi"/>
                <w:b/>
                <w:bCs/>
                <w:noProof/>
                <w:sz w:val="20"/>
                <w:lang w:val="en-US"/>
              </w:rPr>
              <w:t>H3. Railway Operator Costs</w:t>
            </w:r>
            <w:r w:rsidR="00164E2E" w:rsidRPr="001D16D4">
              <w:rPr>
                <w:noProof/>
                <w:webHidden/>
              </w:rPr>
              <w:tab/>
            </w:r>
            <w:r w:rsidR="00164E2E" w:rsidRPr="001D16D4">
              <w:rPr>
                <w:noProof/>
                <w:webHidden/>
              </w:rPr>
              <w:fldChar w:fldCharType="begin"/>
            </w:r>
            <w:r w:rsidR="00164E2E" w:rsidRPr="001D16D4">
              <w:rPr>
                <w:noProof/>
                <w:webHidden/>
              </w:rPr>
              <w:instrText xml:space="preserve"> PAGEREF _Toc152841525 \h </w:instrText>
            </w:r>
            <w:r w:rsidR="00164E2E" w:rsidRPr="001D16D4">
              <w:rPr>
                <w:noProof/>
                <w:webHidden/>
              </w:rPr>
            </w:r>
            <w:r w:rsidR="00164E2E" w:rsidRPr="001D16D4">
              <w:rPr>
                <w:noProof/>
                <w:webHidden/>
              </w:rPr>
              <w:fldChar w:fldCharType="separate"/>
            </w:r>
            <w:r w:rsidR="00164E2E">
              <w:rPr>
                <w:noProof/>
                <w:webHidden/>
              </w:rPr>
              <w:t>25</w:t>
            </w:r>
            <w:r w:rsidR="00164E2E" w:rsidRPr="001D16D4">
              <w:rPr>
                <w:noProof/>
                <w:webHidden/>
              </w:rPr>
              <w:fldChar w:fldCharType="end"/>
            </w:r>
          </w:hyperlink>
        </w:p>
        <w:p w14:paraId="64C7CFB8" w14:textId="255C8443"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26" w:history="1">
            <w:r w:rsidR="00164E2E" w:rsidRPr="001D16D4">
              <w:rPr>
                <w:rStyle w:val="Hyperlink"/>
                <w:noProof/>
                <w:sz w:val="20"/>
                <w:lang w:val="en-US"/>
              </w:rPr>
              <w:t>H3.1 Financial Costs (passenger transport)</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_Toc152841526 \h </w:instrText>
            </w:r>
            <w:r w:rsidR="00164E2E" w:rsidRPr="001D16D4">
              <w:rPr>
                <w:noProof/>
                <w:webHidden/>
                <w:sz w:val="20"/>
              </w:rPr>
            </w:r>
            <w:r w:rsidR="00164E2E" w:rsidRPr="001D16D4">
              <w:rPr>
                <w:noProof/>
                <w:webHidden/>
                <w:sz w:val="20"/>
              </w:rPr>
              <w:fldChar w:fldCharType="separate"/>
            </w:r>
            <w:r w:rsidR="00164E2E">
              <w:rPr>
                <w:noProof/>
                <w:webHidden/>
                <w:sz w:val="20"/>
              </w:rPr>
              <w:t>25</w:t>
            </w:r>
            <w:r w:rsidR="00164E2E" w:rsidRPr="001D16D4">
              <w:rPr>
                <w:noProof/>
                <w:webHidden/>
                <w:sz w:val="20"/>
              </w:rPr>
              <w:fldChar w:fldCharType="end"/>
            </w:r>
          </w:hyperlink>
        </w:p>
        <w:p w14:paraId="6078B5CA" w14:textId="07F11A09"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27" w:history="1">
            <w:r w:rsidR="00164E2E" w:rsidRPr="001D16D4">
              <w:rPr>
                <w:rStyle w:val="Hyperlink"/>
                <w:noProof/>
                <w:sz w:val="20"/>
                <w:lang w:val="en-US"/>
              </w:rPr>
              <w:t>H3.2 Economic Costs (passenger transport)</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_Toc152841527 \h </w:instrText>
            </w:r>
            <w:r w:rsidR="00164E2E" w:rsidRPr="001D16D4">
              <w:rPr>
                <w:noProof/>
                <w:webHidden/>
                <w:sz w:val="20"/>
              </w:rPr>
            </w:r>
            <w:r w:rsidR="00164E2E" w:rsidRPr="001D16D4">
              <w:rPr>
                <w:noProof/>
                <w:webHidden/>
                <w:sz w:val="20"/>
              </w:rPr>
              <w:fldChar w:fldCharType="separate"/>
            </w:r>
            <w:r w:rsidR="00164E2E">
              <w:rPr>
                <w:noProof/>
                <w:webHidden/>
                <w:sz w:val="20"/>
              </w:rPr>
              <w:t>25</w:t>
            </w:r>
            <w:r w:rsidR="00164E2E" w:rsidRPr="001D16D4">
              <w:rPr>
                <w:noProof/>
                <w:webHidden/>
                <w:sz w:val="20"/>
              </w:rPr>
              <w:fldChar w:fldCharType="end"/>
            </w:r>
          </w:hyperlink>
        </w:p>
        <w:p w14:paraId="11E2DF1A" w14:textId="523BD28C"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28" w:history="1">
            <w:r w:rsidR="00164E2E" w:rsidRPr="001D16D4">
              <w:rPr>
                <w:rStyle w:val="Hyperlink"/>
                <w:noProof/>
                <w:sz w:val="20"/>
                <w:lang w:val="en-US"/>
              </w:rPr>
              <w:t>H3.3 Financial Costs (freight transport)</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_Toc152841528 \h </w:instrText>
            </w:r>
            <w:r w:rsidR="00164E2E" w:rsidRPr="001D16D4">
              <w:rPr>
                <w:noProof/>
                <w:webHidden/>
                <w:sz w:val="20"/>
              </w:rPr>
            </w:r>
            <w:r w:rsidR="00164E2E" w:rsidRPr="001D16D4">
              <w:rPr>
                <w:noProof/>
                <w:webHidden/>
                <w:sz w:val="20"/>
              </w:rPr>
              <w:fldChar w:fldCharType="separate"/>
            </w:r>
            <w:r w:rsidR="00164E2E">
              <w:rPr>
                <w:noProof/>
                <w:webHidden/>
                <w:sz w:val="20"/>
              </w:rPr>
              <w:t>25</w:t>
            </w:r>
            <w:r w:rsidR="00164E2E" w:rsidRPr="001D16D4">
              <w:rPr>
                <w:noProof/>
                <w:webHidden/>
                <w:sz w:val="20"/>
              </w:rPr>
              <w:fldChar w:fldCharType="end"/>
            </w:r>
          </w:hyperlink>
        </w:p>
        <w:p w14:paraId="47959E52" w14:textId="772BFD4C" w:rsidR="00164E2E" w:rsidRPr="001D16D4" w:rsidRDefault="00BA481F" w:rsidP="00164E2E">
          <w:pPr>
            <w:pStyle w:val="TOC3"/>
            <w:tabs>
              <w:tab w:val="right" w:leader="dot" w:pos="9019"/>
            </w:tabs>
            <w:spacing w:line="240" w:lineRule="auto"/>
            <w:rPr>
              <w:rFonts w:eastAsiaTheme="minorEastAsia"/>
              <w:noProof/>
              <w:kern w:val="2"/>
              <w:sz w:val="20"/>
              <w:lang w:eastAsia="el-GR"/>
              <w14:ligatures w14:val="standardContextual"/>
            </w:rPr>
          </w:pPr>
          <w:hyperlink w:anchor="_Toc152841529" w:history="1">
            <w:r w:rsidR="00164E2E" w:rsidRPr="001D16D4">
              <w:rPr>
                <w:rStyle w:val="Hyperlink"/>
                <w:noProof/>
                <w:sz w:val="20"/>
                <w:lang w:val="en-US"/>
              </w:rPr>
              <w:t>H3.4 Economic Costs (freight transport)</w:t>
            </w:r>
            <w:r w:rsidR="00164E2E" w:rsidRPr="001D16D4">
              <w:rPr>
                <w:noProof/>
                <w:webHidden/>
                <w:sz w:val="20"/>
              </w:rPr>
              <w:tab/>
            </w:r>
            <w:r w:rsidR="00164E2E" w:rsidRPr="001D16D4">
              <w:rPr>
                <w:noProof/>
                <w:webHidden/>
                <w:sz w:val="20"/>
              </w:rPr>
              <w:fldChar w:fldCharType="begin"/>
            </w:r>
            <w:r w:rsidR="00164E2E" w:rsidRPr="001D16D4">
              <w:rPr>
                <w:noProof/>
                <w:webHidden/>
                <w:sz w:val="20"/>
              </w:rPr>
              <w:instrText xml:space="preserve"> PAGEREF _Toc152841529 \h </w:instrText>
            </w:r>
            <w:r w:rsidR="00164E2E" w:rsidRPr="001D16D4">
              <w:rPr>
                <w:noProof/>
                <w:webHidden/>
                <w:sz w:val="20"/>
              </w:rPr>
            </w:r>
            <w:r w:rsidR="00164E2E" w:rsidRPr="001D16D4">
              <w:rPr>
                <w:noProof/>
                <w:webHidden/>
                <w:sz w:val="20"/>
              </w:rPr>
              <w:fldChar w:fldCharType="separate"/>
            </w:r>
            <w:r w:rsidR="00164E2E">
              <w:rPr>
                <w:noProof/>
                <w:webHidden/>
                <w:sz w:val="20"/>
              </w:rPr>
              <w:t>25</w:t>
            </w:r>
            <w:r w:rsidR="00164E2E" w:rsidRPr="001D16D4">
              <w:rPr>
                <w:noProof/>
                <w:webHidden/>
                <w:sz w:val="20"/>
              </w:rPr>
              <w:fldChar w:fldCharType="end"/>
            </w:r>
          </w:hyperlink>
        </w:p>
        <w:p w14:paraId="51E77A44" w14:textId="77777777" w:rsidR="00164E2E" w:rsidRDefault="00164E2E" w:rsidP="00164E2E">
          <w:pPr>
            <w:spacing w:line="240" w:lineRule="auto"/>
          </w:pPr>
          <w:r w:rsidRPr="001D16D4">
            <w:rPr>
              <w:rFonts w:cstheme="minorHAnsi"/>
              <w:b/>
              <w:bCs/>
              <w:noProof/>
              <w:sz w:val="20"/>
            </w:rPr>
            <w:fldChar w:fldCharType="end"/>
          </w:r>
        </w:p>
      </w:sdtContent>
    </w:sdt>
    <w:p w14:paraId="384A71AC" w14:textId="77777777" w:rsidR="00164E2E" w:rsidRDefault="00164E2E" w:rsidP="00164E2E">
      <w:pPr>
        <w:rPr>
          <w:b/>
          <w:bCs/>
          <w:sz w:val="36"/>
          <w:szCs w:val="36"/>
          <w:lang w:val="en-US"/>
        </w:rPr>
      </w:pPr>
    </w:p>
    <w:p w14:paraId="1AF7ADB3" w14:textId="77777777" w:rsidR="00164E2E" w:rsidRDefault="00164E2E" w:rsidP="00164E2E">
      <w:pPr>
        <w:rPr>
          <w:b/>
          <w:bCs/>
          <w:sz w:val="36"/>
          <w:szCs w:val="36"/>
          <w:lang w:val="en-US"/>
        </w:rPr>
        <w:sectPr w:rsidR="00164E2E" w:rsidSect="00993D43">
          <w:footerReference w:type="default" r:id="rId36"/>
          <w:pgSz w:w="11909" w:h="16834" w:code="9"/>
          <w:pgMar w:top="1440" w:right="1440" w:bottom="1440" w:left="1440" w:header="720" w:footer="720" w:gutter="0"/>
          <w:pgNumType w:fmt="upperRoman"/>
          <w:cols w:space="720"/>
          <w:docGrid w:linePitch="360"/>
        </w:sectPr>
      </w:pPr>
    </w:p>
    <w:p w14:paraId="2ACF7A2E" w14:textId="69513F87" w:rsidR="00164E2E" w:rsidRPr="00751F92" w:rsidRDefault="00164E2E" w:rsidP="000F5743">
      <w:pPr>
        <w:pStyle w:val="Heading1"/>
        <w:numPr>
          <w:ilvl w:val="0"/>
          <w:numId w:val="45"/>
        </w:numPr>
        <w:tabs>
          <w:tab w:val="num" w:pos="643"/>
        </w:tabs>
        <w:ind w:left="0" w:firstLine="0"/>
        <w:rPr>
          <w:b w:val="0"/>
          <w:bCs w:val="0"/>
          <w:lang w:val="en-US"/>
        </w:rPr>
      </w:pPr>
      <w:bookmarkStart w:id="84" w:name="_Toc152841462"/>
      <w:bookmarkStart w:id="85" w:name="_Toc158889847"/>
      <w:r w:rsidRPr="00751F92">
        <w:rPr>
          <w:lang w:val="en-US"/>
        </w:rPr>
        <w:lastRenderedPageBreak/>
        <w:t>Key Parameters</w:t>
      </w:r>
      <w:bookmarkEnd w:id="84"/>
      <w:bookmarkEnd w:id="85"/>
    </w:p>
    <w:tbl>
      <w:tblPr>
        <w:tblW w:w="9453" w:type="dxa"/>
        <w:tblLook w:val="04A0" w:firstRow="1" w:lastRow="0" w:firstColumn="1" w:lastColumn="0" w:noHBand="0" w:noVBand="1"/>
      </w:tblPr>
      <w:tblGrid>
        <w:gridCol w:w="2405"/>
        <w:gridCol w:w="3712"/>
        <w:gridCol w:w="3336"/>
      </w:tblGrid>
      <w:tr w:rsidR="00164E2E" w:rsidRPr="00B47010" w14:paraId="035C8D40" w14:textId="77777777" w:rsidTr="00973899">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EFB7E" w14:textId="77777777" w:rsidR="00164E2E" w:rsidRPr="00B47010" w:rsidRDefault="00164E2E" w:rsidP="00973899">
            <w:pPr>
              <w:spacing w:line="240" w:lineRule="auto"/>
              <w:jc w:val="center"/>
              <w:rPr>
                <w:rFonts w:ascii="Calibri" w:hAnsi="Calibri" w:cs="Calibri"/>
                <w:b/>
                <w:bCs/>
                <w:color w:val="000000"/>
                <w:lang w:eastAsia="el-GR"/>
              </w:rPr>
            </w:pPr>
            <w:proofErr w:type="spellStart"/>
            <w:r w:rsidRPr="00B47010">
              <w:rPr>
                <w:rFonts w:ascii="Calibri" w:hAnsi="Calibri" w:cs="Calibri"/>
                <w:b/>
                <w:bCs/>
                <w:color w:val="000000"/>
                <w:lang w:eastAsia="el-GR"/>
              </w:rPr>
              <w:t>Pamameter</w:t>
            </w:r>
            <w:proofErr w:type="spellEnd"/>
          </w:p>
        </w:tc>
        <w:tc>
          <w:tcPr>
            <w:tcW w:w="3712" w:type="dxa"/>
            <w:tcBorders>
              <w:top w:val="single" w:sz="4" w:space="0" w:color="auto"/>
              <w:left w:val="nil"/>
              <w:bottom w:val="single" w:sz="4" w:space="0" w:color="auto"/>
              <w:right w:val="single" w:sz="4" w:space="0" w:color="auto"/>
            </w:tcBorders>
            <w:shd w:val="clear" w:color="auto" w:fill="auto"/>
            <w:vAlign w:val="center"/>
            <w:hideMark/>
          </w:tcPr>
          <w:p w14:paraId="2C53073D" w14:textId="77777777" w:rsidR="00164E2E" w:rsidRPr="00B47010" w:rsidRDefault="00164E2E" w:rsidP="00973899">
            <w:pPr>
              <w:spacing w:line="240" w:lineRule="auto"/>
              <w:jc w:val="center"/>
              <w:rPr>
                <w:rFonts w:ascii="Calibri" w:hAnsi="Calibri" w:cs="Calibri"/>
                <w:b/>
                <w:bCs/>
                <w:color w:val="000000"/>
                <w:lang w:eastAsia="el-GR"/>
              </w:rPr>
            </w:pPr>
            <w:r w:rsidRPr="00B47010">
              <w:rPr>
                <w:rFonts w:ascii="Calibri" w:hAnsi="Calibri" w:cs="Calibri"/>
                <w:b/>
                <w:bCs/>
                <w:color w:val="000000"/>
                <w:lang w:eastAsia="el-GR"/>
              </w:rPr>
              <w:t>Value</w:t>
            </w:r>
          </w:p>
        </w:tc>
        <w:tc>
          <w:tcPr>
            <w:tcW w:w="3336" w:type="dxa"/>
            <w:tcBorders>
              <w:top w:val="single" w:sz="4" w:space="0" w:color="auto"/>
              <w:left w:val="nil"/>
              <w:bottom w:val="single" w:sz="4" w:space="0" w:color="auto"/>
              <w:right w:val="single" w:sz="4" w:space="0" w:color="auto"/>
            </w:tcBorders>
            <w:shd w:val="clear" w:color="auto" w:fill="auto"/>
            <w:vAlign w:val="center"/>
            <w:hideMark/>
          </w:tcPr>
          <w:p w14:paraId="08496962" w14:textId="77777777" w:rsidR="00164E2E" w:rsidRPr="00B47010" w:rsidRDefault="00164E2E" w:rsidP="00973899">
            <w:pPr>
              <w:spacing w:line="240" w:lineRule="auto"/>
              <w:jc w:val="center"/>
              <w:rPr>
                <w:rFonts w:ascii="Calibri" w:hAnsi="Calibri" w:cs="Calibri"/>
                <w:b/>
                <w:bCs/>
                <w:color w:val="000000"/>
                <w:lang w:eastAsia="el-GR"/>
              </w:rPr>
            </w:pPr>
            <w:r w:rsidRPr="00B47010">
              <w:rPr>
                <w:rFonts w:ascii="Calibri" w:hAnsi="Calibri" w:cs="Calibri"/>
                <w:b/>
                <w:bCs/>
                <w:color w:val="000000"/>
                <w:lang w:eastAsia="el-GR"/>
              </w:rPr>
              <w:t>Remarks</w:t>
            </w:r>
          </w:p>
        </w:tc>
      </w:tr>
      <w:tr w:rsidR="00164E2E" w:rsidRPr="00B47010" w14:paraId="4F797F90" w14:textId="77777777" w:rsidTr="00973899">
        <w:tc>
          <w:tcPr>
            <w:tcW w:w="2405" w:type="dxa"/>
            <w:tcBorders>
              <w:top w:val="nil"/>
              <w:left w:val="single" w:sz="4" w:space="0" w:color="auto"/>
              <w:bottom w:val="single" w:sz="4" w:space="0" w:color="auto"/>
              <w:right w:val="single" w:sz="4" w:space="0" w:color="auto"/>
            </w:tcBorders>
            <w:shd w:val="clear" w:color="auto" w:fill="auto"/>
            <w:vAlign w:val="center"/>
            <w:hideMark/>
          </w:tcPr>
          <w:p w14:paraId="10A39004" w14:textId="77777777" w:rsidR="00164E2E" w:rsidRPr="00B47010" w:rsidRDefault="00164E2E" w:rsidP="00973899">
            <w:pPr>
              <w:spacing w:line="240" w:lineRule="auto"/>
              <w:rPr>
                <w:rFonts w:ascii="Calibri" w:hAnsi="Calibri" w:cs="Calibri"/>
                <w:color w:val="000000"/>
                <w:lang w:eastAsia="el-GR"/>
              </w:rPr>
            </w:pPr>
            <w:r w:rsidRPr="00B47010">
              <w:rPr>
                <w:rFonts w:ascii="Calibri" w:hAnsi="Calibri" w:cs="Calibri"/>
                <w:color w:val="000000"/>
                <w:lang w:eastAsia="el-GR"/>
              </w:rPr>
              <w:t>Present Value Year</w:t>
            </w:r>
          </w:p>
        </w:tc>
        <w:tc>
          <w:tcPr>
            <w:tcW w:w="3712" w:type="dxa"/>
            <w:tcBorders>
              <w:top w:val="nil"/>
              <w:left w:val="nil"/>
              <w:bottom w:val="single" w:sz="4" w:space="0" w:color="auto"/>
              <w:right w:val="single" w:sz="4" w:space="0" w:color="auto"/>
            </w:tcBorders>
            <w:shd w:val="clear" w:color="auto" w:fill="auto"/>
            <w:vAlign w:val="center"/>
            <w:hideMark/>
          </w:tcPr>
          <w:p w14:paraId="6DD8B308" w14:textId="77777777" w:rsidR="00164E2E" w:rsidRPr="00B47010" w:rsidRDefault="00164E2E" w:rsidP="00973899">
            <w:pPr>
              <w:spacing w:line="240" w:lineRule="auto"/>
              <w:jc w:val="right"/>
              <w:rPr>
                <w:rFonts w:ascii="Calibri" w:hAnsi="Calibri" w:cs="Calibri"/>
                <w:color w:val="000000"/>
                <w:lang w:eastAsia="el-GR"/>
              </w:rPr>
            </w:pPr>
            <w:r w:rsidRPr="00B47010">
              <w:rPr>
                <w:rFonts w:ascii="Calibri" w:hAnsi="Calibri" w:cs="Calibri"/>
                <w:color w:val="000000"/>
                <w:lang w:eastAsia="el-GR"/>
              </w:rPr>
              <w:t>2023</w:t>
            </w:r>
          </w:p>
        </w:tc>
        <w:tc>
          <w:tcPr>
            <w:tcW w:w="3336" w:type="dxa"/>
            <w:tcBorders>
              <w:top w:val="single" w:sz="4" w:space="0" w:color="auto"/>
              <w:left w:val="nil"/>
              <w:bottom w:val="single" w:sz="4" w:space="0" w:color="auto"/>
              <w:right w:val="single" w:sz="4" w:space="0" w:color="auto"/>
            </w:tcBorders>
            <w:shd w:val="clear" w:color="auto" w:fill="auto"/>
            <w:vAlign w:val="center"/>
            <w:hideMark/>
          </w:tcPr>
          <w:p w14:paraId="2D5921FC" w14:textId="77777777" w:rsidR="00164E2E" w:rsidRPr="00B47010" w:rsidRDefault="00164E2E" w:rsidP="00973899">
            <w:pPr>
              <w:spacing w:line="240" w:lineRule="auto"/>
              <w:jc w:val="center"/>
              <w:rPr>
                <w:rFonts w:ascii="Calibri" w:hAnsi="Calibri" w:cs="Calibri"/>
                <w:color w:val="000000"/>
                <w:lang w:eastAsia="el-GR"/>
              </w:rPr>
            </w:pPr>
            <w:r w:rsidRPr="00B47010">
              <w:rPr>
                <w:rFonts w:ascii="Calibri" w:hAnsi="Calibri" w:cs="Calibri"/>
                <w:color w:val="000000"/>
                <w:lang w:eastAsia="el-GR"/>
              </w:rPr>
              <w:t> </w:t>
            </w:r>
          </w:p>
        </w:tc>
      </w:tr>
      <w:tr w:rsidR="00164E2E" w:rsidRPr="003E60D0" w14:paraId="70AC177F" w14:textId="77777777" w:rsidTr="00973899">
        <w:tc>
          <w:tcPr>
            <w:tcW w:w="2405" w:type="dxa"/>
            <w:vMerge w:val="restart"/>
            <w:tcBorders>
              <w:top w:val="nil"/>
              <w:left w:val="single" w:sz="4" w:space="0" w:color="auto"/>
              <w:right w:val="single" w:sz="4" w:space="0" w:color="auto"/>
            </w:tcBorders>
            <w:shd w:val="clear" w:color="auto" w:fill="auto"/>
            <w:vAlign w:val="center"/>
            <w:hideMark/>
          </w:tcPr>
          <w:p w14:paraId="031F87F0" w14:textId="77777777" w:rsidR="00164E2E" w:rsidRPr="00B47010" w:rsidRDefault="00164E2E" w:rsidP="00973899">
            <w:pPr>
              <w:spacing w:line="240" w:lineRule="auto"/>
              <w:rPr>
                <w:rFonts w:ascii="Calibri" w:hAnsi="Calibri" w:cs="Calibri"/>
                <w:color w:val="000000"/>
                <w:lang w:eastAsia="el-GR"/>
              </w:rPr>
            </w:pPr>
            <w:r w:rsidRPr="00B47010">
              <w:rPr>
                <w:rFonts w:ascii="Calibri" w:hAnsi="Calibri" w:cs="Calibri"/>
                <w:color w:val="000000"/>
                <w:lang w:eastAsia="el-GR"/>
              </w:rPr>
              <w:t>Financial Discount Rate (%)</w:t>
            </w:r>
          </w:p>
        </w:tc>
        <w:tc>
          <w:tcPr>
            <w:tcW w:w="3712" w:type="dxa"/>
            <w:tcBorders>
              <w:top w:val="nil"/>
              <w:left w:val="nil"/>
              <w:bottom w:val="single" w:sz="4" w:space="0" w:color="auto"/>
              <w:right w:val="single" w:sz="4" w:space="0" w:color="auto"/>
            </w:tcBorders>
            <w:shd w:val="clear" w:color="auto" w:fill="auto"/>
            <w:vAlign w:val="center"/>
            <w:hideMark/>
          </w:tcPr>
          <w:p w14:paraId="6BAEC6BF" w14:textId="77777777" w:rsidR="00164E2E" w:rsidRPr="0002767B" w:rsidRDefault="00164E2E" w:rsidP="00973899">
            <w:pPr>
              <w:spacing w:line="240" w:lineRule="auto"/>
              <w:jc w:val="right"/>
              <w:rPr>
                <w:rFonts w:ascii="Calibri" w:hAnsi="Calibri" w:cs="Calibri"/>
                <w:color w:val="000000"/>
                <w:lang w:val="en-US" w:eastAsia="el-GR"/>
              </w:rPr>
            </w:pPr>
            <w:r w:rsidRPr="0002767B">
              <w:rPr>
                <w:rFonts w:ascii="Calibri" w:hAnsi="Calibri" w:cs="Calibri"/>
                <w:color w:val="000000"/>
                <w:lang w:val="en-US" w:eastAsia="el-GR"/>
              </w:rPr>
              <w:t>4%</w:t>
            </w:r>
            <w:r>
              <w:rPr>
                <w:rFonts w:ascii="Calibri" w:hAnsi="Calibri" w:cs="Calibri"/>
                <w:color w:val="000000"/>
                <w:lang w:val="en-US" w:eastAsia="el-GR"/>
              </w:rPr>
              <w:t xml:space="preserve"> or national one (if different)</w:t>
            </w:r>
          </w:p>
        </w:tc>
        <w:tc>
          <w:tcPr>
            <w:tcW w:w="3336" w:type="dxa"/>
            <w:tcBorders>
              <w:top w:val="single" w:sz="4" w:space="0" w:color="auto"/>
              <w:left w:val="nil"/>
              <w:bottom w:val="single" w:sz="4" w:space="0" w:color="auto"/>
              <w:right w:val="single" w:sz="4" w:space="0" w:color="auto"/>
            </w:tcBorders>
            <w:shd w:val="clear" w:color="auto" w:fill="auto"/>
            <w:vAlign w:val="center"/>
            <w:hideMark/>
          </w:tcPr>
          <w:p w14:paraId="2B0B6EF3" w14:textId="77777777" w:rsidR="00164E2E" w:rsidRPr="00B47010" w:rsidRDefault="00164E2E" w:rsidP="00973899">
            <w:pPr>
              <w:spacing w:line="240" w:lineRule="auto"/>
              <w:jc w:val="center"/>
              <w:rPr>
                <w:rFonts w:ascii="Calibri" w:hAnsi="Calibri" w:cs="Calibri"/>
                <w:color w:val="000000"/>
                <w:lang w:val="en-US" w:eastAsia="el-GR"/>
              </w:rPr>
            </w:pPr>
            <w:r w:rsidRPr="00B47010">
              <w:rPr>
                <w:rFonts w:ascii="Calibri" w:hAnsi="Calibri" w:cs="Calibri"/>
                <w:color w:val="000000"/>
                <w:lang w:val="en-US" w:eastAsia="el-GR"/>
              </w:rPr>
              <w:t>Real annual, No State Aid</w:t>
            </w:r>
          </w:p>
        </w:tc>
      </w:tr>
      <w:tr w:rsidR="00164E2E" w:rsidRPr="003E60D0" w14:paraId="14CD26B8" w14:textId="77777777" w:rsidTr="00973899">
        <w:tc>
          <w:tcPr>
            <w:tcW w:w="2405" w:type="dxa"/>
            <w:vMerge/>
            <w:tcBorders>
              <w:left w:val="single" w:sz="4" w:space="0" w:color="auto"/>
              <w:bottom w:val="single" w:sz="4" w:space="0" w:color="auto"/>
              <w:right w:val="single" w:sz="4" w:space="0" w:color="auto"/>
            </w:tcBorders>
            <w:shd w:val="clear" w:color="auto" w:fill="auto"/>
            <w:vAlign w:val="center"/>
            <w:hideMark/>
          </w:tcPr>
          <w:p w14:paraId="150E5E52" w14:textId="77777777" w:rsidR="00164E2E" w:rsidRPr="00C16253" w:rsidRDefault="00164E2E" w:rsidP="00973899">
            <w:pPr>
              <w:spacing w:line="240" w:lineRule="auto"/>
              <w:rPr>
                <w:rFonts w:ascii="Calibri" w:hAnsi="Calibri" w:cs="Calibri"/>
                <w:color w:val="000000"/>
                <w:lang w:val="en-US" w:eastAsia="el-GR"/>
              </w:rPr>
            </w:pPr>
          </w:p>
        </w:tc>
        <w:tc>
          <w:tcPr>
            <w:tcW w:w="3712" w:type="dxa"/>
            <w:tcBorders>
              <w:top w:val="nil"/>
              <w:left w:val="nil"/>
              <w:bottom w:val="single" w:sz="4" w:space="0" w:color="auto"/>
              <w:right w:val="single" w:sz="4" w:space="0" w:color="auto"/>
            </w:tcBorders>
            <w:shd w:val="clear" w:color="auto" w:fill="auto"/>
            <w:vAlign w:val="center"/>
            <w:hideMark/>
          </w:tcPr>
          <w:p w14:paraId="63453AF1" w14:textId="77777777" w:rsidR="00164E2E" w:rsidRPr="00B47010" w:rsidRDefault="00164E2E" w:rsidP="00973899">
            <w:pPr>
              <w:spacing w:line="240" w:lineRule="auto"/>
              <w:jc w:val="right"/>
              <w:rPr>
                <w:rFonts w:ascii="Calibri" w:hAnsi="Calibri" w:cs="Calibri"/>
                <w:color w:val="000000"/>
                <w:lang w:val="en-US" w:eastAsia="el-GR"/>
              </w:rPr>
            </w:pPr>
            <w:r w:rsidRPr="00B47010">
              <w:rPr>
                <w:rFonts w:ascii="Calibri" w:hAnsi="Calibri" w:cs="Calibri"/>
                <w:color w:val="000000"/>
                <w:lang w:val="en-US" w:eastAsia="el-GR"/>
              </w:rPr>
              <w:t>Weighted Average Cost of Capital</w:t>
            </w:r>
          </w:p>
        </w:tc>
        <w:tc>
          <w:tcPr>
            <w:tcW w:w="3336" w:type="dxa"/>
            <w:tcBorders>
              <w:top w:val="single" w:sz="4" w:space="0" w:color="auto"/>
              <w:left w:val="nil"/>
              <w:bottom w:val="single" w:sz="4" w:space="0" w:color="auto"/>
              <w:right w:val="single" w:sz="4" w:space="0" w:color="auto"/>
            </w:tcBorders>
            <w:shd w:val="clear" w:color="auto" w:fill="auto"/>
            <w:vAlign w:val="center"/>
            <w:hideMark/>
          </w:tcPr>
          <w:p w14:paraId="71F31081" w14:textId="77777777" w:rsidR="00164E2E" w:rsidRPr="00B47010" w:rsidRDefault="00164E2E" w:rsidP="00973899">
            <w:pPr>
              <w:spacing w:line="240" w:lineRule="auto"/>
              <w:jc w:val="center"/>
              <w:rPr>
                <w:rFonts w:ascii="Calibri" w:hAnsi="Calibri" w:cs="Calibri"/>
                <w:color w:val="000000"/>
                <w:lang w:val="en-US" w:eastAsia="el-GR"/>
              </w:rPr>
            </w:pPr>
            <w:r w:rsidRPr="00B47010">
              <w:rPr>
                <w:rFonts w:ascii="Calibri" w:hAnsi="Calibri" w:cs="Calibri"/>
                <w:color w:val="000000"/>
                <w:lang w:val="en-US" w:eastAsia="el-GR"/>
              </w:rPr>
              <w:t>Real or nominal annual, State Aid</w:t>
            </w:r>
          </w:p>
        </w:tc>
      </w:tr>
      <w:tr w:rsidR="00164E2E" w:rsidRPr="00B47010" w14:paraId="7D783AE5" w14:textId="77777777" w:rsidTr="00973899">
        <w:tc>
          <w:tcPr>
            <w:tcW w:w="2405" w:type="dxa"/>
            <w:tcBorders>
              <w:top w:val="nil"/>
              <w:left w:val="single" w:sz="4" w:space="0" w:color="auto"/>
              <w:bottom w:val="single" w:sz="4" w:space="0" w:color="auto"/>
              <w:right w:val="single" w:sz="4" w:space="0" w:color="auto"/>
            </w:tcBorders>
            <w:shd w:val="clear" w:color="auto" w:fill="auto"/>
            <w:vAlign w:val="center"/>
            <w:hideMark/>
          </w:tcPr>
          <w:p w14:paraId="1D530C14" w14:textId="77777777" w:rsidR="00164E2E" w:rsidRPr="00B47010" w:rsidRDefault="00164E2E" w:rsidP="00973899">
            <w:pPr>
              <w:spacing w:line="240" w:lineRule="auto"/>
              <w:rPr>
                <w:rFonts w:ascii="Calibri" w:hAnsi="Calibri" w:cs="Calibri"/>
                <w:color w:val="000000"/>
                <w:lang w:eastAsia="el-GR"/>
              </w:rPr>
            </w:pPr>
            <w:r w:rsidRPr="00B47010">
              <w:rPr>
                <w:rFonts w:ascii="Calibri" w:hAnsi="Calibri" w:cs="Calibri"/>
                <w:color w:val="000000"/>
                <w:lang w:eastAsia="el-GR"/>
              </w:rPr>
              <w:t>Social Discount Rate (%)</w:t>
            </w:r>
          </w:p>
        </w:tc>
        <w:tc>
          <w:tcPr>
            <w:tcW w:w="3712" w:type="dxa"/>
            <w:tcBorders>
              <w:top w:val="nil"/>
              <w:left w:val="nil"/>
              <w:bottom w:val="single" w:sz="4" w:space="0" w:color="auto"/>
              <w:right w:val="single" w:sz="4" w:space="0" w:color="auto"/>
            </w:tcBorders>
            <w:shd w:val="clear" w:color="auto" w:fill="auto"/>
            <w:vAlign w:val="center"/>
            <w:hideMark/>
          </w:tcPr>
          <w:p w14:paraId="16032DB1" w14:textId="77777777" w:rsidR="00164E2E" w:rsidRPr="0002767B" w:rsidRDefault="00164E2E" w:rsidP="00973899">
            <w:pPr>
              <w:spacing w:line="240" w:lineRule="auto"/>
              <w:jc w:val="right"/>
              <w:rPr>
                <w:rFonts w:ascii="Calibri" w:hAnsi="Calibri" w:cs="Calibri"/>
                <w:color w:val="000000"/>
                <w:lang w:val="en-US" w:eastAsia="el-GR"/>
              </w:rPr>
            </w:pPr>
            <w:r w:rsidRPr="0002767B">
              <w:rPr>
                <w:rFonts w:ascii="Calibri" w:hAnsi="Calibri" w:cs="Calibri"/>
                <w:color w:val="000000"/>
                <w:lang w:val="en-US" w:eastAsia="el-GR"/>
              </w:rPr>
              <w:t>3%</w:t>
            </w:r>
            <w:r>
              <w:rPr>
                <w:rFonts w:ascii="Calibri" w:hAnsi="Calibri" w:cs="Calibri"/>
                <w:color w:val="000000"/>
                <w:lang w:val="en-US" w:eastAsia="el-GR"/>
              </w:rPr>
              <w:t xml:space="preserve"> or national one (if different)</w:t>
            </w:r>
          </w:p>
        </w:tc>
        <w:tc>
          <w:tcPr>
            <w:tcW w:w="3336" w:type="dxa"/>
            <w:tcBorders>
              <w:top w:val="single" w:sz="4" w:space="0" w:color="auto"/>
              <w:left w:val="nil"/>
              <w:bottom w:val="single" w:sz="4" w:space="0" w:color="auto"/>
              <w:right w:val="single" w:sz="4" w:space="0" w:color="000000"/>
            </w:tcBorders>
            <w:shd w:val="clear" w:color="auto" w:fill="auto"/>
            <w:vAlign w:val="center"/>
            <w:hideMark/>
          </w:tcPr>
          <w:p w14:paraId="12FC8B49" w14:textId="77777777" w:rsidR="00164E2E" w:rsidRPr="00B47010" w:rsidRDefault="00164E2E" w:rsidP="00973899">
            <w:pPr>
              <w:spacing w:line="240" w:lineRule="auto"/>
              <w:jc w:val="center"/>
              <w:rPr>
                <w:rFonts w:ascii="Calibri" w:hAnsi="Calibri" w:cs="Calibri"/>
                <w:color w:val="000000"/>
                <w:lang w:eastAsia="el-GR"/>
              </w:rPr>
            </w:pPr>
            <w:r w:rsidRPr="00B47010">
              <w:rPr>
                <w:rFonts w:ascii="Calibri" w:hAnsi="Calibri" w:cs="Calibri"/>
                <w:color w:val="000000"/>
                <w:lang w:eastAsia="el-GR"/>
              </w:rPr>
              <w:t>Real annual</w:t>
            </w:r>
          </w:p>
        </w:tc>
      </w:tr>
      <w:tr w:rsidR="00164E2E" w:rsidRPr="00C16253" w14:paraId="5D90427B" w14:textId="77777777" w:rsidTr="00973899">
        <w:tc>
          <w:tcPr>
            <w:tcW w:w="2405" w:type="dxa"/>
            <w:tcBorders>
              <w:top w:val="nil"/>
              <w:left w:val="single" w:sz="4" w:space="0" w:color="auto"/>
              <w:bottom w:val="single" w:sz="4" w:space="0" w:color="auto"/>
              <w:right w:val="single" w:sz="4" w:space="0" w:color="auto"/>
            </w:tcBorders>
            <w:shd w:val="clear" w:color="auto" w:fill="auto"/>
            <w:vAlign w:val="center"/>
            <w:hideMark/>
          </w:tcPr>
          <w:p w14:paraId="0878590F" w14:textId="77777777" w:rsidR="00164E2E" w:rsidRPr="0002767B" w:rsidRDefault="00164E2E" w:rsidP="00973899">
            <w:pPr>
              <w:spacing w:line="240" w:lineRule="auto"/>
              <w:rPr>
                <w:rFonts w:ascii="Calibri" w:hAnsi="Calibri" w:cs="Calibri"/>
                <w:color w:val="000000"/>
                <w:lang w:val="en-US" w:eastAsia="el-GR"/>
              </w:rPr>
            </w:pPr>
            <w:r w:rsidRPr="0002767B">
              <w:rPr>
                <w:rFonts w:ascii="Calibri" w:hAnsi="Calibri" w:cs="Calibri"/>
                <w:color w:val="000000"/>
                <w:lang w:val="en-US" w:eastAsia="el-GR"/>
              </w:rPr>
              <w:t>Appraisal Period (years)</w:t>
            </w:r>
            <w:r>
              <w:rPr>
                <w:rFonts w:ascii="Calibri" w:hAnsi="Calibri" w:cs="Calibri"/>
                <w:color w:val="000000"/>
                <w:lang w:val="en-US" w:eastAsia="el-GR"/>
              </w:rPr>
              <w:t>, Linear infrastructure Projects, local infrastructure projects</w:t>
            </w:r>
          </w:p>
        </w:tc>
        <w:tc>
          <w:tcPr>
            <w:tcW w:w="3712" w:type="dxa"/>
            <w:tcBorders>
              <w:top w:val="nil"/>
              <w:left w:val="nil"/>
              <w:bottom w:val="single" w:sz="4" w:space="0" w:color="auto"/>
              <w:right w:val="single" w:sz="4" w:space="0" w:color="auto"/>
            </w:tcBorders>
            <w:shd w:val="clear" w:color="auto" w:fill="auto"/>
            <w:vAlign w:val="center"/>
            <w:hideMark/>
          </w:tcPr>
          <w:p w14:paraId="0BFD3D4A" w14:textId="77777777" w:rsidR="00164E2E" w:rsidRPr="00B47010" w:rsidRDefault="00164E2E" w:rsidP="00973899">
            <w:pPr>
              <w:spacing w:line="240" w:lineRule="auto"/>
              <w:jc w:val="right"/>
              <w:rPr>
                <w:rFonts w:ascii="Calibri" w:hAnsi="Calibri" w:cs="Calibri"/>
                <w:color w:val="000000"/>
                <w:lang w:eastAsia="el-GR"/>
              </w:rPr>
            </w:pPr>
            <w:r w:rsidRPr="00B47010">
              <w:rPr>
                <w:rFonts w:ascii="Calibri" w:hAnsi="Calibri" w:cs="Calibri"/>
                <w:color w:val="000000"/>
                <w:lang w:eastAsia="el-GR"/>
              </w:rPr>
              <w:t>30</w:t>
            </w:r>
          </w:p>
        </w:tc>
        <w:tc>
          <w:tcPr>
            <w:tcW w:w="3336" w:type="dxa"/>
            <w:tcBorders>
              <w:top w:val="single" w:sz="4" w:space="0" w:color="auto"/>
              <w:left w:val="nil"/>
              <w:bottom w:val="single" w:sz="4" w:space="0" w:color="auto"/>
              <w:right w:val="single" w:sz="4" w:space="0" w:color="auto"/>
            </w:tcBorders>
            <w:shd w:val="clear" w:color="auto" w:fill="auto"/>
            <w:vAlign w:val="center"/>
            <w:hideMark/>
          </w:tcPr>
          <w:p w14:paraId="0D24F323" w14:textId="77777777" w:rsidR="00164E2E" w:rsidRPr="00B47010" w:rsidRDefault="00164E2E" w:rsidP="00973899">
            <w:pPr>
              <w:spacing w:line="240" w:lineRule="auto"/>
              <w:jc w:val="center"/>
              <w:rPr>
                <w:rFonts w:ascii="Calibri" w:hAnsi="Calibri" w:cs="Calibri"/>
                <w:color w:val="000000"/>
                <w:lang w:val="en-US" w:eastAsia="el-GR"/>
              </w:rPr>
            </w:pPr>
            <w:r w:rsidRPr="00B47010">
              <w:rPr>
                <w:rFonts w:ascii="Calibri" w:hAnsi="Calibri" w:cs="Calibri"/>
                <w:color w:val="000000"/>
                <w:lang w:val="en-US" w:eastAsia="el-GR"/>
              </w:rPr>
              <w:t>Including construction period</w:t>
            </w:r>
          </w:p>
        </w:tc>
      </w:tr>
      <w:tr w:rsidR="00164E2E" w:rsidRPr="00C16253" w14:paraId="169E1F77" w14:textId="77777777" w:rsidTr="00973899">
        <w:tc>
          <w:tcPr>
            <w:tcW w:w="2405" w:type="dxa"/>
            <w:tcBorders>
              <w:top w:val="nil"/>
              <w:left w:val="single" w:sz="4" w:space="0" w:color="auto"/>
              <w:bottom w:val="single" w:sz="4" w:space="0" w:color="auto"/>
              <w:right w:val="single" w:sz="4" w:space="0" w:color="auto"/>
            </w:tcBorders>
            <w:shd w:val="clear" w:color="auto" w:fill="auto"/>
            <w:vAlign w:val="center"/>
          </w:tcPr>
          <w:p w14:paraId="02534E71" w14:textId="77777777" w:rsidR="00164E2E" w:rsidRPr="0002767B" w:rsidRDefault="00164E2E" w:rsidP="00973899">
            <w:pPr>
              <w:spacing w:line="240" w:lineRule="auto"/>
              <w:rPr>
                <w:rFonts w:ascii="Calibri" w:hAnsi="Calibri" w:cs="Calibri"/>
                <w:color w:val="000000"/>
                <w:lang w:val="en-US" w:eastAsia="el-GR"/>
              </w:rPr>
            </w:pPr>
            <w:r w:rsidRPr="0002767B">
              <w:rPr>
                <w:rFonts w:ascii="Calibri" w:hAnsi="Calibri" w:cs="Calibri"/>
                <w:color w:val="000000"/>
                <w:lang w:val="en-US" w:eastAsia="el-GR"/>
              </w:rPr>
              <w:t>Appraisal Period (years)</w:t>
            </w:r>
            <w:r>
              <w:rPr>
                <w:rFonts w:ascii="Calibri" w:hAnsi="Calibri" w:cs="Calibri"/>
                <w:color w:val="000000"/>
                <w:lang w:val="en-US" w:eastAsia="el-GR"/>
              </w:rPr>
              <w:t>, Public Buses</w:t>
            </w:r>
          </w:p>
        </w:tc>
        <w:tc>
          <w:tcPr>
            <w:tcW w:w="3712" w:type="dxa"/>
            <w:tcBorders>
              <w:top w:val="nil"/>
              <w:left w:val="nil"/>
              <w:bottom w:val="single" w:sz="4" w:space="0" w:color="auto"/>
              <w:right w:val="single" w:sz="4" w:space="0" w:color="auto"/>
            </w:tcBorders>
            <w:shd w:val="clear" w:color="auto" w:fill="auto"/>
            <w:vAlign w:val="center"/>
          </w:tcPr>
          <w:p w14:paraId="50F4EBCA" w14:textId="77777777" w:rsidR="00164E2E" w:rsidRPr="0002767B" w:rsidRDefault="00164E2E" w:rsidP="00973899">
            <w:pPr>
              <w:spacing w:line="240" w:lineRule="auto"/>
              <w:jc w:val="right"/>
              <w:rPr>
                <w:rFonts w:ascii="Calibri" w:hAnsi="Calibri" w:cs="Calibri"/>
                <w:color w:val="000000"/>
                <w:lang w:val="en-US" w:eastAsia="el-GR"/>
              </w:rPr>
            </w:pPr>
            <w:r>
              <w:rPr>
                <w:rFonts w:ascii="Calibri" w:hAnsi="Calibri" w:cs="Calibri"/>
                <w:color w:val="000000"/>
                <w:lang w:val="en-US" w:eastAsia="el-GR"/>
              </w:rPr>
              <w:t>15</w:t>
            </w:r>
          </w:p>
        </w:tc>
        <w:tc>
          <w:tcPr>
            <w:tcW w:w="3336" w:type="dxa"/>
            <w:tcBorders>
              <w:top w:val="single" w:sz="4" w:space="0" w:color="auto"/>
              <w:left w:val="nil"/>
              <w:bottom w:val="single" w:sz="4" w:space="0" w:color="auto"/>
              <w:right w:val="single" w:sz="4" w:space="0" w:color="auto"/>
            </w:tcBorders>
            <w:shd w:val="clear" w:color="auto" w:fill="auto"/>
            <w:vAlign w:val="center"/>
          </w:tcPr>
          <w:p w14:paraId="5F067AB3" w14:textId="77777777" w:rsidR="00164E2E" w:rsidRPr="00B47010" w:rsidRDefault="00164E2E" w:rsidP="00973899">
            <w:pPr>
              <w:spacing w:line="240" w:lineRule="auto"/>
              <w:jc w:val="center"/>
              <w:rPr>
                <w:rFonts w:ascii="Calibri" w:hAnsi="Calibri" w:cs="Calibri"/>
                <w:color w:val="000000"/>
                <w:lang w:val="en-US" w:eastAsia="el-GR"/>
              </w:rPr>
            </w:pPr>
            <w:r>
              <w:rPr>
                <w:rFonts w:ascii="Calibri" w:hAnsi="Calibri" w:cs="Calibri"/>
                <w:color w:val="000000"/>
                <w:lang w:val="en-US" w:eastAsia="el-GR"/>
              </w:rPr>
              <w:t>From start of operation</w:t>
            </w:r>
          </w:p>
        </w:tc>
      </w:tr>
      <w:tr w:rsidR="00164E2E" w:rsidRPr="00C16253" w14:paraId="06EAA975" w14:textId="77777777" w:rsidTr="00973899">
        <w:tc>
          <w:tcPr>
            <w:tcW w:w="2405" w:type="dxa"/>
            <w:tcBorders>
              <w:top w:val="nil"/>
              <w:left w:val="single" w:sz="4" w:space="0" w:color="auto"/>
              <w:bottom w:val="single" w:sz="4" w:space="0" w:color="auto"/>
              <w:right w:val="single" w:sz="4" w:space="0" w:color="auto"/>
            </w:tcBorders>
            <w:shd w:val="clear" w:color="auto" w:fill="auto"/>
            <w:vAlign w:val="center"/>
          </w:tcPr>
          <w:p w14:paraId="4B29C410" w14:textId="77777777" w:rsidR="00164E2E" w:rsidRPr="0002767B" w:rsidRDefault="00164E2E" w:rsidP="00973899">
            <w:pPr>
              <w:spacing w:line="240" w:lineRule="auto"/>
              <w:rPr>
                <w:rFonts w:ascii="Calibri" w:hAnsi="Calibri" w:cs="Calibri"/>
                <w:color w:val="000000"/>
                <w:lang w:val="en-US" w:eastAsia="el-GR"/>
              </w:rPr>
            </w:pPr>
            <w:r w:rsidRPr="0002767B">
              <w:rPr>
                <w:rFonts w:ascii="Calibri" w:hAnsi="Calibri" w:cs="Calibri"/>
                <w:color w:val="000000"/>
                <w:lang w:val="en-US" w:eastAsia="el-GR"/>
              </w:rPr>
              <w:t>Appraisal Period (years)</w:t>
            </w:r>
            <w:r>
              <w:rPr>
                <w:rFonts w:ascii="Calibri" w:hAnsi="Calibri" w:cs="Calibri"/>
                <w:color w:val="000000"/>
                <w:lang w:val="en-US" w:eastAsia="el-GR"/>
              </w:rPr>
              <w:t>, Rail Rolling Stock</w:t>
            </w:r>
          </w:p>
        </w:tc>
        <w:tc>
          <w:tcPr>
            <w:tcW w:w="3712" w:type="dxa"/>
            <w:tcBorders>
              <w:top w:val="nil"/>
              <w:left w:val="nil"/>
              <w:bottom w:val="single" w:sz="4" w:space="0" w:color="auto"/>
              <w:right w:val="single" w:sz="4" w:space="0" w:color="auto"/>
            </w:tcBorders>
            <w:shd w:val="clear" w:color="auto" w:fill="auto"/>
            <w:vAlign w:val="center"/>
          </w:tcPr>
          <w:p w14:paraId="1C537D9F" w14:textId="77777777" w:rsidR="00164E2E" w:rsidRDefault="00164E2E" w:rsidP="00973899">
            <w:pPr>
              <w:spacing w:line="240" w:lineRule="auto"/>
              <w:jc w:val="right"/>
              <w:rPr>
                <w:rFonts w:ascii="Calibri" w:hAnsi="Calibri" w:cs="Calibri"/>
                <w:color w:val="000000"/>
                <w:lang w:val="en-US" w:eastAsia="el-GR"/>
              </w:rPr>
            </w:pPr>
            <w:r>
              <w:rPr>
                <w:rFonts w:ascii="Calibri" w:hAnsi="Calibri" w:cs="Calibri"/>
                <w:color w:val="000000"/>
                <w:lang w:val="en-US" w:eastAsia="el-GR"/>
              </w:rPr>
              <w:t>30</w:t>
            </w:r>
          </w:p>
        </w:tc>
        <w:tc>
          <w:tcPr>
            <w:tcW w:w="3336" w:type="dxa"/>
            <w:tcBorders>
              <w:top w:val="single" w:sz="4" w:space="0" w:color="auto"/>
              <w:left w:val="nil"/>
              <w:bottom w:val="single" w:sz="4" w:space="0" w:color="auto"/>
              <w:right w:val="single" w:sz="4" w:space="0" w:color="auto"/>
            </w:tcBorders>
            <w:shd w:val="clear" w:color="auto" w:fill="auto"/>
            <w:vAlign w:val="center"/>
          </w:tcPr>
          <w:p w14:paraId="4A06EE24" w14:textId="77777777" w:rsidR="00164E2E" w:rsidRDefault="00164E2E" w:rsidP="00973899">
            <w:pPr>
              <w:spacing w:line="240" w:lineRule="auto"/>
              <w:jc w:val="center"/>
              <w:rPr>
                <w:rFonts w:ascii="Calibri" w:hAnsi="Calibri" w:cs="Calibri"/>
                <w:color w:val="000000"/>
                <w:lang w:val="en-US" w:eastAsia="el-GR"/>
              </w:rPr>
            </w:pPr>
            <w:r>
              <w:rPr>
                <w:rFonts w:ascii="Calibri" w:hAnsi="Calibri" w:cs="Calibri"/>
                <w:color w:val="000000"/>
                <w:lang w:val="en-US" w:eastAsia="el-GR"/>
              </w:rPr>
              <w:t>From start of operation</w:t>
            </w:r>
          </w:p>
        </w:tc>
      </w:tr>
      <w:tr w:rsidR="00164E2E" w:rsidRPr="00C16253" w14:paraId="597BD819" w14:textId="77777777" w:rsidTr="00973899">
        <w:tc>
          <w:tcPr>
            <w:tcW w:w="2405" w:type="dxa"/>
            <w:tcBorders>
              <w:top w:val="nil"/>
              <w:left w:val="single" w:sz="4" w:space="0" w:color="auto"/>
              <w:bottom w:val="single" w:sz="4" w:space="0" w:color="auto"/>
              <w:right w:val="single" w:sz="4" w:space="0" w:color="auto"/>
            </w:tcBorders>
            <w:shd w:val="clear" w:color="auto" w:fill="auto"/>
            <w:vAlign w:val="center"/>
          </w:tcPr>
          <w:p w14:paraId="7373A0D4" w14:textId="77777777" w:rsidR="00164E2E" w:rsidRPr="0002767B" w:rsidRDefault="00164E2E" w:rsidP="00973899">
            <w:pPr>
              <w:spacing w:line="240" w:lineRule="auto"/>
              <w:rPr>
                <w:rFonts w:ascii="Calibri" w:hAnsi="Calibri" w:cs="Calibri"/>
                <w:color w:val="000000"/>
                <w:lang w:val="en-US" w:eastAsia="el-GR"/>
              </w:rPr>
            </w:pPr>
            <w:r w:rsidRPr="0002767B">
              <w:rPr>
                <w:rFonts w:ascii="Calibri" w:hAnsi="Calibri" w:cs="Calibri"/>
                <w:color w:val="000000"/>
                <w:lang w:val="en-US" w:eastAsia="el-GR"/>
              </w:rPr>
              <w:t>Appraisal Period (years)</w:t>
            </w:r>
            <w:r>
              <w:rPr>
                <w:rFonts w:ascii="Calibri" w:hAnsi="Calibri" w:cs="Calibri"/>
                <w:color w:val="000000"/>
                <w:lang w:val="en-US" w:eastAsia="el-GR"/>
              </w:rPr>
              <w:t>, Systems</w:t>
            </w:r>
          </w:p>
        </w:tc>
        <w:tc>
          <w:tcPr>
            <w:tcW w:w="3712" w:type="dxa"/>
            <w:tcBorders>
              <w:top w:val="nil"/>
              <w:left w:val="nil"/>
              <w:bottom w:val="single" w:sz="4" w:space="0" w:color="auto"/>
              <w:right w:val="single" w:sz="4" w:space="0" w:color="auto"/>
            </w:tcBorders>
            <w:shd w:val="clear" w:color="auto" w:fill="auto"/>
            <w:vAlign w:val="center"/>
          </w:tcPr>
          <w:p w14:paraId="35EDCF1D" w14:textId="77777777" w:rsidR="00164E2E" w:rsidRDefault="00164E2E" w:rsidP="00973899">
            <w:pPr>
              <w:spacing w:line="240" w:lineRule="auto"/>
              <w:jc w:val="right"/>
              <w:rPr>
                <w:rFonts w:ascii="Calibri" w:hAnsi="Calibri" w:cs="Calibri"/>
                <w:color w:val="000000"/>
                <w:lang w:val="en-US" w:eastAsia="el-GR"/>
              </w:rPr>
            </w:pPr>
            <w:r>
              <w:rPr>
                <w:rFonts w:ascii="Calibri" w:hAnsi="Calibri" w:cs="Calibri"/>
                <w:color w:val="000000"/>
                <w:lang w:val="en-US" w:eastAsia="el-GR"/>
              </w:rPr>
              <w:t>Depending on the system</w:t>
            </w:r>
          </w:p>
        </w:tc>
        <w:tc>
          <w:tcPr>
            <w:tcW w:w="3336" w:type="dxa"/>
            <w:tcBorders>
              <w:top w:val="single" w:sz="4" w:space="0" w:color="auto"/>
              <w:left w:val="nil"/>
              <w:bottom w:val="single" w:sz="4" w:space="0" w:color="auto"/>
              <w:right w:val="single" w:sz="4" w:space="0" w:color="auto"/>
            </w:tcBorders>
            <w:shd w:val="clear" w:color="auto" w:fill="auto"/>
            <w:vAlign w:val="center"/>
          </w:tcPr>
          <w:p w14:paraId="7F2F6D2A" w14:textId="77777777" w:rsidR="00164E2E" w:rsidRDefault="00164E2E" w:rsidP="00973899">
            <w:pPr>
              <w:spacing w:line="240" w:lineRule="auto"/>
              <w:jc w:val="center"/>
              <w:rPr>
                <w:rFonts w:ascii="Calibri" w:hAnsi="Calibri" w:cs="Calibri"/>
                <w:color w:val="000000"/>
                <w:lang w:val="en-US" w:eastAsia="el-GR"/>
              </w:rPr>
            </w:pPr>
            <w:r>
              <w:rPr>
                <w:rFonts w:ascii="Calibri" w:hAnsi="Calibri" w:cs="Calibri"/>
                <w:color w:val="000000"/>
                <w:lang w:val="en-US" w:eastAsia="el-GR"/>
              </w:rPr>
              <w:t>From start of operation</w:t>
            </w:r>
          </w:p>
        </w:tc>
      </w:tr>
      <w:tr w:rsidR="00164E2E" w:rsidRPr="00B47010" w14:paraId="2218DD4C" w14:textId="77777777" w:rsidTr="00973899">
        <w:tc>
          <w:tcPr>
            <w:tcW w:w="2405" w:type="dxa"/>
            <w:tcBorders>
              <w:top w:val="nil"/>
              <w:left w:val="single" w:sz="4" w:space="0" w:color="auto"/>
              <w:bottom w:val="single" w:sz="4" w:space="0" w:color="auto"/>
              <w:right w:val="single" w:sz="4" w:space="0" w:color="auto"/>
            </w:tcBorders>
            <w:shd w:val="clear" w:color="auto" w:fill="auto"/>
            <w:vAlign w:val="center"/>
            <w:hideMark/>
          </w:tcPr>
          <w:p w14:paraId="7F1E0A06" w14:textId="77777777" w:rsidR="00164E2E" w:rsidRPr="00B47010" w:rsidRDefault="00164E2E" w:rsidP="00973899">
            <w:pPr>
              <w:spacing w:line="240" w:lineRule="auto"/>
              <w:rPr>
                <w:rFonts w:ascii="Calibri" w:hAnsi="Calibri" w:cs="Calibri"/>
                <w:color w:val="000000"/>
                <w:lang w:eastAsia="el-GR"/>
              </w:rPr>
            </w:pPr>
            <w:r w:rsidRPr="00B47010">
              <w:rPr>
                <w:rFonts w:ascii="Calibri" w:hAnsi="Calibri" w:cs="Calibri"/>
                <w:color w:val="000000"/>
                <w:lang w:eastAsia="el-GR"/>
              </w:rPr>
              <w:t>Consumer Price Index (%)</w:t>
            </w:r>
          </w:p>
        </w:tc>
        <w:tc>
          <w:tcPr>
            <w:tcW w:w="3712" w:type="dxa"/>
            <w:tcBorders>
              <w:top w:val="nil"/>
              <w:left w:val="nil"/>
              <w:bottom w:val="single" w:sz="4" w:space="0" w:color="auto"/>
              <w:right w:val="single" w:sz="4" w:space="0" w:color="auto"/>
            </w:tcBorders>
            <w:shd w:val="clear" w:color="auto" w:fill="auto"/>
            <w:vAlign w:val="center"/>
            <w:hideMark/>
          </w:tcPr>
          <w:p w14:paraId="3E738B4E" w14:textId="77777777" w:rsidR="00164E2E" w:rsidRPr="00B47010" w:rsidRDefault="00BA481F" w:rsidP="00973899">
            <w:pPr>
              <w:spacing w:line="240" w:lineRule="auto"/>
              <w:jc w:val="right"/>
              <w:rPr>
                <w:rFonts w:ascii="Calibri" w:hAnsi="Calibri" w:cs="Calibri"/>
                <w:color w:val="0563C1"/>
                <w:u w:val="single"/>
                <w:lang w:eastAsia="el-GR"/>
              </w:rPr>
            </w:pPr>
            <w:hyperlink r:id="rId37" w:history="1">
              <w:r w:rsidR="00164E2E" w:rsidRPr="00B47010">
                <w:rPr>
                  <w:rFonts w:ascii="Calibri" w:hAnsi="Calibri" w:cs="Calibri"/>
                  <w:color w:val="0563C1"/>
                  <w:u w:val="single"/>
                  <w:lang w:eastAsia="el-GR"/>
                </w:rPr>
                <w:t>https://www.statistics.gr/el/statistics/-/publication/DKT90/-</w:t>
              </w:r>
            </w:hyperlink>
          </w:p>
        </w:tc>
        <w:tc>
          <w:tcPr>
            <w:tcW w:w="3336" w:type="dxa"/>
            <w:tcBorders>
              <w:top w:val="single" w:sz="4" w:space="0" w:color="auto"/>
              <w:left w:val="nil"/>
              <w:bottom w:val="single" w:sz="4" w:space="0" w:color="auto"/>
              <w:right w:val="single" w:sz="4" w:space="0" w:color="auto"/>
            </w:tcBorders>
            <w:shd w:val="clear" w:color="auto" w:fill="auto"/>
            <w:vAlign w:val="center"/>
            <w:hideMark/>
          </w:tcPr>
          <w:p w14:paraId="71B40460" w14:textId="77777777" w:rsidR="00164E2E" w:rsidRPr="00B47010" w:rsidRDefault="00164E2E" w:rsidP="00973899">
            <w:pPr>
              <w:spacing w:line="240" w:lineRule="auto"/>
              <w:jc w:val="center"/>
              <w:rPr>
                <w:rFonts w:ascii="Calibri" w:hAnsi="Calibri" w:cs="Calibri"/>
                <w:color w:val="000000"/>
                <w:lang w:eastAsia="el-GR"/>
              </w:rPr>
            </w:pPr>
            <w:r w:rsidRPr="00B47010">
              <w:rPr>
                <w:rFonts w:ascii="Calibri" w:hAnsi="Calibri" w:cs="Calibri"/>
                <w:color w:val="000000"/>
                <w:lang w:eastAsia="el-GR"/>
              </w:rPr>
              <w:t>Hellenic Statistical Authority</w:t>
            </w:r>
          </w:p>
        </w:tc>
      </w:tr>
      <w:tr w:rsidR="00164E2E" w:rsidRPr="003E60D0" w14:paraId="6E63660E" w14:textId="77777777" w:rsidTr="00973899">
        <w:tc>
          <w:tcPr>
            <w:tcW w:w="2405" w:type="dxa"/>
            <w:tcBorders>
              <w:top w:val="nil"/>
              <w:left w:val="single" w:sz="4" w:space="0" w:color="auto"/>
              <w:bottom w:val="single" w:sz="4" w:space="0" w:color="auto"/>
              <w:right w:val="single" w:sz="4" w:space="0" w:color="auto"/>
            </w:tcBorders>
            <w:shd w:val="clear" w:color="auto" w:fill="auto"/>
            <w:vAlign w:val="center"/>
            <w:hideMark/>
          </w:tcPr>
          <w:p w14:paraId="2EEE815B" w14:textId="77777777" w:rsidR="00164E2E" w:rsidRPr="00B47010" w:rsidRDefault="00164E2E" w:rsidP="00973899">
            <w:pPr>
              <w:spacing w:line="240" w:lineRule="auto"/>
              <w:rPr>
                <w:rFonts w:ascii="Calibri" w:hAnsi="Calibri" w:cs="Calibri"/>
                <w:color w:val="000000"/>
                <w:lang w:eastAsia="el-GR"/>
              </w:rPr>
            </w:pPr>
            <w:r w:rsidRPr="00B47010">
              <w:rPr>
                <w:rFonts w:ascii="Calibri" w:hAnsi="Calibri" w:cs="Calibri"/>
                <w:color w:val="000000"/>
                <w:lang w:eastAsia="el-GR"/>
              </w:rPr>
              <w:t>Shadow Labour Pricing</w:t>
            </w:r>
          </w:p>
        </w:tc>
        <w:tc>
          <w:tcPr>
            <w:tcW w:w="3712" w:type="dxa"/>
            <w:tcBorders>
              <w:top w:val="nil"/>
              <w:left w:val="nil"/>
              <w:bottom w:val="single" w:sz="4" w:space="0" w:color="auto"/>
              <w:right w:val="single" w:sz="4" w:space="0" w:color="auto"/>
            </w:tcBorders>
            <w:shd w:val="clear" w:color="auto" w:fill="auto"/>
            <w:vAlign w:val="center"/>
            <w:hideMark/>
          </w:tcPr>
          <w:p w14:paraId="0EE5443F" w14:textId="77777777" w:rsidR="00164E2E" w:rsidRPr="00B47010" w:rsidRDefault="00164E2E" w:rsidP="00973899">
            <w:pPr>
              <w:spacing w:line="240" w:lineRule="auto"/>
              <w:jc w:val="right"/>
              <w:rPr>
                <w:rFonts w:ascii="Calibri" w:hAnsi="Calibri" w:cs="Calibri"/>
                <w:color w:val="000000"/>
                <w:lang w:eastAsia="el-GR"/>
              </w:rPr>
            </w:pPr>
            <w:r w:rsidRPr="00B47010">
              <w:rPr>
                <w:rFonts w:ascii="Calibri" w:hAnsi="Calibri" w:cs="Calibri"/>
                <w:color w:val="000000"/>
                <w:lang w:eastAsia="el-GR"/>
              </w:rPr>
              <w:t>SW = W*(1-</w:t>
            </w:r>
            <w:proofErr w:type="gramStart"/>
            <w:r w:rsidRPr="00B47010">
              <w:rPr>
                <w:rFonts w:ascii="Calibri" w:hAnsi="Calibri" w:cs="Calibri"/>
                <w:color w:val="000000"/>
                <w:lang w:eastAsia="el-GR"/>
              </w:rPr>
              <w:t>t)*</w:t>
            </w:r>
            <w:proofErr w:type="gramEnd"/>
            <w:r w:rsidRPr="00B47010">
              <w:rPr>
                <w:rFonts w:ascii="Calibri" w:hAnsi="Calibri" w:cs="Calibri"/>
                <w:color w:val="000000"/>
                <w:lang w:eastAsia="el-GR"/>
              </w:rPr>
              <w:t>(1-u)</w:t>
            </w:r>
          </w:p>
        </w:tc>
        <w:tc>
          <w:tcPr>
            <w:tcW w:w="3336" w:type="dxa"/>
            <w:tcBorders>
              <w:top w:val="single" w:sz="4" w:space="0" w:color="auto"/>
              <w:left w:val="nil"/>
              <w:bottom w:val="single" w:sz="4" w:space="0" w:color="auto"/>
              <w:right w:val="single" w:sz="4" w:space="0" w:color="auto"/>
            </w:tcBorders>
            <w:shd w:val="clear" w:color="auto" w:fill="auto"/>
            <w:vAlign w:val="center"/>
            <w:hideMark/>
          </w:tcPr>
          <w:p w14:paraId="0C77E39B" w14:textId="77777777" w:rsidR="00164E2E" w:rsidRPr="00B47010" w:rsidRDefault="00164E2E" w:rsidP="00973899">
            <w:pPr>
              <w:spacing w:line="240" w:lineRule="auto"/>
              <w:jc w:val="center"/>
              <w:rPr>
                <w:rFonts w:ascii="Calibri" w:hAnsi="Calibri" w:cs="Calibri"/>
                <w:color w:val="000000"/>
                <w:lang w:val="en-US" w:eastAsia="el-GR"/>
              </w:rPr>
            </w:pPr>
            <w:r w:rsidRPr="00B47010">
              <w:rPr>
                <w:rFonts w:ascii="Calibri" w:hAnsi="Calibri" w:cs="Calibri"/>
                <w:color w:val="000000"/>
                <w:lang w:val="en-US" w:eastAsia="el-GR"/>
              </w:rPr>
              <w:t>W: Wage, t: national income taxation</w:t>
            </w:r>
            <w:r w:rsidRPr="00E60AE8">
              <w:rPr>
                <w:rFonts w:ascii="Calibri" w:hAnsi="Calibri" w:cs="Calibri"/>
                <w:color w:val="000000"/>
                <w:lang w:val="en-US" w:eastAsia="el-GR"/>
              </w:rPr>
              <w:t xml:space="preserve"> (</w:t>
            </w:r>
            <w:r w:rsidRPr="00F84B2E">
              <w:rPr>
                <w:rFonts w:ascii="Calibri" w:hAnsi="Calibri" w:cs="Calibri"/>
                <w:b/>
                <w:bCs/>
                <w:color w:val="000000"/>
                <w:u w:val="single"/>
                <w:lang w:val="en-US" w:eastAsia="el-GR"/>
              </w:rPr>
              <w:t>9%</w:t>
            </w:r>
            <w:r w:rsidRPr="00E60AE8">
              <w:rPr>
                <w:rFonts w:ascii="Calibri" w:hAnsi="Calibri" w:cs="Calibri"/>
                <w:color w:val="000000"/>
                <w:lang w:val="en-US" w:eastAsia="el-GR"/>
              </w:rPr>
              <w:t>)</w:t>
            </w:r>
            <w:r w:rsidRPr="00B47010">
              <w:rPr>
                <w:rFonts w:ascii="Calibri" w:hAnsi="Calibri" w:cs="Calibri"/>
                <w:color w:val="000000"/>
                <w:lang w:val="en-US" w:eastAsia="el-GR"/>
              </w:rPr>
              <w:t>, u: regional unemployment</w:t>
            </w:r>
            <w:r w:rsidRPr="00E60AE8">
              <w:rPr>
                <w:rStyle w:val="FootnoteReference"/>
                <w:rFonts w:ascii="Calibri" w:hAnsi="Calibri" w:cs="Calibri"/>
                <w:color w:val="000000"/>
                <w:lang w:val="en-US" w:eastAsia="el-GR"/>
              </w:rPr>
              <w:footnoteReference w:id="3"/>
            </w:r>
          </w:p>
        </w:tc>
      </w:tr>
    </w:tbl>
    <w:p w14:paraId="764F227D" w14:textId="77777777" w:rsidR="00164E2E" w:rsidRDefault="00164E2E" w:rsidP="00164E2E">
      <w:pPr>
        <w:pStyle w:val="ListParagraph"/>
        <w:rPr>
          <w:b/>
          <w:bCs/>
          <w:sz w:val="24"/>
          <w:szCs w:val="24"/>
          <w:lang w:val="en-US"/>
        </w:rPr>
        <w:sectPr w:rsidR="00164E2E" w:rsidSect="00993D43">
          <w:footerReference w:type="default" r:id="rId38"/>
          <w:pgSz w:w="11909" w:h="16834" w:code="9"/>
          <w:pgMar w:top="1440" w:right="1440" w:bottom="1440" w:left="1440" w:header="720" w:footer="720" w:gutter="0"/>
          <w:pgNumType w:start="1"/>
          <w:cols w:space="720"/>
          <w:docGrid w:linePitch="360"/>
        </w:sectPr>
      </w:pPr>
    </w:p>
    <w:p w14:paraId="54EB1BE8" w14:textId="3BA6D9AD" w:rsidR="00164E2E" w:rsidRPr="00751F92" w:rsidRDefault="00164E2E" w:rsidP="000F5743">
      <w:pPr>
        <w:pStyle w:val="Heading1"/>
        <w:numPr>
          <w:ilvl w:val="0"/>
          <w:numId w:val="45"/>
        </w:numPr>
        <w:tabs>
          <w:tab w:val="num" w:pos="643"/>
        </w:tabs>
        <w:ind w:left="0" w:firstLine="0"/>
        <w:rPr>
          <w:b w:val="0"/>
          <w:bCs w:val="0"/>
          <w:lang w:val="en-US"/>
        </w:rPr>
      </w:pPr>
      <w:bookmarkStart w:id="86" w:name="_Toc152841463"/>
      <w:bookmarkStart w:id="87" w:name="_Toc158889848"/>
      <w:r w:rsidRPr="00751F92">
        <w:rPr>
          <w:lang w:val="en-US"/>
        </w:rPr>
        <w:lastRenderedPageBreak/>
        <w:t>Value of Time</w:t>
      </w:r>
      <w:bookmarkEnd w:id="86"/>
      <w:bookmarkEnd w:id="87"/>
    </w:p>
    <w:p w14:paraId="5A9A6EEB" w14:textId="25D61EF8" w:rsidR="00164E2E" w:rsidRPr="00751F92" w:rsidRDefault="00164E2E" w:rsidP="00164E2E">
      <w:pPr>
        <w:pStyle w:val="Heading2"/>
        <w:rPr>
          <w:b w:val="0"/>
          <w:bCs w:val="0"/>
          <w:lang w:val="en-US"/>
        </w:rPr>
      </w:pPr>
      <w:bookmarkStart w:id="88" w:name="_Toc152841464"/>
      <w:bookmarkStart w:id="89" w:name="_Toc158889849"/>
      <w:r w:rsidRPr="00CA1224">
        <w:rPr>
          <w:lang w:val="en-US"/>
        </w:rPr>
        <w:t>B1. Passenger Transport</w:t>
      </w:r>
      <w:bookmarkEnd w:id="88"/>
      <w:bookmarkEnd w:id="89"/>
    </w:p>
    <w:tbl>
      <w:tblPr>
        <w:tblW w:w="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9"/>
        <w:gridCol w:w="2294"/>
        <w:gridCol w:w="1955"/>
        <w:gridCol w:w="1249"/>
        <w:gridCol w:w="2801"/>
      </w:tblGrid>
      <w:tr w:rsidR="00164E2E" w:rsidRPr="00E60AE8" w14:paraId="6FEA3441" w14:textId="77777777" w:rsidTr="00973899">
        <w:tc>
          <w:tcPr>
            <w:tcW w:w="1025" w:type="dxa"/>
            <w:shd w:val="clear" w:color="auto" w:fill="auto"/>
            <w:vAlign w:val="center"/>
            <w:hideMark/>
          </w:tcPr>
          <w:p w14:paraId="719E0CD4" w14:textId="77777777" w:rsidR="00164E2E" w:rsidRPr="006B6538" w:rsidRDefault="00164E2E" w:rsidP="00973899">
            <w:pPr>
              <w:spacing w:line="240" w:lineRule="auto"/>
              <w:jc w:val="center"/>
              <w:rPr>
                <w:rFonts w:cstheme="minorHAnsi"/>
                <w:b/>
                <w:bCs/>
                <w:color w:val="000000"/>
                <w:lang w:eastAsia="el-GR"/>
              </w:rPr>
            </w:pPr>
            <w:r w:rsidRPr="006B6538">
              <w:rPr>
                <w:rFonts w:cstheme="minorHAnsi"/>
                <w:b/>
                <w:bCs/>
                <w:color w:val="000000"/>
                <w:lang w:eastAsia="el-GR"/>
              </w:rPr>
              <w:t>Type of Vehicle</w:t>
            </w:r>
          </w:p>
        </w:tc>
        <w:tc>
          <w:tcPr>
            <w:tcW w:w="2104" w:type="dxa"/>
            <w:shd w:val="clear" w:color="auto" w:fill="auto"/>
            <w:vAlign w:val="center"/>
            <w:hideMark/>
          </w:tcPr>
          <w:p w14:paraId="575F0A97" w14:textId="77777777" w:rsidR="00164E2E" w:rsidRPr="006B6538" w:rsidRDefault="00164E2E" w:rsidP="00973899">
            <w:pPr>
              <w:spacing w:line="240" w:lineRule="auto"/>
              <w:jc w:val="center"/>
              <w:rPr>
                <w:rFonts w:cstheme="minorHAnsi"/>
                <w:b/>
                <w:bCs/>
                <w:color w:val="000000"/>
                <w:lang w:eastAsia="el-GR"/>
              </w:rPr>
            </w:pPr>
            <w:r w:rsidRPr="006B6538">
              <w:rPr>
                <w:rFonts w:cstheme="minorHAnsi"/>
                <w:b/>
                <w:bCs/>
                <w:color w:val="000000"/>
                <w:lang w:eastAsia="el-GR"/>
              </w:rPr>
              <w:t>Average Occupancy (passengers</w:t>
            </w:r>
            <w:r w:rsidRPr="00E60AE8">
              <w:rPr>
                <w:rFonts w:cstheme="minorHAnsi"/>
                <w:b/>
                <w:bCs/>
                <w:color w:val="000000"/>
                <w:lang w:val="en-US" w:eastAsia="el-GR"/>
              </w:rPr>
              <w:t>/vehicle</w:t>
            </w:r>
            <w:r w:rsidRPr="006B6538">
              <w:rPr>
                <w:rFonts w:cstheme="minorHAnsi"/>
                <w:b/>
                <w:bCs/>
                <w:color w:val="000000"/>
                <w:lang w:eastAsia="el-GR"/>
              </w:rPr>
              <w:t>)</w:t>
            </w:r>
          </w:p>
        </w:tc>
        <w:tc>
          <w:tcPr>
            <w:tcW w:w="2020" w:type="dxa"/>
            <w:shd w:val="clear" w:color="auto" w:fill="auto"/>
            <w:vAlign w:val="center"/>
            <w:hideMark/>
          </w:tcPr>
          <w:p w14:paraId="74261A25" w14:textId="77777777" w:rsidR="00164E2E" w:rsidRPr="006B6538" w:rsidRDefault="00164E2E" w:rsidP="00973899">
            <w:pPr>
              <w:spacing w:line="240" w:lineRule="auto"/>
              <w:jc w:val="center"/>
              <w:rPr>
                <w:rFonts w:cstheme="minorHAnsi"/>
                <w:b/>
                <w:bCs/>
                <w:color w:val="000000"/>
                <w:lang w:eastAsia="el-GR"/>
              </w:rPr>
            </w:pPr>
            <w:r w:rsidRPr="006B6538">
              <w:rPr>
                <w:rFonts w:cstheme="minorHAnsi"/>
                <w:b/>
                <w:bCs/>
                <w:color w:val="000000"/>
                <w:lang w:eastAsia="el-GR"/>
              </w:rPr>
              <w:t>Journey Purpose / Occupant</w:t>
            </w:r>
          </w:p>
        </w:tc>
        <w:tc>
          <w:tcPr>
            <w:tcW w:w="1282" w:type="dxa"/>
            <w:shd w:val="clear" w:color="auto" w:fill="auto"/>
            <w:vAlign w:val="center"/>
            <w:hideMark/>
          </w:tcPr>
          <w:p w14:paraId="74C5EEBB" w14:textId="77777777" w:rsidR="00164E2E" w:rsidRPr="006B6538" w:rsidRDefault="00164E2E" w:rsidP="00973899">
            <w:pPr>
              <w:spacing w:line="240" w:lineRule="auto"/>
              <w:jc w:val="center"/>
              <w:rPr>
                <w:rFonts w:cstheme="minorHAnsi"/>
                <w:b/>
                <w:bCs/>
                <w:color w:val="000000"/>
                <w:lang w:eastAsia="el-GR"/>
              </w:rPr>
            </w:pPr>
            <w:r w:rsidRPr="006B6538">
              <w:rPr>
                <w:rFonts w:cstheme="minorHAnsi"/>
                <w:b/>
                <w:bCs/>
                <w:color w:val="000000"/>
                <w:lang w:eastAsia="el-GR"/>
              </w:rPr>
              <w:t>Value in €/Hour (2023 prices)</w:t>
            </w:r>
          </w:p>
        </w:tc>
        <w:tc>
          <w:tcPr>
            <w:tcW w:w="2937" w:type="dxa"/>
            <w:shd w:val="clear" w:color="auto" w:fill="auto"/>
            <w:vAlign w:val="center"/>
            <w:hideMark/>
          </w:tcPr>
          <w:p w14:paraId="68646E59" w14:textId="77777777" w:rsidR="00164E2E" w:rsidRPr="006B6538" w:rsidRDefault="00164E2E" w:rsidP="00973899">
            <w:pPr>
              <w:spacing w:line="240" w:lineRule="auto"/>
              <w:jc w:val="center"/>
              <w:rPr>
                <w:rFonts w:cstheme="minorHAnsi"/>
                <w:b/>
                <w:bCs/>
                <w:color w:val="000000"/>
                <w:lang w:eastAsia="el-GR"/>
              </w:rPr>
            </w:pPr>
            <w:r w:rsidRPr="006B6538">
              <w:rPr>
                <w:rFonts w:cstheme="minorHAnsi"/>
                <w:b/>
                <w:bCs/>
                <w:color w:val="000000"/>
                <w:lang w:eastAsia="el-GR"/>
              </w:rPr>
              <w:t>Remarks</w:t>
            </w:r>
          </w:p>
        </w:tc>
      </w:tr>
      <w:tr w:rsidR="00164E2E" w:rsidRPr="00E60AE8" w14:paraId="2E0F4E52" w14:textId="77777777" w:rsidTr="00973899">
        <w:tc>
          <w:tcPr>
            <w:tcW w:w="1025" w:type="dxa"/>
            <w:vMerge w:val="restart"/>
            <w:shd w:val="clear" w:color="auto" w:fill="auto"/>
            <w:vAlign w:val="center"/>
            <w:hideMark/>
          </w:tcPr>
          <w:p w14:paraId="06E39F59" w14:textId="77777777" w:rsidR="00164E2E" w:rsidRPr="006B6538" w:rsidRDefault="00164E2E" w:rsidP="00973899">
            <w:pPr>
              <w:spacing w:line="240" w:lineRule="auto"/>
              <w:jc w:val="center"/>
              <w:rPr>
                <w:rFonts w:cstheme="minorHAnsi"/>
                <w:color w:val="000000"/>
                <w:lang w:eastAsia="el-GR"/>
              </w:rPr>
            </w:pPr>
            <w:r w:rsidRPr="006B6538">
              <w:rPr>
                <w:rFonts w:cstheme="minorHAnsi"/>
                <w:color w:val="000000"/>
                <w:lang w:eastAsia="el-GR"/>
              </w:rPr>
              <w:t>Car</w:t>
            </w:r>
          </w:p>
        </w:tc>
        <w:tc>
          <w:tcPr>
            <w:tcW w:w="2104" w:type="dxa"/>
            <w:vMerge w:val="restart"/>
            <w:shd w:val="clear" w:color="auto" w:fill="auto"/>
            <w:vAlign w:val="center"/>
            <w:hideMark/>
          </w:tcPr>
          <w:p w14:paraId="6564C503" w14:textId="77777777" w:rsidR="00164E2E" w:rsidRPr="006B6538" w:rsidRDefault="00164E2E" w:rsidP="00973899">
            <w:pPr>
              <w:spacing w:line="240" w:lineRule="auto"/>
              <w:jc w:val="center"/>
              <w:rPr>
                <w:rFonts w:cstheme="minorHAnsi"/>
                <w:color w:val="000000"/>
                <w:lang w:eastAsia="el-GR"/>
              </w:rPr>
            </w:pPr>
            <w:r w:rsidRPr="006B6538">
              <w:rPr>
                <w:rFonts w:cstheme="minorHAnsi"/>
                <w:color w:val="000000"/>
                <w:lang w:eastAsia="el-GR"/>
              </w:rPr>
              <w:t>1,81</w:t>
            </w:r>
          </w:p>
        </w:tc>
        <w:tc>
          <w:tcPr>
            <w:tcW w:w="2020" w:type="dxa"/>
            <w:shd w:val="clear" w:color="auto" w:fill="auto"/>
            <w:vAlign w:val="center"/>
            <w:hideMark/>
          </w:tcPr>
          <w:p w14:paraId="65E70052"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Business</w:t>
            </w:r>
          </w:p>
        </w:tc>
        <w:tc>
          <w:tcPr>
            <w:tcW w:w="1282" w:type="dxa"/>
            <w:shd w:val="clear" w:color="auto" w:fill="auto"/>
            <w:vAlign w:val="center"/>
            <w:hideMark/>
          </w:tcPr>
          <w:p w14:paraId="6A0429C5" w14:textId="77777777" w:rsidR="00164E2E" w:rsidRPr="006B6538" w:rsidRDefault="00164E2E" w:rsidP="00973899">
            <w:pPr>
              <w:spacing w:line="240" w:lineRule="auto"/>
              <w:jc w:val="right"/>
              <w:rPr>
                <w:rFonts w:cstheme="minorHAnsi"/>
                <w:color w:val="000000"/>
                <w:lang w:eastAsia="el-GR"/>
              </w:rPr>
            </w:pPr>
            <w:r w:rsidRPr="006B6538">
              <w:rPr>
                <w:rFonts w:cstheme="minorHAnsi"/>
                <w:color w:val="000000"/>
                <w:lang w:eastAsia="el-GR"/>
              </w:rPr>
              <w:t>21</w:t>
            </w:r>
            <w:r w:rsidRPr="00E60AE8">
              <w:rPr>
                <w:rFonts w:cstheme="minorHAnsi"/>
                <w:color w:val="000000"/>
                <w:lang w:eastAsia="el-GR"/>
              </w:rPr>
              <w:t>.</w:t>
            </w:r>
            <w:r w:rsidRPr="006B6538">
              <w:rPr>
                <w:rFonts w:cstheme="minorHAnsi"/>
                <w:color w:val="000000"/>
                <w:lang w:eastAsia="el-GR"/>
              </w:rPr>
              <w:t>78</w:t>
            </w:r>
          </w:p>
        </w:tc>
        <w:tc>
          <w:tcPr>
            <w:tcW w:w="2937" w:type="dxa"/>
            <w:vMerge w:val="restart"/>
            <w:shd w:val="clear" w:color="auto" w:fill="auto"/>
            <w:vAlign w:val="center"/>
            <w:hideMark/>
          </w:tcPr>
          <w:p w14:paraId="3CC35E8E"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elasticity to GDP/capita: 0.70</w:t>
            </w:r>
          </w:p>
        </w:tc>
      </w:tr>
      <w:tr w:rsidR="00164E2E" w:rsidRPr="00E60AE8" w14:paraId="486FA01A" w14:textId="77777777" w:rsidTr="00973899">
        <w:tc>
          <w:tcPr>
            <w:tcW w:w="1025" w:type="dxa"/>
            <w:vMerge/>
            <w:vAlign w:val="center"/>
            <w:hideMark/>
          </w:tcPr>
          <w:p w14:paraId="1C3C6660"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54302865"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568A9B62"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Commuting</w:t>
            </w:r>
          </w:p>
        </w:tc>
        <w:tc>
          <w:tcPr>
            <w:tcW w:w="1282" w:type="dxa"/>
            <w:shd w:val="clear" w:color="auto" w:fill="auto"/>
            <w:vAlign w:val="center"/>
            <w:hideMark/>
          </w:tcPr>
          <w:p w14:paraId="1E77DFA3" w14:textId="77777777" w:rsidR="00164E2E" w:rsidRPr="006B6538" w:rsidRDefault="00164E2E" w:rsidP="00973899">
            <w:pPr>
              <w:spacing w:line="240" w:lineRule="auto"/>
              <w:jc w:val="right"/>
              <w:rPr>
                <w:rFonts w:cstheme="minorHAnsi"/>
                <w:color w:val="000000"/>
                <w:lang w:eastAsia="el-GR"/>
              </w:rPr>
            </w:pPr>
            <w:r w:rsidRPr="006B6538">
              <w:rPr>
                <w:rFonts w:cstheme="minorHAnsi"/>
                <w:color w:val="000000"/>
                <w:lang w:eastAsia="el-GR"/>
              </w:rPr>
              <w:t>10</w:t>
            </w:r>
            <w:r w:rsidRPr="00E60AE8">
              <w:rPr>
                <w:rFonts w:cstheme="minorHAnsi"/>
                <w:color w:val="000000"/>
                <w:lang w:eastAsia="el-GR"/>
              </w:rPr>
              <w:t>.</w:t>
            </w:r>
            <w:r w:rsidRPr="006B6538">
              <w:rPr>
                <w:rFonts w:cstheme="minorHAnsi"/>
                <w:color w:val="000000"/>
                <w:lang w:eastAsia="el-GR"/>
              </w:rPr>
              <w:t>89</w:t>
            </w:r>
          </w:p>
        </w:tc>
        <w:tc>
          <w:tcPr>
            <w:tcW w:w="2937" w:type="dxa"/>
            <w:vMerge/>
            <w:vAlign w:val="center"/>
            <w:hideMark/>
          </w:tcPr>
          <w:p w14:paraId="77CB2C4E" w14:textId="77777777" w:rsidR="00164E2E" w:rsidRPr="006B6538" w:rsidRDefault="00164E2E" w:rsidP="00973899">
            <w:pPr>
              <w:spacing w:line="240" w:lineRule="auto"/>
              <w:rPr>
                <w:rFonts w:cstheme="minorHAnsi"/>
                <w:color w:val="000000"/>
                <w:lang w:eastAsia="el-GR"/>
              </w:rPr>
            </w:pPr>
          </w:p>
        </w:tc>
      </w:tr>
      <w:tr w:rsidR="00164E2E" w:rsidRPr="00E60AE8" w14:paraId="0F946ABC" w14:textId="77777777" w:rsidTr="00973899">
        <w:tc>
          <w:tcPr>
            <w:tcW w:w="1025" w:type="dxa"/>
            <w:vMerge/>
            <w:vAlign w:val="center"/>
            <w:hideMark/>
          </w:tcPr>
          <w:p w14:paraId="7D5DD158"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13351D40"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77AFD286"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Private</w:t>
            </w:r>
          </w:p>
        </w:tc>
        <w:tc>
          <w:tcPr>
            <w:tcW w:w="1282" w:type="dxa"/>
            <w:shd w:val="clear" w:color="auto" w:fill="auto"/>
            <w:vAlign w:val="center"/>
            <w:hideMark/>
          </w:tcPr>
          <w:p w14:paraId="2F2C5A50" w14:textId="77777777" w:rsidR="00164E2E" w:rsidRPr="006B6538" w:rsidRDefault="00164E2E" w:rsidP="00973899">
            <w:pPr>
              <w:spacing w:line="240" w:lineRule="auto"/>
              <w:jc w:val="right"/>
              <w:rPr>
                <w:rFonts w:cstheme="minorHAnsi"/>
                <w:color w:val="000000"/>
                <w:lang w:eastAsia="el-GR"/>
              </w:rPr>
            </w:pPr>
            <w:r w:rsidRPr="006B6538">
              <w:rPr>
                <w:rFonts w:cstheme="minorHAnsi"/>
                <w:color w:val="000000"/>
                <w:lang w:eastAsia="el-GR"/>
              </w:rPr>
              <w:t>7</w:t>
            </w:r>
            <w:r w:rsidRPr="00E60AE8">
              <w:rPr>
                <w:rFonts w:cstheme="minorHAnsi"/>
                <w:color w:val="000000"/>
                <w:lang w:eastAsia="el-GR"/>
              </w:rPr>
              <w:t>.</w:t>
            </w:r>
            <w:r w:rsidRPr="006B6538">
              <w:rPr>
                <w:rFonts w:cstheme="minorHAnsi"/>
                <w:color w:val="000000"/>
                <w:lang w:eastAsia="el-GR"/>
              </w:rPr>
              <w:t>04</w:t>
            </w:r>
          </w:p>
        </w:tc>
        <w:tc>
          <w:tcPr>
            <w:tcW w:w="2937" w:type="dxa"/>
            <w:vMerge w:val="restart"/>
            <w:shd w:val="clear" w:color="auto" w:fill="auto"/>
            <w:vAlign w:val="center"/>
            <w:hideMark/>
          </w:tcPr>
          <w:p w14:paraId="53917DD0"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elasticity to GDP/capita: 0.50</w:t>
            </w:r>
          </w:p>
        </w:tc>
      </w:tr>
      <w:tr w:rsidR="00164E2E" w:rsidRPr="00E60AE8" w14:paraId="19D622C7" w14:textId="77777777" w:rsidTr="00973899">
        <w:tc>
          <w:tcPr>
            <w:tcW w:w="1025" w:type="dxa"/>
            <w:vMerge/>
            <w:vAlign w:val="center"/>
            <w:hideMark/>
          </w:tcPr>
          <w:p w14:paraId="4BCF5D6D"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6D40021A"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4B9D81AD"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Tourism</w:t>
            </w:r>
          </w:p>
        </w:tc>
        <w:tc>
          <w:tcPr>
            <w:tcW w:w="1282" w:type="dxa"/>
            <w:shd w:val="clear" w:color="auto" w:fill="auto"/>
            <w:vAlign w:val="center"/>
            <w:hideMark/>
          </w:tcPr>
          <w:p w14:paraId="7484A8C7" w14:textId="77777777" w:rsidR="00164E2E" w:rsidRPr="006B6538" w:rsidRDefault="00164E2E" w:rsidP="00973899">
            <w:pPr>
              <w:spacing w:line="240" w:lineRule="auto"/>
              <w:jc w:val="right"/>
              <w:rPr>
                <w:rFonts w:cstheme="minorHAnsi"/>
                <w:color w:val="000000"/>
                <w:lang w:eastAsia="el-GR"/>
              </w:rPr>
            </w:pPr>
            <w:r w:rsidRPr="006B6538">
              <w:rPr>
                <w:rFonts w:cstheme="minorHAnsi"/>
                <w:color w:val="000000"/>
                <w:lang w:eastAsia="el-GR"/>
              </w:rPr>
              <w:t>7</w:t>
            </w:r>
            <w:r w:rsidRPr="00E60AE8">
              <w:rPr>
                <w:rFonts w:cstheme="minorHAnsi"/>
                <w:color w:val="000000"/>
                <w:lang w:eastAsia="el-GR"/>
              </w:rPr>
              <w:t>.</w:t>
            </w:r>
            <w:r w:rsidRPr="006B6538">
              <w:rPr>
                <w:rFonts w:cstheme="minorHAnsi"/>
                <w:color w:val="000000"/>
                <w:lang w:eastAsia="el-GR"/>
              </w:rPr>
              <w:t>61</w:t>
            </w:r>
          </w:p>
        </w:tc>
        <w:tc>
          <w:tcPr>
            <w:tcW w:w="2937" w:type="dxa"/>
            <w:vMerge/>
            <w:vAlign w:val="center"/>
            <w:hideMark/>
          </w:tcPr>
          <w:p w14:paraId="204BDFD1" w14:textId="77777777" w:rsidR="00164E2E" w:rsidRPr="006B6538" w:rsidRDefault="00164E2E" w:rsidP="00973899">
            <w:pPr>
              <w:spacing w:line="240" w:lineRule="auto"/>
              <w:rPr>
                <w:rFonts w:cstheme="minorHAnsi"/>
                <w:color w:val="000000"/>
                <w:lang w:eastAsia="el-GR"/>
              </w:rPr>
            </w:pPr>
          </w:p>
        </w:tc>
      </w:tr>
      <w:tr w:rsidR="00164E2E" w:rsidRPr="00E60AE8" w14:paraId="4698C0AC" w14:textId="77777777" w:rsidTr="00973899">
        <w:tc>
          <w:tcPr>
            <w:tcW w:w="1025" w:type="dxa"/>
            <w:vMerge/>
            <w:vAlign w:val="center"/>
            <w:hideMark/>
          </w:tcPr>
          <w:p w14:paraId="4700FB91"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0BBFCA43"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57BF24FC"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Other</w:t>
            </w:r>
          </w:p>
        </w:tc>
        <w:tc>
          <w:tcPr>
            <w:tcW w:w="1282" w:type="dxa"/>
            <w:shd w:val="clear" w:color="auto" w:fill="auto"/>
            <w:vAlign w:val="center"/>
            <w:hideMark/>
          </w:tcPr>
          <w:p w14:paraId="5AFABDAC" w14:textId="77777777" w:rsidR="00164E2E" w:rsidRPr="006B6538" w:rsidRDefault="00164E2E" w:rsidP="00973899">
            <w:pPr>
              <w:spacing w:line="240" w:lineRule="auto"/>
              <w:jc w:val="right"/>
              <w:rPr>
                <w:rFonts w:cstheme="minorHAnsi"/>
                <w:color w:val="000000"/>
                <w:lang w:eastAsia="el-GR"/>
              </w:rPr>
            </w:pPr>
            <w:r w:rsidRPr="006B6538">
              <w:rPr>
                <w:rFonts w:cstheme="minorHAnsi"/>
                <w:color w:val="000000"/>
                <w:lang w:eastAsia="el-GR"/>
              </w:rPr>
              <w:t>8</w:t>
            </w:r>
            <w:r w:rsidRPr="00E60AE8">
              <w:rPr>
                <w:rFonts w:cstheme="minorHAnsi"/>
                <w:color w:val="000000"/>
                <w:lang w:eastAsia="el-GR"/>
              </w:rPr>
              <w:t>.</w:t>
            </w:r>
            <w:r w:rsidRPr="006B6538">
              <w:rPr>
                <w:rFonts w:cstheme="minorHAnsi"/>
                <w:color w:val="000000"/>
                <w:lang w:eastAsia="el-GR"/>
              </w:rPr>
              <w:t>90</w:t>
            </w:r>
          </w:p>
        </w:tc>
        <w:tc>
          <w:tcPr>
            <w:tcW w:w="2937" w:type="dxa"/>
            <w:vMerge/>
            <w:vAlign w:val="center"/>
            <w:hideMark/>
          </w:tcPr>
          <w:p w14:paraId="604B5F6D" w14:textId="77777777" w:rsidR="00164E2E" w:rsidRPr="006B6538" w:rsidRDefault="00164E2E" w:rsidP="00973899">
            <w:pPr>
              <w:spacing w:line="240" w:lineRule="auto"/>
              <w:rPr>
                <w:rFonts w:cstheme="minorHAnsi"/>
                <w:color w:val="000000"/>
                <w:lang w:eastAsia="el-GR"/>
              </w:rPr>
            </w:pPr>
          </w:p>
        </w:tc>
      </w:tr>
      <w:tr w:rsidR="00164E2E" w:rsidRPr="00E60AE8" w14:paraId="729A62BB" w14:textId="77777777" w:rsidTr="00973899">
        <w:tc>
          <w:tcPr>
            <w:tcW w:w="1025" w:type="dxa"/>
            <w:vMerge/>
            <w:vAlign w:val="center"/>
            <w:hideMark/>
          </w:tcPr>
          <w:p w14:paraId="6D246BC9"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2947EE0A"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4783BE63" w14:textId="77777777" w:rsidR="00164E2E" w:rsidRPr="006B6538" w:rsidRDefault="00164E2E" w:rsidP="00973899">
            <w:pPr>
              <w:spacing w:line="240" w:lineRule="auto"/>
              <w:rPr>
                <w:rFonts w:cstheme="minorHAnsi"/>
                <w:b/>
                <w:bCs/>
                <w:color w:val="000000"/>
                <w:lang w:eastAsia="el-GR"/>
              </w:rPr>
            </w:pPr>
            <w:r w:rsidRPr="00E60AE8">
              <w:rPr>
                <w:rFonts w:cstheme="minorHAnsi"/>
                <w:b/>
                <w:bCs/>
                <w:color w:val="000000"/>
                <w:lang w:val="en-US" w:eastAsia="el-GR"/>
              </w:rPr>
              <w:t xml:space="preserve">Weighted </w:t>
            </w:r>
            <w:r w:rsidRPr="006B6538">
              <w:rPr>
                <w:rFonts w:cstheme="minorHAnsi"/>
                <w:b/>
                <w:bCs/>
                <w:color w:val="000000"/>
                <w:lang w:eastAsia="el-GR"/>
              </w:rPr>
              <w:t>Average</w:t>
            </w:r>
          </w:p>
        </w:tc>
        <w:tc>
          <w:tcPr>
            <w:tcW w:w="1282" w:type="dxa"/>
            <w:shd w:val="clear" w:color="auto" w:fill="auto"/>
            <w:vAlign w:val="center"/>
            <w:hideMark/>
          </w:tcPr>
          <w:p w14:paraId="242BC41E" w14:textId="77777777" w:rsidR="00164E2E" w:rsidRPr="006B6538" w:rsidRDefault="00164E2E" w:rsidP="00973899">
            <w:pPr>
              <w:spacing w:line="240" w:lineRule="auto"/>
              <w:jc w:val="right"/>
              <w:rPr>
                <w:rFonts w:cstheme="minorHAnsi"/>
                <w:b/>
                <w:bCs/>
                <w:color w:val="000000"/>
                <w:lang w:eastAsia="el-GR"/>
              </w:rPr>
            </w:pPr>
            <w:r w:rsidRPr="006B6538">
              <w:rPr>
                <w:rFonts w:cstheme="minorHAnsi"/>
                <w:b/>
                <w:bCs/>
                <w:color w:val="000000"/>
                <w:lang w:eastAsia="el-GR"/>
              </w:rPr>
              <w:t>12</w:t>
            </w:r>
            <w:r w:rsidRPr="00E60AE8">
              <w:rPr>
                <w:rFonts w:cstheme="minorHAnsi"/>
                <w:b/>
                <w:bCs/>
                <w:color w:val="000000"/>
                <w:lang w:eastAsia="el-GR"/>
              </w:rPr>
              <w:t>.</w:t>
            </w:r>
            <w:r w:rsidRPr="006B6538">
              <w:rPr>
                <w:rFonts w:cstheme="minorHAnsi"/>
                <w:b/>
                <w:bCs/>
                <w:color w:val="000000"/>
                <w:lang w:eastAsia="el-GR"/>
              </w:rPr>
              <w:t>96</w:t>
            </w:r>
          </w:p>
        </w:tc>
        <w:tc>
          <w:tcPr>
            <w:tcW w:w="2937" w:type="dxa"/>
            <w:shd w:val="clear" w:color="auto" w:fill="auto"/>
            <w:vAlign w:val="center"/>
            <w:hideMark/>
          </w:tcPr>
          <w:p w14:paraId="3E0F78CF" w14:textId="77777777" w:rsidR="00164E2E" w:rsidRPr="006B6538" w:rsidRDefault="00164E2E" w:rsidP="00973899">
            <w:pPr>
              <w:spacing w:line="240" w:lineRule="auto"/>
              <w:rPr>
                <w:rFonts w:cstheme="minorHAnsi"/>
                <w:b/>
                <w:bCs/>
                <w:color w:val="000000"/>
                <w:lang w:val="en-US" w:eastAsia="el-GR"/>
              </w:rPr>
            </w:pPr>
            <w:r w:rsidRPr="006B6538">
              <w:rPr>
                <w:rFonts w:cstheme="minorHAnsi"/>
                <w:b/>
                <w:bCs/>
                <w:color w:val="000000"/>
                <w:lang w:eastAsia="el-GR"/>
              </w:rPr>
              <w:t>elasticity to GDP/capita: 0.</w:t>
            </w:r>
            <w:r>
              <w:rPr>
                <w:rFonts w:cstheme="minorHAnsi"/>
                <w:b/>
                <w:bCs/>
                <w:color w:val="000000"/>
                <w:lang w:val="en-US" w:eastAsia="el-GR"/>
              </w:rPr>
              <w:t>59</w:t>
            </w:r>
          </w:p>
        </w:tc>
      </w:tr>
      <w:tr w:rsidR="00164E2E" w:rsidRPr="00E60AE8" w14:paraId="697C35BB" w14:textId="77777777" w:rsidTr="00973899">
        <w:tc>
          <w:tcPr>
            <w:tcW w:w="1025" w:type="dxa"/>
            <w:vMerge w:val="restart"/>
            <w:shd w:val="clear" w:color="auto" w:fill="auto"/>
            <w:vAlign w:val="center"/>
            <w:hideMark/>
          </w:tcPr>
          <w:p w14:paraId="27CA8F5B" w14:textId="77777777" w:rsidR="00164E2E" w:rsidRPr="006B6538" w:rsidRDefault="00164E2E" w:rsidP="00973899">
            <w:pPr>
              <w:spacing w:line="240" w:lineRule="auto"/>
              <w:jc w:val="center"/>
              <w:rPr>
                <w:rFonts w:cstheme="minorHAnsi"/>
                <w:color w:val="000000"/>
                <w:lang w:eastAsia="el-GR"/>
              </w:rPr>
            </w:pPr>
            <w:r w:rsidRPr="006B6538">
              <w:rPr>
                <w:rFonts w:cstheme="minorHAnsi"/>
                <w:color w:val="000000"/>
                <w:lang w:eastAsia="el-GR"/>
              </w:rPr>
              <w:t>Bus</w:t>
            </w:r>
          </w:p>
        </w:tc>
        <w:tc>
          <w:tcPr>
            <w:tcW w:w="2104" w:type="dxa"/>
            <w:vMerge w:val="restart"/>
            <w:shd w:val="clear" w:color="auto" w:fill="auto"/>
            <w:vAlign w:val="center"/>
            <w:hideMark/>
          </w:tcPr>
          <w:p w14:paraId="20EA4D6F" w14:textId="77777777" w:rsidR="00164E2E" w:rsidRPr="006B6538" w:rsidRDefault="00164E2E" w:rsidP="00973899">
            <w:pPr>
              <w:spacing w:line="240" w:lineRule="auto"/>
              <w:jc w:val="center"/>
              <w:rPr>
                <w:rFonts w:cstheme="minorHAnsi"/>
                <w:color w:val="000000"/>
                <w:lang w:eastAsia="el-GR"/>
              </w:rPr>
            </w:pPr>
            <w:r w:rsidRPr="006B6538">
              <w:rPr>
                <w:rFonts w:cstheme="minorHAnsi"/>
                <w:color w:val="000000"/>
                <w:lang w:eastAsia="el-GR"/>
              </w:rPr>
              <w:t>27,30</w:t>
            </w:r>
          </w:p>
        </w:tc>
        <w:tc>
          <w:tcPr>
            <w:tcW w:w="2020" w:type="dxa"/>
            <w:shd w:val="clear" w:color="auto" w:fill="auto"/>
            <w:vAlign w:val="center"/>
            <w:hideMark/>
          </w:tcPr>
          <w:p w14:paraId="57A957B7"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Business</w:t>
            </w:r>
          </w:p>
        </w:tc>
        <w:tc>
          <w:tcPr>
            <w:tcW w:w="1282" w:type="dxa"/>
            <w:shd w:val="clear" w:color="auto" w:fill="auto"/>
            <w:vAlign w:val="center"/>
            <w:hideMark/>
          </w:tcPr>
          <w:p w14:paraId="1696F0C2" w14:textId="77777777" w:rsidR="00164E2E" w:rsidRPr="006B6538" w:rsidRDefault="00164E2E" w:rsidP="00973899">
            <w:pPr>
              <w:spacing w:line="240" w:lineRule="auto"/>
              <w:jc w:val="right"/>
              <w:rPr>
                <w:rFonts w:cstheme="minorHAnsi"/>
                <w:color w:val="000000"/>
                <w:lang w:eastAsia="el-GR"/>
              </w:rPr>
            </w:pPr>
            <w:r w:rsidRPr="006B6538">
              <w:rPr>
                <w:rFonts w:cstheme="minorHAnsi"/>
                <w:color w:val="000000"/>
                <w:lang w:eastAsia="el-GR"/>
              </w:rPr>
              <w:t>8</w:t>
            </w:r>
            <w:r w:rsidRPr="00E60AE8">
              <w:rPr>
                <w:rFonts w:cstheme="minorHAnsi"/>
                <w:color w:val="000000"/>
                <w:lang w:eastAsia="el-GR"/>
              </w:rPr>
              <w:t>.</w:t>
            </w:r>
            <w:r w:rsidRPr="006B6538">
              <w:rPr>
                <w:rFonts w:cstheme="minorHAnsi"/>
                <w:color w:val="000000"/>
                <w:lang w:eastAsia="el-GR"/>
              </w:rPr>
              <w:t>70</w:t>
            </w:r>
          </w:p>
        </w:tc>
        <w:tc>
          <w:tcPr>
            <w:tcW w:w="2937" w:type="dxa"/>
            <w:vMerge w:val="restart"/>
            <w:shd w:val="clear" w:color="auto" w:fill="auto"/>
            <w:vAlign w:val="center"/>
            <w:hideMark/>
          </w:tcPr>
          <w:p w14:paraId="379EFDD2"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elasticity to GDP/capita: 0.70</w:t>
            </w:r>
          </w:p>
        </w:tc>
      </w:tr>
      <w:tr w:rsidR="00164E2E" w:rsidRPr="00E60AE8" w14:paraId="4F4E9359" w14:textId="77777777" w:rsidTr="00973899">
        <w:tc>
          <w:tcPr>
            <w:tcW w:w="1025" w:type="dxa"/>
            <w:vMerge/>
            <w:vAlign w:val="center"/>
            <w:hideMark/>
          </w:tcPr>
          <w:p w14:paraId="5D263BF8"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1ED78EA9"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4E889CA5"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Commuting</w:t>
            </w:r>
          </w:p>
        </w:tc>
        <w:tc>
          <w:tcPr>
            <w:tcW w:w="1282" w:type="dxa"/>
            <w:shd w:val="clear" w:color="auto" w:fill="auto"/>
            <w:vAlign w:val="center"/>
            <w:hideMark/>
          </w:tcPr>
          <w:p w14:paraId="69EE4912" w14:textId="77777777" w:rsidR="00164E2E" w:rsidRPr="006B6538" w:rsidRDefault="00164E2E" w:rsidP="00973899">
            <w:pPr>
              <w:spacing w:line="240" w:lineRule="auto"/>
              <w:jc w:val="right"/>
              <w:rPr>
                <w:rFonts w:cstheme="minorHAnsi"/>
                <w:color w:val="000000"/>
                <w:lang w:eastAsia="el-GR"/>
              </w:rPr>
            </w:pPr>
            <w:r w:rsidRPr="006B6538">
              <w:rPr>
                <w:rFonts w:cstheme="minorHAnsi"/>
                <w:color w:val="000000"/>
                <w:lang w:eastAsia="el-GR"/>
              </w:rPr>
              <w:t>4</w:t>
            </w:r>
            <w:r w:rsidRPr="00E60AE8">
              <w:rPr>
                <w:rFonts w:cstheme="minorHAnsi"/>
                <w:color w:val="000000"/>
                <w:lang w:eastAsia="el-GR"/>
              </w:rPr>
              <w:t>.</w:t>
            </w:r>
            <w:r w:rsidRPr="006B6538">
              <w:rPr>
                <w:rFonts w:cstheme="minorHAnsi"/>
                <w:color w:val="000000"/>
                <w:lang w:eastAsia="el-GR"/>
              </w:rPr>
              <w:t>35</w:t>
            </w:r>
          </w:p>
        </w:tc>
        <w:tc>
          <w:tcPr>
            <w:tcW w:w="2937" w:type="dxa"/>
            <w:vMerge/>
            <w:vAlign w:val="center"/>
            <w:hideMark/>
          </w:tcPr>
          <w:p w14:paraId="75761D4A" w14:textId="77777777" w:rsidR="00164E2E" w:rsidRPr="006B6538" w:rsidRDefault="00164E2E" w:rsidP="00973899">
            <w:pPr>
              <w:spacing w:line="240" w:lineRule="auto"/>
              <w:rPr>
                <w:rFonts w:cstheme="minorHAnsi"/>
                <w:color w:val="000000"/>
                <w:lang w:eastAsia="el-GR"/>
              </w:rPr>
            </w:pPr>
          </w:p>
        </w:tc>
      </w:tr>
      <w:tr w:rsidR="00164E2E" w:rsidRPr="00E60AE8" w14:paraId="0C9F330C" w14:textId="77777777" w:rsidTr="00973899">
        <w:tc>
          <w:tcPr>
            <w:tcW w:w="1025" w:type="dxa"/>
            <w:vMerge/>
            <w:vAlign w:val="center"/>
            <w:hideMark/>
          </w:tcPr>
          <w:p w14:paraId="147793BA"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4A6B0A9B"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0782B374"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Private</w:t>
            </w:r>
          </w:p>
        </w:tc>
        <w:tc>
          <w:tcPr>
            <w:tcW w:w="1282" w:type="dxa"/>
            <w:shd w:val="clear" w:color="auto" w:fill="auto"/>
            <w:vAlign w:val="center"/>
            <w:hideMark/>
          </w:tcPr>
          <w:p w14:paraId="3C2B2622" w14:textId="77777777" w:rsidR="00164E2E" w:rsidRPr="006B6538" w:rsidRDefault="00164E2E" w:rsidP="00973899">
            <w:pPr>
              <w:spacing w:line="240" w:lineRule="auto"/>
              <w:jc w:val="right"/>
              <w:rPr>
                <w:rFonts w:cstheme="minorHAnsi"/>
                <w:color w:val="000000"/>
                <w:lang w:eastAsia="el-GR"/>
              </w:rPr>
            </w:pPr>
            <w:r w:rsidRPr="006B6538">
              <w:rPr>
                <w:rFonts w:cstheme="minorHAnsi"/>
                <w:color w:val="000000"/>
                <w:lang w:eastAsia="el-GR"/>
              </w:rPr>
              <w:t>6</w:t>
            </w:r>
            <w:r w:rsidRPr="00E60AE8">
              <w:rPr>
                <w:rFonts w:cstheme="minorHAnsi"/>
                <w:color w:val="000000"/>
                <w:lang w:eastAsia="el-GR"/>
              </w:rPr>
              <w:t>.</w:t>
            </w:r>
            <w:r w:rsidRPr="006B6538">
              <w:rPr>
                <w:rFonts w:cstheme="minorHAnsi"/>
                <w:color w:val="000000"/>
                <w:lang w:eastAsia="el-GR"/>
              </w:rPr>
              <w:t>19</w:t>
            </w:r>
          </w:p>
        </w:tc>
        <w:tc>
          <w:tcPr>
            <w:tcW w:w="2937" w:type="dxa"/>
            <w:vMerge w:val="restart"/>
            <w:shd w:val="clear" w:color="auto" w:fill="auto"/>
            <w:vAlign w:val="center"/>
            <w:hideMark/>
          </w:tcPr>
          <w:p w14:paraId="5E62BAA5"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elasticity to GDP/capita: 0.50</w:t>
            </w:r>
          </w:p>
        </w:tc>
      </w:tr>
      <w:tr w:rsidR="00164E2E" w:rsidRPr="00E60AE8" w14:paraId="5051141D" w14:textId="77777777" w:rsidTr="00973899">
        <w:tc>
          <w:tcPr>
            <w:tcW w:w="1025" w:type="dxa"/>
            <w:vMerge/>
            <w:vAlign w:val="center"/>
            <w:hideMark/>
          </w:tcPr>
          <w:p w14:paraId="52760470"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1495158E"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3668AC66"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Tourism</w:t>
            </w:r>
          </w:p>
        </w:tc>
        <w:tc>
          <w:tcPr>
            <w:tcW w:w="1282" w:type="dxa"/>
            <w:shd w:val="clear" w:color="auto" w:fill="auto"/>
            <w:vAlign w:val="center"/>
            <w:hideMark/>
          </w:tcPr>
          <w:p w14:paraId="68AA874A" w14:textId="77777777" w:rsidR="00164E2E" w:rsidRPr="006B6538" w:rsidRDefault="00164E2E" w:rsidP="00973899">
            <w:pPr>
              <w:spacing w:line="240" w:lineRule="auto"/>
              <w:jc w:val="right"/>
              <w:rPr>
                <w:rFonts w:cstheme="minorHAnsi"/>
                <w:color w:val="000000"/>
                <w:lang w:eastAsia="el-GR"/>
              </w:rPr>
            </w:pPr>
            <w:r w:rsidRPr="006B6538">
              <w:rPr>
                <w:rFonts w:cstheme="minorHAnsi"/>
                <w:color w:val="000000"/>
                <w:lang w:eastAsia="el-GR"/>
              </w:rPr>
              <w:t>5</w:t>
            </w:r>
            <w:r w:rsidRPr="00E60AE8">
              <w:rPr>
                <w:rFonts w:cstheme="minorHAnsi"/>
                <w:color w:val="000000"/>
                <w:lang w:eastAsia="el-GR"/>
              </w:rPr>
              <w:t>.</w:t>
            </w:r>
            <w:r w:rsidRPr="006B6538">
              <w:rPr>
                <w:rFonts w:cstheme="minorHAnsi"/>
                <w:color w:val="000000"/>
                <w:lang w:eastAsia="el-GR"/>
              </w:rPr>
              <w:t>82</w:t>
            </w:r>
          </w:p>
        </w:tc>
        <w:tc>
          <w:tcPr>
            <w:tcW w:w="2937" w:type="dxa"/>
            <w:vMerge/>
            <w:vAlign w:val="center"/>
            <w:hideMark/>
          </w:tcPr>
          <w:p w14:paraId="71151199" w14:textId="77777777" w:rsidR="00164E2E" w:rsidRPr="006B6538" w:rsidRDefault="00164E2E" w:rsidP="00973899">
            <w:pPr>
              <w:spacing w:line="240" w:lineRule="auto"/>
              <w:rPr>
                <w:rFonts w:cstheme="minorHAnsi"/>
                <w:color w:val="000000"/>
                <w:lang w:eastAsia="el-GR"/>
              </w:rPr>
            </w:pPr>
          </w:p>
        </w:tc>
      </w:tr>
      <w:tr w:rsidR="00164E2E" w:rsidRPr="00E60AE8" w14:paraId="4684ADF1" w14:textId="77777777" w:rsidTr="00973899">
        <w:tc>
          <w:tcPr>
            <w:tcW w:w="1025" w:type="dxa"/>
            <w:vMerge/>
            <w:vAlign w:val="center"/>
            <w:hideMark/>
          </w:tcPr>
          <w:p w14:paraId="517D8E5A"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58CAE929"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7B5FBB42"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Other</w:t>
            </w:r>
          </w:p>
        </w:tc>
        <w:tc>
          <w:tcPr>
            <w:tcW w:w="1282" w:type="dxa"/>
            <w:shd w:val="clear" w:color="auto" w:fill="auto"/>
            <w:vAlign w:val="center"/>
            <w:hideMark/>
          </w:tcPr>
          <w:p w14:paraId="229FCC5D" w14:textId="77777777" w:rsidR="00164E2E" w:rsidRPr="006B6538" w:rsidRDefault="00164E2E" w:rsidP="00973899">
            <w:pPr>
              <w:spacing w:line="240" w:lineRule="auto"/>
              <w:jc w:val="right"/>
              <w:rPr>
                <w:rFonts w:cstheme="minorHAnsi"/>
                <w:color w:val="000000"/>
                <w:lang w:eastAsia="el-GR"/>
              </w:rPr>
            </w:pPr>
            <w:r w:rsidRPr="006B6538">
              <w:rPr>
                <w:rFonts w:cstheme="minorHAnsi"/>
                <w:color w:val="000000"/>
                <w:lang w:eastAsia="el-GR"/>
              </w:rPr>
              <w:t>8</w:t>
            </w:r>
            <w:r w:rsidRPr="00E60AE8">
              <w:rPr>
                <w:rFonts w:cstheme="minorHAnsi"/>
                <w:color w:val="000000"/>
                <w:lang w:eastAsia="el-GR"/>
              </w:rPr>
              <w:t>.</w:t>
            </w:r>
            <w:r w:rsidRPr="006B6538">
              <w:rPr>
                <w:rFonts w:cstheme="minorHAnsi"/>
                <w:color w:val="000000"/>
                <w:lang w:eastAsia="el-GR"/>
              </w:rPr>
              <w:t>90</w:t>
            </w:r>
          </w:p>
        </w:tc>
        <w:tc>
          <w:tcPr>
            <w:tcW w:w="2937" w:type="dxa"/>
            <w:vMerge/>
            <w:vAlign w:val="center"/>
            <w:hideMark/>
          </w:tcPr>
          <w:p w14:paraId="676FC926" w14:textId="77777777" w:rsidR="00164E2E" w:rsidRPr="006B6538" w:rsidRDefault="00164E2E" w:rsidP="00973899">
            <w:pPr>
              <w:spacing w:line="240" w:lineRule="auto"/>
              <w:rPr>
                <w:rFonts w:cstheme="minorHAnsi"/>
                <w:color w:val="000000"/>
                <w:lang w:eastAsia="el-GR"/>
              </w:rPr>
            </w:pPr>
          </w:p>
        </w:tc>
      </w:tr>
      <w:tr w:rsidR="00164E2E" w:rsidRPr="00E60AE8" w14:paraId="62B5B4C0" w14:textId="77777777" w:rsidTr="00973899">
        <w:tc>
          <w:tcPr>
            <w:tcW w:w="1025" w:type="dxa"/>
            <w:vMerge/>
            <w:vAlign w:val="center"/>
            <w:hideMark/>
          </w:tcPr>
          <w:p w14:paraId="6B11C90B"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245AAAAD"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4552761B" w14:textId="77777777" w:rsidR="00164E2E" w:rsidRPr="006B6538" w:rsidRDefault="00164E2E" w:rsidP="00973899">
            <w:pPr>
              <w:spacing w:line="240" w:lineRule="auto"/>
              <w:rPr>
                <w:rFonts w:cstheme="minorHAnsi"/>
                <w:b/>
                <w:bCs/>
                <w:color w:val="000000"/>
                <w:lang w:eastAsia="el-GR"/>
              </w:rPr>
            </w:pPr>
            <w:r w:rsidRPr="00E60AE8">
              <w:rPr>
                <w:rFonts w:cstheme="minorHAnsi"/>
                <w:b/>
                <w:bCs/>
                <w:color w:val="000000"/>
                <w:lang w:eastAsia="el-GR"/>
              </w:rPr>
              <w:t>Weighted Average</w:t>
            </w:r>
          </w:p>
        </w:tc>
        <w:tc>
          <w:tcPr>
            <w:tcW w:w="1282" w:type="dxa"/>
            <w:shd w:val="clear" w:color="auto" w:fill="auto"/>
            <w:vAlign w:val="center"/>
            <w:hideMark/>
          </w:tcPr>
          <w:p w14:paraId="0789B9B0" w14:textId="77777777" w:rsidR="00164E2E" w:rsidRPr="006B6538" w:rsidRDefault="00164E2E" w:rsidP="00973899">
            <w:pPr>
              <w:spacing w:line="240" w:lineRule="auto"/>
              <w:jc w:val="right"/>
              <w:rPr>
                <w:rFonts w:cstheme="minorHAnsi"/>
                <w:b/>
                <w:bCs/>
                <w:color w:val="000000"/>
                <w:lang w:eastAsia="el-GR"/>
              </w:rPr>
            </w:pPr>
            <w:r w:rsidRPr="006B6538">
              <w:rPr>
                <w:rFonts w:cstheme="minorHAnsi"/>
                <w:b/>
                <w:bCs/>
                <w:color w:val="000000"/>
                <w:lang w:eastAsia="el-GR"/>
              </w:rPr>
              <w:t>7</w:t>
            </w:r>
            <w:r w:rsidRPr="00E60AE8">
              <w:rPr>
                <w:rFonts w:cstheme="minorHAnsi"/>
                <w:b/>
                <w:bCs/>
                <w:color w:val="000000"/>
                <w:lang w:eastAsia="el-GR"/>
              </w:rPr>
              <w:t>.</w:t>
            </w:r>
            <w:r w:rsidRPr="006B6538">
              <w:rPr>
                <w:rFonts w:cstheme="minorHAnsi"/>
                <w:b/>
                <w:bCs/>
                <w:color w:val="000000"/>
                <w:lang w:eastAsia="el-GR"/>
              </w:rPr>
              <w:t>40</w:t>
            </w:r>
          </w:p>
        </w:tc>
        <w:tc>
          <w:tcPr>
            <w:tcW w:w="2937" w:type="dxa"/>
            <w:shd w:val="clear" w:color="auto" w:fill="auto"/>
            <w:vAlign w:val="center"/>
            <w:hideMark/>
          </w:tcPr>
          <w:p w14:paraId="49A53A2D" w14:textId="77777777" w:rsidR="00164E2E" w:rsidRPr="006B6538" w:rsidRDefault="00164E2E" w:rsidP="00973899">
            <w:pPr>
              <w:spacing w:line="240" w:lineRule="auto"/>
              <w:rPr>
                <w:rFonts w:cstheme="minorHAnsi"/>
                <w:b/>
                <w:bCs/>
                <w:color w:val="000000"/>
                <w:lang w:val="en-US" w:eastAsia="el-GR"/>
              </w:rPr>
            </w:pPr>
            <w:r w:rsidRPr="006B6538">
              <w:rPr>
                <w:rFonts w:cstheme="minorHAnsi"/>
                <w:b/>
                <w:bCs/>
                <w:color w:val="000000"/>
                <w:lang w:eastAsia="el-GR"/>
              </w:rPr>
              <w:t>elasticity to GDP/capita: 0.5</w:t>
            </w:r>
            <w:r w:rsidRPr="00E60AE8">
              <w:rPr>
                <w:rFonts w:cstheme="minorHAnsi"/>
                <w:b/>
                <w:bCs/>
                <w:color w:val="000000"/>
                <w:lang w:val="en-US" w:eastAsia="el-GR"/>
              </w:rPr>
              <w:t>5</w:t>
            </w:r>
          </w:p>
        </w:tc>
      </w:tr>
      <w:tr w:rsidR="00164E2E" w:rsidRPr="00E60AE8" w14:paraId="65CE1D1D" w14:textId="77777777" w:rsidTr="00973899">
        <w:tc>
          <w:tcPr>
            <w:tcW w:w="1025" w:type="dxa"/>
            <w:vMerge w:val="restart"/>
            <w:shd w:val="clear" w:color="auto" w:fill="auto"/>
            <w:vAlign w:val="center"/>
            <w:hideMark/>
          </w:tcPr>
          <w:p w14:paraId="6FE412DF" w14:textId="77777777" w:rsidR="00164E2E" w:rsidRPr="00F84B2E" w:rsidRDefault="00164E2E" w:rsidP="00973899">
            <w:pPr>
              <w:spacing w:line="240" w:lineRule="auto"/>
              <w:jc w:val="center"/>
              <w:rPr>
                <w:rFonts w:cstheme="minorHAnsi"/>
                <w:color w:val="000000"/>
                <w:lang w:val="en-US" w:eastAsia="el-GR"/>
              </w:rPr>
            </w:pPr>
            <w:r>
              <w:rPr>
                <w:rFonts w:cstheme="minorHAnsi"/>
                <w:color w:val="000000"/>
                <w:lang w:val="en-US" w:eastAsia="el-GR"/>
              </w:rPr>
              <w:t>Rail Intercity Service</w:t>
            </w:r>
          </w:p>
        </w:tc>
        <w:tc>
          <w:tcPr>
            <w:tcW w:w="2104" w:type="dxa"/>
            <w:vMerge w:val="restart"/>
            <w:shd w:val="clear" w:color="auto" w:fill="auto"/>
            <w:vAlign w:val="center"/>
            <w:hideMark/>
          </w:tcPr>
          <w:p w14:paraId="1BB4EF26" w14:textId="77777777" w:rsidR="00164E2E" w:rsidRPr="006B6538" w:rsidRDefault="00164E2E" w:rsidP="00973899">
            <w:pPr>
              <w:spacing w:line="240" w:lineRule="auto"/>
              <w:jc w:val="center"/>
              <w:rPr>
                <w:rFonts w:cstheme="minorHAnsi"/>
                <w:color w:val="000000"/>
                <w:lang w:eastAsia="el-GR"/>
              </w:rPr>
            </w:pPr>
            <w:r w:rsidRPr="006B6538">
              <w:rPr>
                <w:rFonts w:cstheme="minorHAnsi"/>
                <w:color w:val="000000"/>
                <w:lang w:eastAsia="el-GR"/>
              </w:rPr>
              <w:t>-</w:t>
            </w:r>
          </w:p>
        </w:tc>
        <w:tc>
          <w:tcPr>
            <w:tcW w:w="2020" w:type="dxa"/>
            <w:shd w:val="clear" w:color="auto" w:fill="auto"/>
            <w:vAlign w:val="center"/>
            <w:hideMark/>
          </w:tcPr>
          <w:p w14:paraId="07473B48"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Business</w:t>
            </w:r>
          </w:p>
        </w:tc>
        <w:tc>
          <w:tcPr>
            <w:tcW w:w="1282" w:type="dxa"/>
            <w:tcBorders>
              <w:top w:val="single" w:sz="6" w:space="0" w:color="auto"/>
              <w:left w:val="single" w:sz="6" w:space="0" w:color="auto"/>
              <w:bottom w:val="single" w:sz="6" w:space="0" w:color="auto"/>
              <w:right w:val="single" w:sz="6" w:space="0" w:color="auto"/>
            </w:tcBorders>
            <w:hideMark/>
          </w:tcPr>
          <w:p w14:paraId="52B9EEA7" w14:textId="77777777" w:rsidR="00164E2E" w:rsidRPr="00CA1224" w:rsidRDefault="00164E2E" w:rsidP="00973899">
            <w:pPr>
              <w:spacing w:line="240" w:lineRule="auto"/>
              <w:jc w:val="right"/>
              <w:rPr>
                <w:rFonts w:cstheme="minorHAnsi"/>
                <w:color w:val="000000"/>
                <w:lang w:eastAsia="el-GR"/>
              </w:rPr>
            </w:pPr>
            <w:r w:rsidRPr="00CA1224">
              <w:rPr>
                <w:rFonts w:ascii="Calibri" w:hAnsi="Calibri" w:cs="Calibri"/>
                <w:color w:val="000000"/>
              </w:rPr>
              <w:t>7</w:t>
            </w:r>
            <w:r>
              <w:rPr>
                <w:rFonts w:ascii="Calibri" w:hAnsi="Calibri" w:cs="Calibri"/>
                <w:color w:val="000000"/>
              </w:rPr>
              <w:t>.</w:t>
            </w:r>
            <w:r w:rsidRPr="00CA1224">
              <w:rPr>
                <w:rFonts w:ascii="Calibri" w:hAnsi="Calibri" w:cs="Calibri"/>
                <w:color w:val="000000"/>
              </w:rPr>
              <w:t>85</w:t>
            </w:r>
          </w:p>
        </w:tc>
        <w:tc>
          <w:tcPr>
            <w:tcW w:w="2937" w:type="dxa"/>
            <w:vMerge w:val="restart"/>
            <w:shd w:val="clear" w:color="auto" w:fill="auto"/>
            <w:vAlign w:val="center"/>
            <w:hideMark/>
          </w:tcPr>
          <w:p w14:paraId="42057108"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elasticity to GDP/capita: 0.70</w:t>
            </w:r>
          </w:p>
        </w:tc>
      </w:tr>
      <w:tr w:rsidR="00164E2E" w:rsidRPr="00E60AE8" w14:paraId="48BF82D9" w14:textId="77777777" w:rsidTr="00973899">
        <w:tc>
          <w:tcPr>
            <w:tcW w:w="1025" w:type="dxa"/>
            <w:vMerge/>
            <w:vAlign w:val="center"/>
            <w:hideMark/>
          </w:tcPr>
          <w:p w14:paraId="2F3FE03E"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408A63EB"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18280D75"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Commuting</w:t>
            </w:r>
          </w:p>
        </w:tc>
        <w:tc>
          <w:tcPr>
            <w:tcW w:w="1282" w:type="dxa"/>
            <w:tcBorders>
              <w:top w:val="single" w:sz="6" w:space="0" w:color="auto"/>
              <w:left w:val="single" w:sz="6" w:space="0" w:color="auto"/>
              <w:bottom w:val="single" w:sz="6" w:space="0" w:color="auto"/>
              <w:right w:val="single" w:sz="6" w:space="0" w:color="auto"/>
            </w:tcBorders>
            <w:hideMark/>
          </w:tcPr>
          <w:p w14:paraId="5399083C" w14:textId="77777777" w:rsidR="00164E2E" w:rsidRPr="00CA1224" w:rsidRDefault="00164E2E" w:rsidP="00973899">
            <w:pPr>
              <w:spacing w:line="240" w:lineRule="auto"/>
              <w:jc w:val="right"/>
              <w:rPr>
                <w:rFonts w:cstheme="minorHAnsi"/>
                <w:color w:val="000000"/>
                <w:lang w:eastAsia="el-GR"/>
              </w:rPr>
            </w:pPr>
            <w:r w:rsidRPr="00CA1224">
              <w:rPr>
                <w:rFonts w:ascii="Calibri" w:hAnsi="Calibri" w:cs="Calibri"/>
                <w:color w:val="000000"/>
              </w:rPr>
              <w:t>3</w:t>
            </w:r>
            <w:r>
              <w:rPr>
                <w:rFonts w:ascii="Calibri" w:hAnsi="Calibri" w:cs="Calibri"/>
                <w:color w:val="000000"/>
              </w:rPr>
              <w:t>.</w:t>
            </w:r>
            <w:r w:rsidRPr="00CA1224">
              <w:rPr>
                <w:rFonts w:ascii="Calibri" w:hAnsi="Calibri" w:cs="Calibri"/>
                <w:color w:val="000000"/>
              </w:rPr>
              <w:t>92</w:t>
            </w:r>
          </w:p>
        </w:tc>
        <w:tc>
          <w:tcPr>
            <w:tcW w:w="2937" w:type="dxa"/>
            <w:vMerge/>
            <w:vAlign w:val="center"/>
            <w:hideMark/>
          </w:tcPr>
          <w:p w14:paraId="30DDD19F" w14:textId="77777777" w:rsidR="00164E2E" w:rsidRPr="006B6538" w:rsidRDefault="00164E2E" w:rsidP="00973899">
            <w:pPr>
              <w:spacing w:line="240" w:lineRule="auto"/>
              <w:rPr>
                <w:rFonts w:cstheme="minorHAnsi"/>
                <w:color w:val="000000"/>
                <w:lang w:eastAsia="el-GR"/>
              </w:rPr>
            </w:pPr>
          </w:p>
        </w:tc>
      </w:tr>
      <w:tr w:rsidR="00164E2E" w:rsidRPr="00E60AE8" w14:paraId="15766754" w14:textId="77777777" w:rsidTr="00973899">
        <w:tc>
          <w:tcPr>
            <w:tcW w:w="1025" w:type="dxa"/>
            <w:vMerge/>
            <w:vAlign w:val="center"/>
            <w:hideMark/>
          </w:tcPr>
          <w:p w14:paraId="760BA09C"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371D8273"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02224056"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Private</w:t>
            </w:r>
          </w:p>
        </w:tc>
        <w:tc>
          <w:tcPr>
            <w:tcW w:w="1282" w:type="dxa"/>
            <w:tcBorders>
              <w:top w:val="single" w:sz="6" w:space="0" w:color="auto"/>
              <w:left w:val="single" w:sz="6" w:space="0" w:color="auto"/>
              <w:bottom w:val="single" w:sz="6" w:space="0" w:color="auto"/>
              <w:right w:val="single" w:sz="6" w:space="0" w:color="auto"/>
            </w:tcBorders>
            <w:hideMark/>
          </w:tcPr>
          <w:p w14:paraId="770ACC73" w14:textId="77777777" w:rsidR="00164E2E" w:rsidRPr="00CA1224" w:rsidRDefault="00164E2E" w:rsidP="00973899">
            <w:pPr>
              <w:spacing w:line="240" w:lineRule="auto"/>
              <w:jc w:val="right"/>
              <w:rPr>
                <w:rFonts w:cstheme="minorHAnsi"/>
                <w:color w:val="000000"/>
                <w:lang w:eastAsia="el-GR"/>
              </w:rPr>
            </w:pPr>
            <w:r w:rsidRPr="00CA1224">
              <w:rPr>
                <w:rFonts w:ascii="Calibri" w:hAnsi="Calibri" w:cs="Calibri"/>
                <w:color w:val="000000"/>
              </w:rPr>
              <w:t>7</w:t>
            </w:r>
            <w:r>
              <w:rPr>
                <w:rFonts w:ascii="Calibri" w:hAnsi="Calibri" w:cs="Calibri"/>
                <w:color w:val="000000"/>
              </w:rPr>
              <w:t>.</w:t>
            </w:r>
            <w:r w:rsidRPr="00CA1224">
              <w:rPr>
                <w:rFonts w:ascii="Calibri" w:hAnsi="Calibri" w:cs="Calibri"/>
                <w:color w:val="000000"/>
              </w:rPr>
              <w:t>43</w:t>
            </w:r>
          </w:p>
        </w:tc>
        <w:tc>
          <w:tcPr>
            <w:tcW w:w="2937" w:type="dxa"/>
            <w:vMerge w:val="restart"/>
            <w:shd w:val="clear" w:color="auto" w:fill="auto"/>
            <w:vAlign w:val="center"/>
            <w:hideMark/>
          </w:tcPr>
          <w:p w14:paraId="7452543C"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elasticity to GDP/capita: 0.50</w:t>
            </w:r>
          </w:p>
        </w:tc>
      </w:tr>
      <w:tr w:rsidR="00164E2E" w:rsidRPr="00E60AE8" w14:paraId="3E296692" w14:textId="77777777" w:rsidTr="00973899">
        <w:tc>
          <w:tcPr>
            <w:tcW w:w="1025" w:type="dxa"/>
            <w:vMerge/>
            <w:vAlign w:val="center"/>
            <w:hideMark/>
          </w:tcPr>
          <w:p w14:paraId="7A66B9C9"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51F23DAB"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5534A774"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Tourism</w:t>
            </w:r>
          </w:p>
        </w:tc>
        <w:tc>
          <w:tcPr>
            <w:tcW w:w="1282" w:type="dxa"/>
            <w:tcBorders>
              <w:top w:val="single" w:sz="6" w:space="0" w:color="auto"/>
              <w:left w:val="single" w:sz="6" w:space="0" w:color="auto"/>
              <w:bottom w:val="single" w:sz="6" w:space="0" w:color="auto"/>
              <w:right w:val="single" w:sz="6" w:space="0" w:color="auto"/>
            </w:tcBorders>
            <w:hideMark/>
          </w:tcPr>
          <w:p w14:paraId="60090147" w14:textId="77777777" w:rsidR="00164E2E" w:rsidRPr="00CA1224" w:rsidRDefault="00164E2E" w:rsidP="00973899">
            <w:pPr>
              <w:spacing w:line="240" w:lineRule="auto"/>
              <w:jc w:val="right"/>
              <w:rPr>
                <w:rFonts w:cstheme="minorHAnsi"/>
                <w:color w:val="000000"/>
                <w:lang w:eastAsia="el-GR"/>
              </w:rPr>
            </w:pPr>
            <w:r w:rsidRPr="00CA1224">
              <w:rPr>
                <w:rFonts w:ascii="Calibri" w:hAnsi="Calibri" w:cs="Calibri"/>
                <w:color w:val="000000"/>
              </w:rPr>
              <w:t>5</w:t>
            </w:r>
            <w:r>
              <w:rPr>
                <w:rFonts w:ascii="Calibri" w:hAnsi="Calibri" w:cs="Calibri"/>
                <w:color w:val="000000"/>
              </w:rPr>
              <w:t>.</w:t>
            </w:r>
            <w:r w:rsidRPr="00CA1224">
              <w:rPr>
                <w:rFonts w:ascii="Calibri" w:hAnsi="Calibri" w:cs="Calibri"/>
                <w:color w:val="000000"/>
              </w:rPr>
              <w:t>30</w:t>
            </w:r>
          </w:p>
        </w:tc>
        <w:tc>
          <w:tcPr>
            <w:tcW w:w="2937" w:type="dxa"/>
            <w:vMerge/>
            <w:vAlign w:val="center"/>
            <w:hideMark/>
          </w:tcPr>
          <w:p w14:paraId="5482EF76" w14:textId="77777777" w:rsidR="00164E2E" w:rsidRPr="006B6538" w:rsidRDefault="00164E2E" w:rsidP="00973899">
            <w:pPr>
              <w:spacing w:line="240" w:lineRule="auto"/>
              <w:rPr>
                <w:rFonts w:cstheme="minorHAnsi"/>
                <w:color w:val="000000"/>
                <w:lang w:eastAsia="el-GR"/>
              </w:rPr>
            </w:pPr>
          </w:p>
        </w:tc>
      </w:tr>
      <w:tr w:rsidR="00164E2E" w:rsidRPr="00E60AE8" w14:paraId="7029E351" w14:textId="77777777" w:rsidTr="00973899">
        <w:tc>
          <w:tcPr>
            <w:tcW w:w="1025" w:type="dxa"/>
            <w:vMerge/>
            <w:vAlign w:val="center"/>
            <w:hideMark/>
          </w:tcPr>
          <w:p w14:paraId="5550CDAC"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17EF2923"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4D09DB89" w14:textId="77777777" w:rsidR="00164E2E" w:rsidRPr="006B6538" w:rsidRDefault="00164E2E" w:rsidP="00973899">
            <w:pPr>
              <w:spacing w:line="240" w:lineRule="auto"/>
              <w:rPr>
                <w:rFonts w:cstheme="minorHAnsi"/>
                <w:color w:val="000000"/>
                <w:lang w:eastAsia="el-GR"/>
              </w:rPr>
            </w:pPr>
            <w:r w:rsidRPr="006B6538">
              <w:rPr>
                <w:rFonts w:cstheme="minorHAnsi"/>
                <w:color w:val="000000"/>
                <w:lang w:eastAsia="el-GR"/>
              </w:rPr>
              <w:t>Other</w:t>
            </w:r>
          </w:p>
        </w:tc>
        <w:tc>
          <w:tcPr>
            <w:tcW w:w="1282" w:type="dxa"/>
            <w:tcBorders>
              <w:top w:val="single" w:sz="6" w:space="0" w:color="auto"/>
              <w:left w:val="single" w:sz="6" w:space="0" w:color="auto"/>
              <w:bottom w:val="single" w:sz="6" w:space="0" w:color="auto"/>
              <w:right w:val="single" w:sz="6" w:space="0" w:color="auto"/>
            </w:tcBorders>
            <w:hideMark/>
          </w:tcPr>
          <w:p w14:paraId="0E37FCFA" w14:textId="77777777" w:rsidR="00164E2E" w:rsidRPr="00CA1224" w:rsidRDefault="00164E2E" w:rsidP="00973899">
            <w:pPr>
              <w:spacing w:line="240" w:lineRule="auto"/>
              <w:jc w:val="right"/>
              <w:rPr>
                <w:rFonts w:cstheme="minorHAnsi"/>
                <w:color w:val="000000"/>
                <w:lang w:eastAsia="el-GR"/>
              </w:rPr>
            </w:pPr>
            <w:r w:rsidRPr="00CA1224">
              <w:rPr>
                <w:rFonts w:ascii="Calibri" w:hAnsi="Calibri" w:cs="Calibri"/>
                <w:color w:val="000000"/>
              </w:rPr>
              <w:t>10</w:t>
            </w:r>
            <w:r>
              <w:rPr>
                <w:rFonts w:ascii="Calibri" w:hAnsi="Calibri" w:cs="Calibri"/>
                <w:color w:val="000000"/>
              </w:rPr>
              <w:t>.</w:t>
            </w:r>
            <w:r w:rsidRPr="00CA1224">
              <w:rPr>
                <w:rFonts w:ascii="Calibri" w:hAnsi="Calibri" w:cs="Calibri"/>
                <w:color w:val="000000"/>
              </w:rPr>
              <w:t>68</w:t>
            </w:r>
          </w:p>
        </w:tc>
        <w:tc>
          <w:tcPr>
            <w:tcW w:w="2937" w:type="dxa"/>
            <w:vMerge/>
            <w:vAlign w:val="center"/>
            <w:hideMark/>
          </w:tcPr>
          <w:p w14:paraId="14F0AD02" w14:textId="77777777" w:rsidR="00164E2E" w:rsidRPr="006B6538" w:rsidRDefault="00164E2E" w:rsidP="00973899">
            <w:pPr>
              <w:spacing w:line="240" w:lineRule="auto"/>
              <w:rPr>
                <w:rFonts w:cstheme="minorHAnsi"/>
                <w:color w:val="000000"/>
                <w:lang w:eastAsia="el-GR"/>
              </w:rPr>
            </w:pPr>
          </w:p>
        </w:tc>
      </w:tr>
      <w:tr w:rsidR="00164E2E" w:rsidRPr="00E60AE8" w14:paraId="56FC8A6A" w14:textId="77777777" w:rsidTr="00973899">
        <w:tc>
          <w:tcPr>
            <w:tcW w:w="1025" w:type="dxa"/>
            <w:vMerge/>
            <w:vAlign w:val="center"/>
            <w:hideMark/>
          </w:tcPr>
          <w:p w14:paraId="1202801B" w14:textId="77777777" w:rsidR="00164E2E" w:rsidRPr="006B6538" w:rsidRDefault="00164E2E" w:rsidP="00973899">
            <w:pPr>
              <w:spacing w:line="240" w:lineRule="auto"/>
              <w:rPr>
                <w:rFonts w:cstheme="minorHAnsi"/>
                <w:color w:val="000000"/>
                <w:lang w:eastAsia="el-GR"/>
              </w:rPr>
            </w:pPr>
          </w:p>
        </w:tc>
        <w:tc>
          <w:tcPr>
            <w:tcW w:w="2104" w:type="dxa"/>
            <w:vMerge/>
            <w:vAlign w:val="center"/>
            <w:hideMark/>
          </w:tcPr>
          <w:p w14:paraId="04F95205"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hideMark/>
          </w:tcPr>
          <w:p w14:paraId="6BCC44DC" w14:textId="77777777" w:rsidR="00164E2E" w:rsidRPr="006B6538" w:rsidRDefault="00164E2E" w:rsidP="00973899">
            <w:pPr>
              <w:spacing w:line="240" w:lineRule="auto"/>
              <w:rPr>
                <w:rFonts w:cstheme="minorHAnsi"/>
                <w:b/>
                <w:bCs/>
                <w:color w:val="000000"/>
                <w:lang w:eastAsia="el-GR"/>
              </w:rPr>
            </w:pPr>
            <w:r w:rsidRPr="00E60AE8">
              <w:rPr>
                <w:rFonts w:cstheme="minorHAnsi"/>
                <w:b/>
                <w:bCs/>
                <w:color w:val="000000"/>
                <w:lang w:eastAsia="el-GR"/>
              </w:rPr>
              <w:t>Weighted Average</w:t>
            </w:r>
          </w:p>
        </w:tc>
        <w:tc>
          <w:tcPr>
            <w:tcW w:w="1282" w:type="dxa"/>
            <w:tcBorders>
              <w:top w:val="nil"/>
              <w:left w:val="nil"/>
              <w:bottom w:val="single" w:sz="4" w:space="0" w:color="auto"/>
              <w:right w:val="nil"/>
            </w:tcBorders>
            <w:hideMark/>
          </w:tcPr>
          <w:p w14:paraId="167A8ADC" w14:textId="77777777" w:rsidR="00164E2E" w:rsidRPr="00CA1224" w:rsidRDefault="00164E2E" w:rsidP="00973899">
            <w:pPr>
              <w:spacing w:line="240" w:lineRule="auto"/>
              <w:jc w:val="right"/>
              <w:rPr>
                <w:rFonts w:cstheme="minorHAnsi"/>
                <w:b/>
                <w:bCs/>
                <w:color w:val="000000"/>
                <w:lang w:val="en-US" w:eastAsia="el-GR"/>
              </w:rPr>
            </w:pPr>
            <w:r w:rsidRPr="00CA1224">
              <w:rPr>
                <w:rFonts w:ascii="Calibri" w:hAnsi="Calibri" w:cs="Calibri"/>
                <w:b/>
                <w:bCs/>
                <w:color w:val="000000"/>
              </w:rPr>
              <w:t>7</w:t>
            </w:r>
            <w:r>
              <w:rPr>
                <w:rFonts w:ascii="Calibri" w:hAnsi="Calibri" w:cs="Calibri"/>
                <w:b/>
                <w:bCs/>
                <w:color w:val="000000"/>
              </w:rPr>
              <w:t>.</w:t>
            </w:r>
            <w:r w:rsidRPr="00CA1224">
              <w:rPr>
                <w:rFonts w:ascii="Calibri" w:hAnsi="Calibri" w:cs="Calibri"/>
                <w:b/>
                <w:bCs/>
                <w:color w:val="000000"/>
              </w:rPr>
              <w:t>92</w:t>
            </w:r>
          </w:p>
        </w:tc>
        <w:tc>
          <w:tcPr>
            <w:tcW w:w="2937" w:type="dxa"/>
            <w:shd w:val="clear" w:color="auto" w:fill="auto"/>
            <w:vAlign w:val="center"/>
            <w:hideMark/>
          </w:tcPr>
          <w:p w14:paraId="762DD2CA" w14:textId="77777777" w:rsidR="00164E2E" w:rsidRPr="006B6538" w:rsidRDefault="00164E2E" w:rsidP="00973899">
            <w:pPr>
              <w:spacing w:line="240" w:lineRule="auto"/>
              <w:rPr>
                <w:rFonts w:cstheme="minorHAnsi"/>
                <w:b/>
                <w:bCs/>
                <w:color w:val="000000"/>
                <w:lang w:eastAsia="el-GR"/>
              </w:rPr>
            </w:pPr>
            <w:r w:rsidRPr="006B6538">
              <w:rPr>
                <w:rFonts w:cstheme="minorHAnsi"/>
                <w:b/>
                <w:bCs/>
                <w:color w:val="000000"/>
                <w:lang w:eastAsia="el-GR"/>
              </w:rPr>
              <w:t>elasticity to GDP/capita: 0.56</w:t>
            </w:r>
          </w:p>
        </w:tc>
      </w:tr>
      <w:tr w:rsidR="00164E2E" w:rsidRPr="00E60AE8" w14:paraId="529012F0" w14:textId="77777777" w:rsidTr="00973899">
        <w:tc>
          <w:tcPr>
            <w:tcW w:w="1025" w:type="dxa"/>
            <w:vMerge w:val="restart"/>
            <w:shd w:val="clear" w:color="auto" w:fill="auto"/>
            <w:vAlign w:val="center"/>
          </w:tcPr>
          <w:p w14:paraId="3156E83D" w14:textId="77777777" w:rsidR="00164E2E" w:rsidRPr="006B6538" w:rsidRDefault="00164E2E" w:rsidP="00973899">
            <w:pPr>
              <w:spacing w:line="240" w:lineRule="auto"/>
              <w:jc w:val="center"/>
              <w:rPr>
                <w:rFonts w:cstheme="minorHAnsi"/>
                <w:color w:val="000000"/>
                <w:lang w:eastAsia="el-GR"/>
              </w:rPr>
            </w:pPr>
            <w:r>
              <w:rPr>
                <w:rFonts w:cstheme="minorHAnsi"/>
                <w:color w:val="000000"/>
                <w:lang w:val="en-US" w:eastAsia="el-GR"/>
              </w:rPr>
              <w:t>Rail Standard Service</w:t>
            </w:r>
          </w:p>
        </w:tc>
        <w:tc>
          <w:tcPr>
            <w:tcW w:w="2104" w:type="dxa"/>
            <w:vMerge w:val="restart"/>
            <w:shd w:val="clear" w:color="auto" w:fill="auto"/>
            <w:vAlign w:val="center"/>
          </w:tcPr>
          <w:p w14:paraId="6E183CEE" w14:textId="77777777" w:rsidR="00164E2E" w:rsidRPr="006B6538" w:rsidRDefault="00164E2E" w:rsidP="00973899">
            <w:pPr>
              <w:spacing w:line="240" w:lineRule="auto"/>
              <w:jc w:val="center"/>
              <w:rPr>
                <w:rFonts w:cstheme="minorHAnsi"/>
                <w:color w:val="000000"/>
                <w:lang w:eastAsia="el-GR"/>
              </w:rPr>
            </w:pPr>
            <w:r w:rsidRPr="006B6538">
              <w:rPr>
                <w:rFonts w:cstheme="minorHAnsi"/>
                <w:color w:val="000000"/>
                <w:lang w:eastAsia="el-GR"/>
              </w:rPr>
              <w:t>-</w:t>
            </w:r>
          </w:p>
        </w:tc>
        <w:tc>
          <w:tcPr>
            <w:tcW w:w="2020" w:type="dxa"/>
            <w:tcBorders>
              <w:right w:val="single" w:sz="4" w:space="0" w:color="auto"/>
            </w:tcBorders>
            <w:shd w:val="clear" w:color="auto" w:fill="auto"/>
            <w:vAlign w:val="center"/>
          </w:tcPr>
          <w:p w14:paraId="32E66F52" w14:textId="77777777" w:rsidR="00164E2E" w:rsidRPr="00E60AE8" w:rsidRDefault="00164E2E" w:rsidP="00973899">
            <w:pPr>
              <w:spacing w:line="240" w:lineRule="auto"/>
              <w:rPr>
                <w:rFonts w:cstheme="minorHAnsi"/>
                <w:b/>
                <w:bCs/>
                <w:color w:val="000000"/>
                <w:lang w:eastAsia="el-GR"/>
              </w:rPr>
            </w:pPr>
            <w:r w:rsidRPr="006B6538">
              <w:rPr>
                <w:rFonts w:cstheme="minorHAnsi"/>
                <w:color w:val="000000"/>
                <w:lang w:eastAsia="el-GR"/>
              </w:rPr>
              <w:t>Business</w:t>
            </w:r>
          </w:p>
        </w:tc>
        <w:tc>
          <w:tcPr>
            <w:tcW w:w="1282" w:type="dxa"/>
            <w:tcBorders>
              <w:top w:val="single" w:sz="4" w:space="0" w:color="auto"/>
              <w:left w:val="single" w:sz="4" w:space="0" w:color="auto"/>
              <w:bottom w:val="single" w:sz="4" w:space="0" w:color="auto"/>
              <w:right w:val="single" w:sz="4" w:space="0" w:color="auto"/>
            </w:tcBorders>
          </w:tcPr>
          <w:p w14:paraId="4D49762E" w14:textId="77777777" w:rsidR="00164E2E" w:rsidRPr="00CA1224" w:rsidRDefault="00164E2E" w:rsidP="00973899">
            <w:pPr>
              <w:spacing w:line="240" w:lineRule="auto"/>
              <w:jc w:val="right"/>
              <w:rPr>
                <w:rFonts w:cstheme="minorHAnsi"/>
                <w:b/>
                <w:bCs/>
                <w:color w:val="000000"/>
                <w:lang w:val="en-US" w:eastAsia="el-GR"/>
              </w:rPr>
            </w:pPr>
            <w:r w:rsidRPr="00CA1224">
              <w:rPr>
                <w:rFonts w:ascii="Calibri" w:hAnsi="Calibri" w:cs="Calibri"/>
                <w:color w:val="000000"/>
              </w:rPr>
              <w:t>5</w:t>
            </w:r>
            <w:r>
              <w:rPr>
                <w:rFonts w:ascii="Calibri" w:hAnsi="Calibri" w:cs="Calibri"/>
                <w:color w:val="000000"/>
              </w:rPr>
              <w:t>.</w:t>
            </w:r>
            <w:r w:rsidRPr="00CA1224">
              <w:rPr>
                <w:rFonts w:ascii="Calibri" w:hAnsi="Calibri" w:cs="Calibri"/>
                <w:color w:val="000000"/>
              </w:rPr>
              <w:t>23</w:t>
            </w:r>
          </w:p>
        </w:tc>
        <w:tc>
          <w:tcPr>
            <w:tcW w:w="2937" w:type="dxa"/>
            <w:vMerge w:val="restart"/>
            <w:tcBorders>
              <w:left w:val="single" w:sz="4" w:space="0" w:color="auto"/>
            </w:tcBorders>
            <w:shd w:val="clear" w:color="auto" w:fill="auto"/>
            <w:vAlign w:val="center"/>
          </w:tcPr>
          <w:p w14:paraId="164790F0" w14:textId="77777777" w:rsidR="00164E2E" w:rsidRPr="006B6538" w:rsidRDefault="00164E2E" w:rsidP="00973899">
            <w:pPr>
              <w:spacing w:line="240" w:lineRule="auto"/>
              <w:rPr>
                <w:rFonts w:cstheme="minorHAnsi"/>
                <w:b/>
                <w:bCs/>
                <w:color w:val="000000"/>
                <w:lang w:eastAsia="el-GR"/>
              </w:rPr>
            </w:pPr>
            <w:r w:rsidRPr="006B6538">
              <w:rPr>
                <w:rFonts w:cstheme="minorHAnsi"/>
                <w:color w:val="000000"/>
                <w:lang w:eastAsia="el-GR"/>
              </w:rPr>
              <w:t>elasticity to GDP/capita: 0.70</w:t>
            </w:r>
          </w:p>
        </w:tc>
      </w:tr>
      <w:tr w:rsidR="00164E2E" w:rsidRPr="00E60AE8" w14:paraId="336E252C" w14:textId="77777777" w:rsidTr="00973899">
        <w:tc>
          <w:tcPr>
            <w:tcW w:w="1025" w:type="dxa"/>
            <w:vMerge/>
            <w:vAlign w:val="center"/>
          </w:tcPr>
          <w:p w14:paraId="7C337386" w14:textId="77777777" w:rsidR="00164E2E" w:rsidRPr="006B6538" w:rsidRDefault="00164E2E" w:rsidP="00973899">
            <w:pPr>
              <w:spacing w:line="240" w:lineRule="auto"/>
              <w:rPr>
                <w:rFonts w:cstheme="minorHAnsi"/>
                <w:color w:val="000000"/>
                <w:lang w:eastAsia="el-GR"/>
              </w:rPr>
            </w:pPr>
          </w:p>
        </w:tc>
        <w:tc>
          <w:tcPr>
            <w:tcW w:w="2104" w:type="dxa"/>
            <w:vMerge/>
            <w:vAlign w:val="center"/>
          </w:tcPr>
          <w:p w14:paraId="5CE3E2EC" w14:textId="77777777" w:rsidR="00164E2E" w:rsidRPr="006B6538" w:rsidRDefault="00164E2E" w:rsidP="00973899">
            <w:pPr>
              <w:spacing w:line="240" w:lineRule="auto"/>
              <w:rPr>
                <w:rFonts w:cstheme="minorHAnsi"/>
                <w:color w:val="000000"/>
                <w:lang w:eastAsia="el-GR"/>
              </w:rPr>
            </w:pPr>
          </w:p>
        </w:tc>
        <w:tc>
          <w:tcPr>
            <w:tcW w:w="2020" w:type="dxa"/>
            <w:tcBorders>
              <w:right w:val="single" w:sz="4" w:space="0" w:color="auto"/>
            </w:tcBorders>
            <w:shd w:val="clear" w:color="auto" w:fill="auto"/>
            <w:vAlign w:val="center"/>
          </w:tcPr>
          <w:p w14:paraId="2D8572B1" w14:textId="77777777" w:rsidR="00164E2E" w:rsidRPr="00E60AE8" w:rsidRDefault="00164E2E" w:rsidP="00973899">
            <w:pPr>
              <w:spacing w:line="240" w:lineRule="auto"/>
              <w:rPr>
                <w:rFonts w:cstheme="minorHAnsi"/>
                <w:b/>
                <w:bCs/>
                <w:color w:val="000000"/>
                <w:lang w:eastAsia="el-GR"/>
              </w:rPr>
            </w:pPr>
            <w:r w:rsidRPr="006B6538">
              <w:rPr>
                <w:rFonts w:cstheme="minorHAnsi"/>
                <w:color w:val="000000"/>
                <w:lang w:eastAsia="el-GR"/>
              </w:rPr>
              <w:t>Commuting</w:t>
            </w:r>
          </w:p>
        </w:tc>
        <w:tc>
          <w:tcPr>
            <w:tcW w:w="1282" w:type="dxa"/>
            <w:tcBorders>
              <w:top w:val="single" w:sz="4" w:space="0" w:color="auto"/>
              <w:left w:val="single" w:sz="4" w:space="0" w:color="auto"/>
              <w:bottom w:val="single" w:sz="4" w:space="0" w:color="auto"/>
              <w:right w:val="single" w:sz="4" w:space="0" w:color="auto"/>
            </w:tcBorders>
          </w:tcPr>
          <w:p w14:paraId="738DCCE9" w14:textId="77777777" w:rsidR="00164E2E" w:rsidRPr="00CA1224" w:rsidRDefault="00164E2E" w:rsidP="00973899">
            <w:pPr>
              <w:spacing w:line="240" w:lineRule="auto"/>
              <w:jc w:val="right"/>
              <w:rPr>
                <w:rFonts w:cstheme="minorHAnsi"/>
                <w:b/>
                <w:bCs/>
                <w:color w:val="000000"/>
                <w:lang w:val="en-US" w:eastAsia="el-GR"/>
              </w:rPr>
            </w:pPr>
            <w:r w:rsidRPr="00CA1224">
              <w:rPr>
                <w:rFonts w:ascii="Calibri" w:hAnsi="Calibri" w:cs="Calibri"/>
                <w:color w:val="000000"/>
              </w:rPr>
              <w:t>2</w:t>
            </w:r>
            <w:r>
              <w:rPr>
                <w:rFonts w:ascii="Calibri" w:hAnsi="Calibri" w:cs="Calibri"/>
                <w:color w:val="000000"/>
              </w:rPr>
              <w:t>.</w:t>
            </w:r>
            <w:r w:rsidRPr="00CA1224">
              <w:rPr>
                <w:rFonts w:ascii="Calibri" w:hAnsi="Calibri" w:cs="Calibri"/>
                <w:color w:val="000000"/>
              </w:rPr>
              <w:t>62</w:t>
            </w:r>
          </w:p>
        </w:tc>
        <w:tc>
          <w:tcPr>
            <w:tcW w:w="2937" w:type="dxa"/>
            <w:vMerge/>
            <w:tcBorders>
              <w:left w:val="single" w:sz="4" w:space="0" w:color="auto"/>
            </w:tcBorders>
            <w:vAlign w:val="center"/>
          </w:tcPr>
          <w:p w14:paraId="21FAF3F8" w14:textId="77777777" w:rsidR="00164E2E" w:rsidRPr="006B6538" w:rsidRDefault="00164E2E" w:rsidP="00973899">
            <w:pPr>
              <w:spacing w:line="240" w:lineRule="auto"/>
              <w:rPr>
                <w:rFonts w:cstheme="minorHAnsi"/>
                <w:b/>
                <w:bCs/>
                <w:color w:val="000000"/>
                <w:lang w:eastAsia="el-GR"/>
              </w:rPr>
            </w:pPr>
          </w:p>
        </w:tc>
      </w:tr>
      <w:tr w:rsidR="00164E2E" w:rsidRPr="00E60AE8" w14:paraId="5FCE1B9C" w14:textId="77777777" w:rsidTr="00973899">
        <w:tc>
          <w:tcPr>
            <w:tcW w:w="1025" w:type="dxa"/>
            <w:vMerge/>
            <w:vAlign w:val="center"/>
          </w:tcPr>
          <w:p w14:paraId="2394C5AE" w14:textId="77777777" w:rsidR="00164E2E" w:rsidRPr="006B6538" w:rsidRDefault="00164E2E" w:rsidP="00973899">
            <w:pPr>
              <w:spacing w:line="240" w:lineRule="auto"/>
              <w:rPr>
                <w:rFonts w:cstheme="minorHAnsi"/>
                <w:color w:val="000000"/>
                <w:lang w:eastAsia="el-GR"/>
              </w:rPr>
            </w:pPr>
          </w:p>
        </w:tc>
        <w:tc>
          <w:tcPr>
            <w:tcW w:w="2104" w:type="dxa"/>
            <w:vMerge/>
            <w:vAlign w:val="center"/>
          </w:tcPr>
          <w:p w14:paraId="1D705CA2" w14:textId="77777777" w:rsidR="00164E2E" w:rsidRPr="006B6538" w:rsidRDefault="00164E2E" w:rsidP="00973899">
            <w:pPr>
              <w:spacing w:line="240" w:lineRule="auto"/>
              <w:rPr>
                <w:rFonts w:cstheme="minorHAnsi"/>
                <w:color w:val="000000"/>
                <w:lang w:eastAsia="el-GR"/>
              </w:rPr>
            </w:pPr>
          </w:p>
        </w:tc>
        <w:tc>
          <w:tcPr>
            <w:tcW w:w="2020" w:type="dxa"/>
            <w:tcBorders>
              <w:right w:val="single" w:sz="4" w:space="0" w:color="auto"/>
            </w:tcBorders>
            <w:shd w:val="clear" w:color="auto" w:fill="auto"/>
            <w:vAlign w:val="center"/>
          </w:tcPr>
          <w:p w14:paraId="7A9E8412" w14:textId="77777777" w:rsidR="00164E2E" w:rsidRPr="00E60AE8" w:rsidRDefault="00164E2E" w:rsidP="00973899">
            <w:pPr>
              <w:spacing w:line="240" w:lineRule="auto"/>
              <w:rPr>
                <w:rFonts w:cstheme="minorHAnsi"/>
                <w:b/>
                <w:bCs/>
                <w:color w:val="000000"/>
                <w:lang w:eastAsia="el-GR"/>
              </w:rPr>
            </w:pPr>
            <w:r w:rsidRPr="006B6538">
              <w:rPr>
                <w:rFonts w:cstheme="minorHAnsi"/>
                <w:color w:val="000000"/>
                <w:lang w:eastAsia="el-GR"/>
              </w:rPr>
              <w:t>Private</w:t>
            </w:r>
          </w:p>
        </w:tc>
        <w:tc>
          <w:tcPr>
            <w:tcW w:w="1282" w:type="dxa"/>
            <w:tcBorders>
              <w:top w:val="single" w:sz="4" w:space="0" w:color="auto"/>
              <w:left w:val="single" w:sz="4" w:space="0" w:color="auto"/>
              <w:bottom w:val="single" w:sz="4" w:space="0" w:color="auto"/>
              <w:right w:val="single" w:sz="4" w:space="0" w:color="auto"/>
            </w:tcBorders>
          </w:tcPr>
          <w:p w14:paraId="2E3DA2D9" w14:textId="77777777" w:rsidR="00164E2E" w:rsidRPr="00CA1224" w:rsidRDefault="00164E2E" w:rsidP="00973899">
            <w:pPr>
              <w:spacing w:line="240" w:lineRule="auto"/>
              <w:jc w:val="right"/>
              <w:rPr>
                <w:rFonts w:cstheme="minorHAnsi"/>
                <w:b/>
                <w:bCs/>
                <w:color w:val="000000"/>
                <w:lang w:val="en-US" w:eastAsia="el-GR"/>
              </w:rPr>
            </w:pPr>
            <w:r w:rsidRPr="00CA1224">
              <w:rPr>
                <w:rFonts w:ascii="Calibri" w:hAnsi="Calibri" w:cs="Calibri"/>
                <w:color w:val="000000"/>
              </w:rPr>
              <w:t>4</w:t>
            </w:r>
            <w:r>
              <w:rPr>
                <w:rFonts w:ascii="Calibri" w:hAnsi="Calibri" w:cs="Calibri"/>
                <w:color w:val="000000"/>
              </w:rPr>
              <w:t>.</w:t>
            </w:r>
            <w:r w:rsidRPr="00CA1224">
              <w:rPr>
                <w:rFonts w:ascii="Calibri" w:hAnsi="Calibri" w:cs="Calibri"/>
                <w:color w:val="000000"/>
              </w:rPr>
              <w:t>95</w:t>
            </w:r>
          </w:p>
        </w:tc>
        <w:tc>
          <w:tcPr>
            <w:tcW w:w="2937" w:type="dxa"/>
            <w:vMerge w:val="restart"/>
            <w:tcBorders>
              <w:left w:val="single" w:sz="4" w:space="0" w:color="auto"/>
            </w:tcBorders>
            <w:shd w:val="clear" w:color="auto" w:fill="auto"/>
            <w:vAlign w:val="center"/>
          </w:tcPr>
          <w:p w14:paraId="0D9D1F80" w14:textId="77777777" w:rsidR="00164E2E" w:rsidRPr="006B6538" w:rsidRDefault="00164E2E" w:rsidP="00973899">
            <w:pPr>
              <w:spacing w:line="240" w:lineRule="auto"/>
              <w:rPr>
                <w:rFonts w:cstheme="minorHAnsi"/>
                <w:b/>
                <w:bCs/>
                <w:color w:val="000000"/>
                <w:lang w:eastAsia="el-GR"/>
              </w:rPr>
            </w:pPr>
            <w:r w:rsidRPr="006B6538">
              <w:rPr>
                <w:rFonts w:cstheme="minorHAnsi"/>
                <w:color w:val="000000"/>
                <w:lang w:eastAsia="el-GR"/>
              </w:rPr>
              <w:t>elasticity to GDP/capita: 0.50</w:t>
            </w:r>
          </w:p>
        </w:tc>
      </w:tr>
      <w:tr w:rsidR="00164E2E" w:rsidRPr="00E60AE8" w14:paraId="41D53AA0" w14:textId="77777777" w:rsidTr="00973899">
        <w:tc>
          <w:tcPr>
            <w:tcW w:w="1025" w:type="dxa"/>
            <w:vMerge/>
            <w:vAlign w:val="center"/>
          </w:tcPr>
          <w:p w14:paraId="01060CA9" w14:textId="77777777" w:rsidR="00164E2E" w:rsidRPr="006B6538" w:rsidRDefault="00164E2E" w:rsidP="00973899">
            <w:pPr>
              <w:spacing w:line="240" w:lineRule="auto"/>
              <w:rPr>
                <w:rFonts w:cstheme="minorHAnsi"/>
                <w:color w:val="000000"/>
                <w:lang w:eastAsia="el-GR"/>
              </w:rPr>
            </w:pPr>
          </w:p>
        </w:tc>
        <w:tc>
          <w:tcPr>
            <w:tcW w:w="2104" w:type="dxa"/>
            <w:vMerge/>
            <w:vAlign w:val="center"/>
          </w:tcPr>
          <w:p w14:paraId="602072D4" w14:textId="77777777" w:rsidR="00164E2E" w:rsidRPr="006B6538" w:rsidRDefault="00164E2E" w:rsidP="00973899">
            <w:pPr>
              <w:spacing w:line="240" w:lineRule="auto"/>
              <w:rPr>
                <w:rFonts w:cstheme="minorHAnsi"/>
                <w:color w:val="000000"/>
                <w:lang w:eastAsia="el-GR"/>
              </w:rPr>
            </w:pPr>
          </w:p>
        </w:tc>
        <w:tc>
          <w:tcPr>
            <w:tcW w:w="2020" w:type="dxa"/>
            <w:tcBorders>
              <w:right w:val="single" w:sz="4" w:space="0" w:color="auto"/>
            </w:tcBorders>
            <w:shd w:val="clear" w:color="auto" w:fill="auto"/>
            <w:vAlign w:val="center"/>
          </w:tcPr>
          <w:p w14:paraId="57E21B23" w14:textId="77777777" w:rsidR="00164E2E" w:rsidRPr="00E60AE8" w:rsidRDefault="00164E2E" w:rsidP="00973899">
            <w:pPr>
              <w:spacing w:line="240" w:lineRule="auto"/>
              <w:rPr>
                <w:rFonts w:cstheme="minorHAnsi"/>
                <w:b/>
                <w:bCs/>
                <w:color w:val="000000"/>
                <w:lang w:eastAsia="el-GR"/>
              </w:rPr>
            </w:pPr>
            <w:r w:rsidRPr="006B6538">
              <w:rPr>
                <w:rFonts w:cstheme="minorHAnsi"/>
                <w:color w:val="000000"/>
                <w:lang w:eastAsia="el-GR"/>
              </w:rPr>
              <w:t>Tourism</w:t>
            </w:r>
          </w:p>
        </w:tc>
        <w:tc>
          <w:tcPr>
            <w:tcW w:w="1282" w:type="dxa"/>
            <w:tcBorders>
              <w:top w:val="single" w:sz="4" w:space="0" w:color="auto"/>
              <w:left w:val="single" w:sz="4" w:space="0" w:color="auto"/>
              <w:bottom w:val="single" w:sz="4" w:space="0" w:color="auto"/>
              <w:right w:val="single" w:sz="4" w:space="0" w:color="auto"/>
            </w:tcBorders>
          </w:tcPr>
          <w:p w14:paraId="1837F724" w14:textId="77777777" w:rsidR="00164E2E" w:rsidRPr="00CA1224" w:rsidRDefault="00164E2E" w:rsidP="00973899">
            <w:pPr>
              <w:spacing w:line="240" w:lineRule="auto"/>
              <w:jc w:val="right"/>
              <w:rPr>
                <w:rFonts w:cstheme="minorHAnsi"/>
                <w:b/>
                <w:bCs/>
                <w:color w:val="000000"/>
                <w:lang w:val="en-US" w:eastAsia="el-GR"/>
              </w:rPr>
            </w:pPr>
            <w:r w:rsidRPr="00CA1224">
              <w:rPr>
                <w:rFonts w:ascii="Calibri" w:hAnsi="Calibri" w:cs="Calibri"/>
                <w:color w:val="000000"/>
              </w:rPr>
              <w:t>3</w:t>
            </w:r>
            <w:r>
              <w:rPr>
                <w:rFonts w:ascii="Calibri" w:hAnsi="Calibri" w:cs="Calibri"/>
                <w:color w:val="000000"/>
              </w:rPr>
              <w:t>.</w:t>
            </w:r>
            <w:r w:rsidRPr="00CA1224">
              <w:rPr>
                <w:rFonts w:ascii="Calibri" w:hAnsi="Calibri" w:cs="Calibri"/>
                <w:color w:val="000000"/>
              </w:rPr>
              <w:t>53</w:t>
            </w:r>
          </w:p>
        </w:tc>
        <w:tc>
          <w:tcPr>
            <w:tcW w:w="2937" w:type="dxa"/>
            <w:vMerge/>
            <w:tcBorders>
              <w:left w:val="single" w:sz="4" w:space="0" w:color="auto"/>
            </w:tcBorders>
            <w:vAlign w:val="center"/>
          </w:tcPr>
          <w:p w14:paraId="3610E95C" w14:textId="77777777" w:rsidR="00164E2E" w:rsidRPr="006B6538" w:rsidRDefault="00164E2E" w:rsidP="00973899">
            <w:pPr>
              <w:spacing w:line="240" w:lineRule="auto"/>
              <w:rPr>
                <w:rFonts w:cstheme="minorHAnsi"/>
                <w:b/>
                <w:bCs/>
                <w:color w:val="000000"/>
                <w:lang w:eastAsia="el-GR"/>
              </w:rPr>
            </w:pPr>
          </w:p>
        </w:tc>
      </w:tr>
      <w:tr w:rsidR="00164E2E" w:rsidRPr="00E60AE8" w14:paraId="526BEAAD" w14:textId="77777777" w:rsidTr="00973899">
        <w:tc>
          <w:tcPr>
            <w:tcW w:w="1025" w:type="dxa"/>
            <w:vMerge/>
            <w:vAlign w:val="center"/>
          </w:tcPr>
          <w:p w14:paraId="2C36DB8D" w14:textId="77777777" w:rsidR="00164E2E" w:rsidRPr="006B6538" w:rsidRDefault="00164E2E" w:rsidP="00973899">
            <w:pPr>
              <w:spacing w:line="240" w:lineRule="auto"/>
              <w:rPr>
                <w:rFonts w:cstheme="minorHAnsi"/>
                <w:color w:val="000000"/>
                <w:lang w:eastAsia="el-GR"/>
              </w:rPr>
            </w:pPr>
          </w:p>
        </w:tc>
        <w:tc>
          <w:tcPr>
            <w:tcW w:w="2104" w:type="dxa"/>
            <w:vMerge/>
            <w:vAlign w:val="center"/>
          </w:tcPr>
          <w:p w14:paraId="4F917861" w14:textId="77777777" w:rsidR="00164E2E" w:rsidRPr="006B6538" w:rsidRDefault="00164E2E" w:rsidP="00973899">
            <w:pPr>
              <w:spacing w:line="240" w:lineRule="auto"/>
              <w:rPr>
                <w:rFonts w:cstheme="minorHAnsi"/>
                <w:color w:val="000000"/>
                <w:lang w:eastAsia="el-GR"/>
              </w:rPr>
            </w:pPr>
          </w:p>
        </w:tc>
        <w:tc>
          <w:tcPr>
            <w:tcW w:w="2020" w:type="dxa"/>
            <w:tcBorders>
              <w:right w:val="single" w:sz="4" w:space="0" w:color="auto"/>
            </w:tcBorders>
            <w:shd w:val="clear" w:color="auto" w:fill="auto"/>
            <w:vAlign w:val="center"/>
          </w:tcPr>
          <w:p w14:paraId="1AC3F802" w14:textId="77777777" w:rsidR="00164E2E" w:rsidRPr="00E60AE8" w:rsidRDefault="00164E2E" w:rsidP="00973899">
            <w:pPr>
              <w:spacing w:line="240" w:lineRule="auto"/>
              <w:rPr>
                <w:rFonts w:cstheme="minorHAnsi"/>
                <w:b/>
                <w:bCs/>
                <w:color w:val="000000"/>
                <w:lang w:eastAsia="el-GR"/>
              </w:rPr>
            </w:pPr>
            <w:r w:rsidRPr="006B6538">
              <w:rPr>
                <w:rFonts w:cstheme="minorHAnsi"/>
                <w:color w:val="000000"/>
                <w:lang w:eastAsia="el-GR"/>
              </w:rPr>
              <w:t>Other</w:t>
            </w:r>
          </w:p>
        </w:tc>
        <w:tc>
          <w:tcPr>
            <w:tcW w:w="1282" w:type="dxa"/>
            <w:tcBorders>
              <w:top w:val="single" w:sz="4" w:space="0" w:color="auto"/>
              <w:left w:val="single" w:sz="4" w:space="0" w:color="auto"/>
              <w:bottom w:val="single" w:sz="4" w:space="0" w:color="auto"/>
              <w:right w:val="single" w:sz="4" w:space="0" w:color="auto"/>
            </w:tcBorders>
          </w:tcPr>
          <w:p w14:paraId="6B0E253D" w14:textId="77777777" w:rsidR="00164E2E" w:rsidRPr="00CA1224" w:rsidRDefault="00164E2E" w:rsidP="00973899">
            <w:pPr>
              <w:spacing w:line="240" w:lineRule="auto"/>
              <w:jc w:val="right"/>
              <w:rPr>
                <w:rFonts w:cstheme="minorHAnsi"/>
                <w:b/>
                <w:bCs/>
                <w:color w:val="000000"/>
                <w:lang w:val="en-US" w:eastAsia="el-GR"/>
              </w:rPr>
            </w:pPr>
            <w:r w:rsidRPr="00CA1224">
              <w:rPr>
                <w:rFonts w:ascii="Calibri" w:hAnsi="Calibri" w:cs="Calibri"/>
                <w:color w:val="000000"/>
              </w:rPr>
              <w:t>7</w:t>
            </w:r>
            <w:r>
              <w:rPr>
                <w:rFonts w:ascii="Calibri" w:hAnsi="Calibri" w:cs="Calibri"/>
                <w:color w:val="000000"/>
              </w:rPr>
              <w:t>.</w:t>
            </w:r>
            <w:r w:rsidRPr="00CA1224">
              <w:rPr>
                <w:rFonts w:ascii="Calibri" w:hAnsi="Calibri" w:cs="Calibri"/>
                <w:color w:val="000000"/>
              </w:rPr>
              <w:t>12</w:t>
            </w:r>
          </w:p>
        </w:tc>
        <w:tc>
          <w:tcPr>
            <w:tcW w:w="2937" w:type="dxa"/>
            <w:vMerge/>
            <w:tcBorders>
              <w:left w:val="single" w:sz="4" w:space="0" w:color="auto"/>
            </w:tcBorders>
            <w:vAlign w:val="center"/>
          </w:tcPr>
          <w:p w14:paraId="18B77E10" w14:textId="77777777" w:rsidR="00164E2E" w:rsidRPr="006B6538" w:rsidRDefault="00164E2E" w:rsidP="00973899">
            <w:pPr>
              <w:spacing w:line="240" w:lineRule="auto"/>
              <w:rPr>
                <w:rFonts w:cstheme="minorHAnsi"/>
                <w:b/>
                <w:bCs/>
                <w:color w:val="000000"/>
                <w:lang w:eastAsia="el-GR"/>
              </w:rPr>
            </w:pPr>
          </w:p>
        </w:tc>
      </w:tr>
      <w:tr w:rsidR="00164E2E" w:rsidRPr="00E60AE8" w14:paraId="6B8C0DF3" w14:textId="77777777" w:rsidTr="00973899">
        <w:tc>
          <w:tcPr>
            <w:tcW w:w="1025" w:type="dxa"/>
            <w:vMerge/>
            <w:vAlign w:val="center"/>
          </w:tcPr>
          <w:p w14:paraId="1116D7E6" w14:textId="77777777" w:rsidR="00164E2E" w:rsidRPr="006B6538" w:rsidRDefault="00164E2E" w:rsidP="00973899">
            <w:pPr>
              <w:spacing w:line="240" w:lineRule="auto"/>
              <w:rPr>
                <w:rFonts w:cstheme="minorHAnsi"/>
                <w:color w:val="000000"/>
                <w:lang w:eastAsia="el-GR"/>
              </w:rPr>
            </w:pPr>
          </w:p>
        </w:tc>
        <w:tc>
          <w:tcPr>
            <w:tcW w:w="2104" w:type="dxa"/>
            <w:vMerge/>
            <w:vAlign w:val="center"/>
          </w:tcPr>
          <w:p w14:paraId="34655F5B" w14:textId="77777777" w:rsidR="00164E2E" w:rsidRPr="006B6538" w:rsidRDefault="00164E2E" w:rsidP="00973899">
            <w:pPr>
              <w:spacing w:line="240" w:lineRule="auto"/>
              <w:rPr>
                <w:rFonts w:cstheme="minorHAnsi"/>
                <w:color w:val="000000"/>
                <w:lang w:eastAsia="el-GR"/>
              </w:rPr>
            </w:pPr>
          </w:p>
        </w:tc>
        <w:tc>
          <w:tcPr>
            <w:tcW w:w="2020" w:type="dxa"/>
            <w:shd w:val="clear" w:color="auto" w:fill="auto"/>
            <w:vAlign w:val="center"/>
          </w:tcPr>
          <w:p w14:paraId="300806DE" w14:textId="77777777" w:rsidR="00164E2E" w:rsidRPr="00E60AE8" w:rsidRDefault="00164E2E" w:rsidP="00973899">
            <w:pPr>
              <w:spacing w:line="240" w:lineRule="auto"/>
              <w:rPr>
                <w:rFonts w:cstheme="minorHAnsi"/>
                <w:b/>
                <w:bCs/>
                <w:color w:val="000000"/>
                <w:lang w:eastAsia="el-GR"/>
              </w:rPr>
            </w:pPr>
            <w:r w:rsidRPr="00E60AE8">
              <w:rPr>
                <w:rFonts w:cstheme="minorHAnsi"/>
                <w:b/>
                <w:bCs/>
                <w:color w:val="000000"/>
                <w:lang w:eastAsia="el-GR"/>
              </w:rPr>
              <w:t>Weighted Average</w:t>
            </w:r>
          </w:p>
        </w:tc>
        <w:tc>
          <w:tcPr>
            <w:tcW w:w="1282" w:type="dxa"/>
            <w:tcBorders>
              <w:top w:val="single" w:sz="4" w:space="0" w:color="auto"/>
              <w:left w:val="nil"/>
              <w:bottom w:val="single" w:sz="4" w:space="0" w:color="auto"/>
              <w:right w:val="nil"/>
            </w:tcBorders>
          </w:tcPr>
          <w:p w14:paraId="3EFC4033" w14:textId="77777777" w:rsidR="00164E2E" w:rsidRPr="00CA1224" w:rsidRDefault="00164E2E" w:rsidP="00973899">
            <w:pPr>
              <w:spacing w:line="240" w:lineRule="auto"/>
              <w:jc w:val="right"/>
              <w:rPr>
                <w:rFonts w:cstheme="minorHAnsi"/>
                <w:b/>
                <w:bCs/>
                <w:color w:val="000000"/>
                <w:lang w:val="en-US" w:eastAsia="el-GR"/>
              </w:rPr>
            </w:pPr>
            <w:r w:rsidRPr="00CA1224">
              <w:rPr>
                <w:rFonts w:ascii="Calibri" w:hAnsi="Calibri" w:cs="Calibri"/>
                <w:b/>
                <w:bCs/>
                <w:color w:val="000000"/>
              </w:rPr>
              <w:t>5</w:t>
            </w:r>
            <w:r>
              <w:rPr>
                <w:rFonts w:ascii="Calibri" w:hAnsi="Calibri" w:cs="Calibri"/>
                <w:b/>
                <w:bCs/>
                <w:color w:val="000000"/>
              </w:rPr>
              <w:t>.</w:t>
            </w:r>
            <w:r w:rsidRPr="00CA1224">
              <w:rPr>
                <w:rFonts w:ascii="Calibri" w:hAnsi="Calibri" w:cs="Calibri"/>
                <w:b/>
                <w:bCs/>
                <w:color w:val="000000"/>
              </w:rPr>
              <w:t>28</w:t>
            </w:r>
          </w:p>
        </w:tc>
        <w:tc>
          <w:tcPr>
            <w:tcW w:w="2937" w:type="dxa"/>
            <w:shd w:val="clear" w:color="auto" w:fill="auto"/>
            <w:vAlign w:val="center"/>
          </w:tcPr>
          <w:p w14:paraId="6E37BE4A" w14:textId="77777777" w:rsidR="00164E2E" w:rsidRPr="006B6538" w:rsidRDefault="00164E2E" w:rsidP="00973899">
            <w:pPr>
              <w:spacing w:line="240" w:lineRule="auto"/>
              <w:rPr>
                <w:rFonts w:cstheme="minorHAnsi"/>
                <w:b/>
                <w:bCs/>
                <w:color w:val="000000"/>
                <w:lang w:eastAsia="el-GR"/>
              </w:rPr>
            </w:pPr>
            <w:r w:rsidRPr="006B6538">
              <w:rPr>
                <w:rFonts w:cstheme="minorHAnsi"/>
                <w:b/>
                <w:bCs/>
                <w:color w:val="000000"/>
                <w:lang w:eastAsia="el-GR"/>
              </w:rPr>
              <w:t>elasticity to GDP/capita: 0.56</w:t>
            </w:r>
          </w:p>
        </w:tc>
      </w:tr>
    </w:tbl>
    <w:p w14:paraId="770000DC" w14:textId="77777777" w:rsidR="00164E2E" w:rsidRDefault="00164E2E" w:rsidP="00164E2E">
      <w:pPr>
        <w:pStyle w:val="Heading2"/>
        <w:rPr>
          <w:b w:val="0"/>
          <w:bCs w:val="0"/>
          <w:lang w:val="en-US"/>
        </w:rPr>
        <w:sectPr w:rsidR="00164E2E" w:rsidSect="00993D43">
          <w:pgSz w:w="11909" w:h="16834" w:code="9"/>
          <w:pgMar w:top="1440" w:right="1440" w:bottom="1440" w:left="1440" w:header="720" w:footer="720" w:gutter="0"/>
          <w:cols w:space="720"/>
          <w:docGrid w:linePitch="360"/>
        </w:sectPr>
      </w:pPr>
    </w:p>
    <w:p w14:paraId="562DF32E" w14:textId="779380E4" w:rsidR="00164E2E" w:rsidRPr="00751F92" w:rsidRDefault="00164E2E" w:rsidP="00164E2E">
      <w:pPr>
        <w:pStyle w:val="Heading2"/>
        <w:rPr>
          <w:b w:val="0"/>
          <w:bCs w:val="0"/>
          <w:lang w:val="en-US"/>
        </w:rPr>
      </w:pPr>
      <w:bookmarkStart w:id="90" w:name="_Toc152841465"/>
      <w:bookmarkStart w:id="91" w:name="_Toc158889850"/>
      <w:r w:rsidRPr="00751F92">
        <w:rPr>
          <w:lang w:val="en-US"/>
        </w:rPr>
        <w:lastRenderedPageBreak/>
        <w:t>B2. Freight Transport</w:t>
      </w:r>
      <w:bookmarkEnd w:id="90"/>
      <w:bookmarkEnd w:id="91"/>
    </w:p>
    <w:p w14:paraId="3BD6FDE8" w14:textId="471ECBBA" w:rsidR="00164E2E" w:rsidRPr="00751F92" w:rsidRDefault="00164E2E" w:rsidP="00164E2E">
      <w:pPr>
        <w:pStyle w:val="Heading3"/>
        <w:rPr>
          <w:lang w:val="en-US"/>
        </w:rPr>
      </w:pPr>
      <w:bookmarkStart w:id="92" w:name="_Toc152841466"/>
      <w:bookmarkStart w:id="93" w:name="_Toc158889851"/>
      <w:r w:rsidRPr="00751F92">
        <w:rPr>
          <w:lang w:val="en-US"/>
        </w:rPr>
        <w:t>B2.1 Road Freight Transport</w:t>
      </w:r>
      <w:bookmarkEnd w:id="92"/>
      <w:bookmarkEnd w:id="93"/>
      <w:r w:rsidRPr="00751F92">
        <w:rPr>
          <w:lang w:val="en-US"/>
        </w:rPr>
        <w:t xml:space="preserve"> </w:t>
      </w:r>
    </w:p>
    <w:tbl>
      <w:tblPr>
        <w:tblW w:w="8403" w:type="dxa"/>
        <w:tblLook w:val="04A0" w:firstRow="1" w:lastRow="0" w:firstColumn="1" w:lastColumn="0" w:noHBand="0" w:noVBand="1"/>
      </w:tblPr>
      <w:tblGrid>
        <w:gridCol w:w="1696"/>
        <w:gridCol w:w="3686"/>
        <w:gridCol w:w="3021"/>
      </w:tblGrid>
      <w:tr w:rsidR="00164E2E" w:rsidRPr="00E60AE8" w14:paraId="0A25C22D" w14:textId="77777777" w:rsidTr="00973899">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79116" w14:textId="77777777" w:rsidR="00164E2E" w:rsidRPr="001F48CE" w:rsidRDefault="00164E2E" w:rsidP="00973899">
            <w:pPr>
              <w:spacing w:line="240" w:lineRule="auto"/>
              <w:jc w:val="center"/>
              <w:rPr>
                <w:rFonts w:ascii="Calibri" w:hAnsi="Calibri" w:cs="Calibri"/>
                <w:b/>
                <w:bCs/>
                <w:color w:val="000000"/>
                <w:lang w:eastAsia="el-GR"/>
              </w:rPr>
            </w:pPr>
            <w:r w:rsidRPr="001F48CE">
              <w:rPr>
                <w:rFonts w:ascii="Calibri" w:hAnsi="Calibri" w:cs="Calibri"/>
                <w:b/>
                <w:bCs/>
                <w:color w:val="000000"/>
                <w:lang w:eastAsia="el-GR"/>
              </w:rPr>
              <w:t>Type of Vehicle</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05E5D0BD" w14:textId="77777777" w:rsidR="00164E2E" w:rsidRPr="001F48CE" w:rsidRDefault="00164E2E" w:rsidP="00973899">
            <w:pPr>
              <w:spacing w:line="240" w:lineRule="auto"/>
              <w:jc w:val="center"/>
              <w:rPr>
                <w:rFonts w:ascii="Calibri" w:hAnsi="Calibri" w:cs="Calibri"/>
                <w:b/>
                <w:bCs/>
                <w:color w:val="000000"/>
                <w:lang w:val="en-US" w:eastAsia="el-GR"/>
              </w:rPr>
            </w:pPr>
            <w:r w:rsidRPr="001F48CE">
              <w:rPr>
                <w:rFonts w:ascii="Calibri" w:hAnsi="Calibri" w:cs="Calibri"/>
                <w:b/>
                <w:bCs/>
                <w:color w:val="000000"/>
                <w:lang w:val="en-US" w:eastAsia="el-GR"/>
              </w:rPr>
              <w:t>Value in €/</w:t>
            </w:r>
            <w:r w:rsidRPr="00E60AE8">
              <w:rPr>
                <w:rFonts w:ascii="Calibri" w:hAnsi="Calibri" w:cs="Calibri"/>
                <w:b/>
                <w:bCs/>
                <w:color w:val="000000"/>
                <w:lang w:val="en-US" w:eastAsia="el-GR"/>
              </w:rPr>
              <w:t>vehicle-h</w:t>
            </w:r>
            <w:r w:rsidRPr="001F48CE">
              <w:rPr>
                <w:rFonts w:ascii="Calibri" w:hAnsi="Calibri" w:cs="Calibri"/>
                <w:b/>
                <w:bCs/>
                <w:color w:val="000000"/>
                <w:lang w:val="en-US" w:eastAsia="el-GR"/>
              </w:rPr>
              <w:t>our (2023 prices)</w:t>
            </w:r>
          </w:p>
        </w:tc>
        <w:tc>
          <w:tcPr>
            <w:tcW w:w="3021" w:type="dxa"/>
            <w:tcBorders>
              <w:top w:val="single" w:sz="4" w:space="0" w:color="auto"/>
              <w:left w:val="nil"/>
              <w:bottom w:val="single" w:sz="4" w:space="0" w:color="auto"/>
              <w:right w:val="single" w:sz="4" w:space="0" w:color="auto"/>
            </w:tcBorders>
            <w:shd w:val="clear" w:color="auto" w:fill="auto"/>
            <w:vAlign w:val="center"/>
            <w:hideMark/>
          </w:tcPr>
          <w:p w14:paraId="5C858AAC" w14:textId="77777777" w:rsidR="00164E2E" w:rsidRPr="001F48CE" w:rsidRDefault="00164E2E" w:rsidP="00973899">
            <w:pPr>
              <w:spacing w:line="240" w:lineRule="auto"/>
              <w:jc w:val="center"/>
              <w:rPr>
                <w:rFonts w:ascii="Calibri" w:hAnsi="Calibri" w:cs="Calibri"/>
                <w:b/>
                <w:bCs/>
                <w:color w:val="000000"/>
                <w:lang w:eastAsia="el-GR"/>
              </w:rPr>
            </w:pPr>
            <w:r w:rsidRPr="001F48CE">
              <w:rPr>
                <w:rFonts w:ascii="Calibri" w:hAnsi="Calibri" w:cs="Calibri"/>
                <w:b/>
                <w:bCs/>
                <w:color w:val="000000"/>
                <w:lang w:eastAsia="el-GR"/>
              </w:rPr>
              <w:t>Remarks</w:t>
            </w:r>
          </w:p>
        </w:tc>
      </w:tr>
      <w:tr w:rsidR="00164E2E" w:rsidRPr="00E60AE8" w14:paraId="48F5AADF" w14:textId="77777777" w:rsidTr="00973899">
        <w:tc>
          <w:tcPr>
            <w:tcW w:w="1696" w:type="dxa"/>
            <w:tcBorders>
              <w:top w:val="nil"/>
              <w:left w:val="single" w:sz="4" w:space="0" w:color="auto"/>
              <w:bottom w:val="single" w:sz="4" w:space="0" w:color="auto"/>
              <w:right w:val="single" w:sz="4" w:space="0" w:color="auto"/>
            </w:tcBorders>
            <w:shd w:val="clear" w:color="auto" w:fill="auto"/>
            <w:vAlign w:val="center"/>
            <w:hideMark/>
          </w:tcPr>
          <w:p w14:paraId="6596FC15" w14:textId="77777777" w:rsidR="00164E2E" w:rsidRPr="001F48CE" w:rsidRDefault="00164E2E" w:rsidP="00973899">
            <w:pPr>
              <w:spacing w:line="240" w:lineRule="auto"/>
              <w:jc w:val="center"/>
              <w:rPr>
                <w:rFonts w:ascii="Calibri" w:hAnsi="Calibri" w:cs="Calibri"/>
                <w:color w:val="000000"/>
                <w:lang w:eastAsia="el-GR"/>
              </w:rPr>
            </w:pPr>
            <w:r w:rsidRPr="001F48CE">
              <w:rPr>
                <w:rFonts w:ascii="Calibri" w:hAnsi="Calibri" w:cs="Calibri"/>
                <w:color w:val="000000"/>
                <w:lang w:eastAsia="el-GR"/>
              </w:rPr>
              <w:t>LGV</w:t>
            </w:r>
          </w:p>
        </w:tc>
        <w:tc>
          <w:tcPr>
            <w:tcW w:w="3686" w:type="dxa"/>
            <w:tcBorders>
              <w:top w:val="nil"/>
              <w:left w:val="nil"/>
              <w:bottom w:val="single" w:sz="4" w:space="0" w:color="auto"/>
              <w:right w:val="single" w:sz="4" w:space="0" w:color="auto"/>
            </w:tcBorders>
            <w:shd w:val="clear" w:color="auto" w:fill="auto"/>
            <w:noWrap/>
            <w:vAlign w:val="bottom"/>
            <w:hideMark/>
          </w:tcPr>
          <w:p w14:paraId="6C519342"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14</w:t>
            </w:r>
            <w:r w:rsidRPr="00E60AE8">
              <w:rPr>
                <w:rFonts w:ascii="Calibri" w:hAnsi="Calibri" w:cs="Calibri"/>
                <w:color w:val="000000"/>
                <w:lang w:eastAsia="el-GR"/>
              </w:rPr>
              <w:t>.</w:t>
            </w:r>
            <w:r w:rsidRPr="001F48CE">
              <w:rPr>
                <w:rFonts w:ascii="Calibri" w:hAnsi="Calibri" w:cs="Calibri"/>
                <w:color w:val="000000"/>
                <w:lang w:eastAsia="el-GR"/>
              </w:rPr>
              <w:t>40</w:t>
            </w:r>
          </w:p>
        </w:tc>
        <w:tc>
          <w:tcPr>
            <w:tcW w:w="30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08B3ED2" w14:textId="77777777" w:rsidR="00164E2E" w:rsidRPr="001F48CE" w:rsidRDefault="00164E2E" w:rsidP="00973899">
            <w:pPr>
              <w:spacing w:line="240" w:lineRule="auto"/>
              <w:jc w:val="center"/>
              <w:rPr>
                <w:rFonts w:ascii="Calibri" w:hAnsi="Calibri" w:cs="Calibri"/>
                <w:color w:val="000000"/>
                <w:lang w:val="en-US" w:eastAsia="el-GR"/>
              </w:rPr>
            </w:pPr>
            <w:r w:rsidRPr="00E60AE8">
              <w:rPr>
                <w:rFonts w:ascii="Calibri" w:hAnsi="Calibri" w:cs="Calibri"/>
                <w:color w:val="000000"/>
                <w:lang w:val="en-US" w:eastAsia="el-GR"/>
              </w:rPr>
              <w:t>elasticity to GDP/capita: 0.70</w:t>
            </w:r>
          </w:p>
        </w:tc>
      </w:tr>
      <w:tr w:rsidR="00164E2E" w:rsidRPr="00E60AE8" w14:paraId="2422E5C5" w14:textId="77777777" w:rsidTr="00973899">
        <w:tc>
          <w:tcPr>
            <w:tcW w:w="1696" w:type="dxa"/>
            <w:tcBorders>
              <w:top w:val="nil"/>
              <w:left w:val="single" w:sz="4" w:space="0" w:color="auto"/>
              <w:bottom w:val="single" w:sz="4" w:space="0" w:color="auto"/>
              <w:right w:val="single" w:sz="4" w:space="0" w:color="auto"/>
            </w:tcBorders>
            <w:shd w:val="clear" w:color="auto" w:fill="auto"/>
            <w:vAlign w:val="center"/>
            <w:hideMark/>
          </w:tcPr>
          <w:p w14:paraId="13A909C7" w14:textId="77777777" w:rsidR="00164E2E" w:rsidRPr="001F48CE" w:rsidRDefault="00164E2E" w:rsidP="00973899">
            <w:pPr>
              <w:spacing w:line="240" w:lineRule="auto"/>
              <w:jc w:val="center"/>
              <w:rPr>
                <w:rFonts w:ascii="Calibri" w:hAnsi="Calibri" w:cs="Calibri"/>
                <w:color w:val="000000"/>
                <w:lang w:eastAsia="el-GR"/>
              </w:rPr>
            </w:pPr>
            <w:r w:rsidRPr="001F48CE">
              <w:rPr>
                <w:rFonts w:ascii="Calibri" w:hAnsi="Calibri" w:cs="Calibri"/>
                <w:color w:val="000000"/>
                <w:lang w:eastAsia="el-GR"/>
              </w:rPr>
              <w:t>HGV</w:t>
            </w:r>
          </w:p>
        </w:tc>
        <w:tc>
          <w:tcPr>
            <w:tcW w:w="3686" w:type="dxa"/>
            <w:tcBorders>
              <w:top w:val="nil"/>
              <w:left w:val="nil"/>
              <w:bottom w:val="single" w:sz="4" w:space="0" w:color="auto"/>
              <w:right w:val="single" w:sz="4" w:space="0" w:color="auto"/>
            </w:tcBorders>
            <w:shd w:val="clear" w:color="auto" w:fill="auto"/>
            <w:noWrap/>
            <w:vAlign w:val="bottom"/>
            <w:hideMark/>
          </w:tcPr>
          <w:p w14:paraId="56E8C5D3"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34</w:t>
            </w:r>
            <w:r w:rsidRPr="00E60AE8">
              <w:rPr>
                <w:rFonts w:ascii="Calibri" w:hAnsi="Calibri" w:cs="Calibri"/>
                <w:color w:val="000000"/>
                <w:lang w:eastAsia="el-GR"/>
              </w:rPr>
              <w:t>.</w:t>
            </w:r>
            <w:r w:rsidRPr="001F48CE">
              <w:rPr>
                <w:rFonts w:ascii="Calibri" w:hAnsi="Calibri" w:cs="Calibri"/>
                <w:color w:val="000000"/>
                <w:lang w:eastAsia="el-GR"/>
              </w:rPr>
              <w:t>28</w:t>
            </w:r>
          </w:p>
        </w:tc>
        <w:tc>
          <w:tcPr>
            <w:tcW w:w="3021" w:type="dxa"/>
            <w:vMerge/>
            <w:tcBorders>
              <w:top w:val="single" w:sz="4" w:space="0" w:color="auto"/>
              <w:left w:val="single" w:sz="4" w:space="0" w:color="auto"/>
              <w:bottom w:val="single" w:sz="4" w:space="0" w:color="000000"/>
              <w:right w:val="single" w:sz="4" w:space="0" w:color="auto"/>
            </w:tcBorders>
            <w:vAlign w:val="center"/>
            <w:hideMark/>
          </w:tcPr>
          <w:p w14:paraId="3AFA01C6" w14:textId="77777777" w:rsidR="00164E2E" w:rsidRPr="001F48CE" w:rsidRDefault="00164E2E" w:rsidP="00973899">
            <w:pPr>
              <w:spacing w:line="240" w:lineRule="auto"/>
              <w:rPr>
                <w:rFonts w:ascii="Calibri" w:hAnsi="Calibri" w:cs="Calibri"/>
                <w:color w:val="000000"/>
                <w:lang w:eastAsia="el-GR"/>
              </w:rPr>
            </w:pPr>
          </w:p>
        </w:tc>
      </w:tr>
    </w:tbl>
    <w:p w14:paraId="69D56C10" w14:textId="2A775EE2" w:rsidR="00164E2E" w:rsidRPr="00751F92" w:rsidRDefault="00164E2E" w:rsidP="00164E2E">
      <w:pPr>
        <w:pStyle w:val="Heading3"/>
        <w:rPr>
          <w:lang w:val="en-US"/>
        </w:rPr>
      </w:pPr>
      <w:bookmarkStart w:id="94" w:name="_Toc152841467"/>
      <w:bookmarkStart w:id="95" w:name="_Toc158889852"/>
      <w:r w:rsidRPr="00751F92">
        <w:rPr>
          <w:lang w:val="en-US"/>
        </w:rPr>
        <w:t>B2.2 Rail Freight Transport Component of Travel Time</w:t>
      </w:r>
      <w:bookmarkEnd w:id="94"/>
      <w:bookmarkEnd w:id="95"/>
    </w:p>
    <w:tbl>
      <w:tblPr>
        <w:tblW w:w="8874" w:type="dxa"/>
        <w:tblLook w:val="04A0" w:firstRow="1" w:lastRow="0" w:firstColumn="1" w:lastColumn="0" w:noHBand="0" w:noVBand="1"/>
      </w:tblPr>
      <w:tblGrid>
        <w:gridCol w:w="1413"/>
        <w:gridCol w:w="2500"/>
        <w:gridCol w:w="3402"/>
        <w:gridCol w:w="1559"/>
      </w:tblGrid>
      <w:tr w:rsidR="00164E2E" w:rsidRPr="00DA437A" w14:paraId="13152389" w14:textId="77777777" w:rsidTr="00973899">
        <w:trPr>
          <w:tblHeader/>
        </w:trPr>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F962D" w14:textId="77777777" w:rsidR="00164E2E" w:rsidRPr="001F48CE" w:rsidRDefault="00164E2E" w:rsidP="00973899">
            <w:pPr>
              <w:spacing w:line="240" w:lineRule="auto"/>
              <w:jc w:val="center"/>
              <w:rPr>
                <w:rFonts w:ascii="Calibri" w:hAnsi="Calibri" w:cs="Calibri"/>
                <w:b/>
                <w:bCs/>
                <w:color w:val="000000"/>
                <w:lang w:eastAsia="el-GR"/>
              </w:rPr>
            </w:pPr>
            <w:r w:rsidRPr="001F48CE">
              <w:rPr>
                <w:rFonts w:ascii="Calibri" w:hAnsi="Calibri" w:cs="Calibri"/>
                <w:b/>
                <w:bCs/>
                <w:color w:val="000000"/>
                <w:lang w:eastAsia="el-GR"/>
              </w:rPr>
              <w:t>Train Type</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7451198E" w14:textId="77777777" w:rsidR="00164E2E" w:rsidRPr="001F48CE" w:rsidRDefault="00164E2E" w:rsidP="00973899">
            <w:pPr>
              <w:spacing w:line="240" w:lineRule="auto"/>
              <w:jc w:val="center"/>
              <w:rPr>
                <w:rFonts w:ascii="Calibri" w:hAnsi="Calibri" w:cs="Calibri"/>
                <w:b/>
                <w:bCs/>
                <w:color w:val="000000"/>
                <w:lang w:eastAsia="el-GR"/>
              </w:rPr>
            </w:pPr>
            <w:r w:rsidRPr="001F48CE">
              <w:rPr>
                <w:rFonts w:ascii="Calibri" w:hAnsi="Calibri" w:cs="Calibri"/>
                <w:b/>
                <w:bCs/>
                <w:color w:val="000000"/>
                <w:lang w:eastAsia="el-GR"/>
              </w:rPr>
              <w:t>Traction</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14:paraId="664E5B4A" w14:textId="77777777" w:rsidR="00164E2E" w:rsidRPr="001F48CE" w:rsidRDefault="00164E2E" w:rsidP="00973899">
            <w:pPr>
              <w:spacing w:line="240" w:lineRule="auto"/>
              <w:jc w:val="center"/>
              <w:rPr>
                <w:rFonts w:ascii="Calibri" w:hAnsi="Calibri" w:cs="Calibri"/>
                <w:b/>
                <w:bCs/>
                <w:color w:val="000000"/>
                <w:lang w:val="en-US" w:eastAsia="el-GR"/>
              </w:rPr>
            </w:pPr>
            <w:r w:rsidRPr="001F48CE">
              <w:rPr>
                <w:rFonts w:ascii="Calibri" w:hAnsi="Calibri" w:cs="Calibri"/>
                <w:b/>
                <w:bCs/>
                <w:color w:val="000000"/>
                <w:lang w:val="en-US" w:eastAsia="el-GR"/>
              </w:rPr>
              <w:t>Value</w:t>
            </w:r>
            <w:r w:rsidRPr="00E60AE8">
              <w:rPr>
                <w:rFonts w:ascii="Calibri" w:hAnsi="Calibri" w:cs="Calibri"/>
                <w:b/>
                <w:bCs/>
                <w:color w:val="000000"/>
                <w:lang w:val="en-US" w:eastAsia="el-GR"/>
              </w:rPr>
              <w:t xml:space="preserve"> in €/train-hour</w:t>
            </w:r>
            <w:r w:rsidRPr="001F48CE">
              <w:rPr>
                <w:rFonts w:ascii="Calibri" w:hAnsi="Calibri" w:cs="Calibri"/>
                <w:b/>
                <w:bCs/>
                <w:color w:val="000000"/>
                <w:lang w:val="en-US" w:eastAsia="el-GR"/>
              </w:rPr>
              <w:t xml:space="preserve"> (2023</w:t>
            </w:r>
            <w:r>
              <w:rPr>
                <w:rFonts w:ascii="Calibri" w:hAnsi="Calibri" w:cs="Calibri"/>
                <w:b/>
                <w:bCs/>
                <w:color w:val="000000"/>
                <w:lang w:val="en-US" w:eastAsia="el-GR"/>
              </w:rPr>
              <w:t xml:space="preserve"> prices</w:t>
            </w:r>
            <w:r w:rsidRPr="001F48CE">
              <w:rPr>
                <w:rFonts w:ascii="Calibri" w:hAnsi="Calibri" w:cs="Calibri"/>
                <w:b/>
                <w:bCs/>
                <w:color w:val="000000"/>
                <w:lang w:val="en-US" w:eastAsia="el-GR"/>
              </w:rPr>
              <w:t>)</w:t>
            </w:r>
          </w:p>
        </w:tc>
        <w:tc>
          <w:tcPr>
            <w:tcW w:w="1559" w:type="dxa"/>
            <w:tcBorders>
              <w:top w:val="single" w:sz="4" w:space="0" w:color="auto"/>
              <w:left w:val="nil"/>
              <w:bottom w:val="single" w:sz="4" w:space="0" w:color="auto"/>
              <w:right w:val="single" w:sz="4" w:space="0" w:color="auto"/>
            </w:tcBorders>
          </w:tcPr>
          <w:p w14:paraId="671105B7" w14:textId="77777777" w:rsidR="00164E2E" w:rsidRPr="001F48CE" w:rsidRDefault="00164E2E" w:rsidP="00973899">
            <w:pPr>
              <w:spacing w:line="240" w:lineRule="auto"/>
              <w:jc w:val="center"/>
              <w:rPr>
                <w:rFonts w:ascii="Calibri" w:hAnsi="Calibri" w:cs="Calibri"/>
                <w:b/>
                <w:bCs/>
                <w:color w:val="000000"/>
                <w:lang w:val="en-US" w:eastAsia="el-GR"/>
              </w:rPr>
            </w:pPr>
            <w:r>
              <w:rPr>
                <w:rFonts w:ascii="Calibri" w:hAnsi="Calibri" w:cs="Calibri"/>
                <w:b/>
                <w:bCs/>
                <w:color w:val="000000"/>
                <w:lang w:val="en-US" w:eastAsia="el-GR"/>
              </w:rPr>
              <w:t>Growth Factor</w:t>
            </w:r>
          </w:p>
        </w:tc>
      </w:tr>
      <w:tr w:rsidR="00164E2E" w:rsidRPr="00E60AE8" w14:paraId="49DB5DAB" w14:textId="77777777" w:rsidTr="00973899">
        <w:tc>
          <w:tcPr>
            <w:tcW w:w="1413" w:type="dxa"/>
            <w:vMerge w:val="restart"/>
            <w:tcBorders>
              <w:top w:val="nil"/>
              <w:left w:val="single" w:sz="4" w:space="0" w:color="auto"/>
              <w:bottom w:val="single" w:sz="4" w:space="0" w:color="auto"/>
              <w:right w:val="single" w:sz="4" w:space="0" w:color="auto"/>
            </w:tcBorders>
            <w:shd w:val="clear" w:color="auto" w:fill="auto"/>
            <w:vAlign w:val="center"/>
            <w:hideMark/>
          </w:tcPr>
          <w:p w14:paraId="2D010162" w14:textId="77777777" w:rsidR="00164E2E" w:rsidRPr="001F48CE" w:rsidRDefault="00164E2E" w:rsidP="00973899">
            <w:pPr>
              <w:spacing w:line="240" w:lineRule="auto"/>
              <w:jc w:val="center"/>
              <w:rPr>
                <w:rFonts w:ascii="Calibri" w:hAnsi="Calibri" w:cs="Calibri"/>
                <w:color w:val="000000"/>
                <w:lang w:eastAsia="el-GR"/>
              </w:rPr>
            </w:pPr>
            <w:r w:rsidRPr="001F48CE">
              <w:rPr>
                <w:rFonts w:ascii="Calibri" w:hAnsi="Calibri" w:cs="Calibri"/>
                <w:color w:val="000000"/>
                <w:lang w:eastAsia="el-GR"/>
              </w:rPr>
              <w:t>Block Train</w:t>
            </w:r>
          </w:p>
        </w:tc>
        <w:tc>
          <w:tcPr>
            <w:tcW w:w="2500" w:type="dxa"/>
            <w:tcBorders>
              <w:top w:val="nil"/>
              <w:left w:val="nil"/>
              <w:bottom w:val="single" w:sz="4" w:space="0" w:color="auto"/>
              <w:right w:val="single" w:sz="4" w:space="0" w:color="auto"/>
            </w:tcBorders>
            <w:shd w:val="clear" w:color="auto" w:fill="auto"/>
            <w:vAlign w:val="center"/>
            <w:hideMark/>
          </w:tcPr>
          <w:p w14:paraId="1A9ED270"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electric with OH cost</w:t>
            </w:r>
          </w:p>
        </w:tc>
        <w:tc>
          <w:tcPr>
            <w:tcW w:w="3402" w:type="dxa"/>
            <w:tcBorders>
              <w:top w:val="nil"/>
              <w:left w:val="nil"/>
              <w:bottom w:val="single" w:sz="4" w:space="0" w:color="auto"/>
              <w:right w:val="single" w:sz="4" w:space="0" w:color="auto"/>
            </w:tcBorders>
            <w:shd w:val="clear" w:color="auto" w:fill="auto"/>
            <w:noWrap/>
            <w:vAlign w:val="bottom"/>
            <w:hideMark/>
          </w:tcPr>
          <w:p w14:paraId="59FBD140"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463</w:t>
            </w:r>
            <w:r w:rsidRPr="00E60AE8">
              <w:rPr>
                <w:rFonts w:ascii="Calibri" w:hAnsi="Calibri" w:cs="Calibri"/>
                <w:color w:val="000000"/>
                <w:lang w:eastAsia="el-GR"/>
              </w:rPr>
              <w:t>.</w:t>
            </w:r>
            <w:r w:rsidRPr="001F48CE">
              <w:rPr>
                <w:rFonts w:ascii="Calibri" w:hAnsi="Calibri" w:cs="Calibri"/>
                <w:color w:val="000000"/>
                <w:lang w:eastAsia="el-GR"/>
              </w:rPr>
              <w:t>79</w:t>
            </w:r>
          </w:p>
        </w:tc>
        <w:tc>
          <w:tcPr>
            <w:tcW w:w="1559" w:type="dxa"/>
            <w:vMerge w:val="restart"/>
            <w:tcBorders>
              <w:top w:val="nil"/>
              <w:left w:val="nil"/>
              <w:right w:val="single" w:sz="4" w:space="0" w:color="auto"/>
            </w:tcBorders>
            <w:vAlign w:val="center"/>
          </w:tcPr>
          <w:p w14:paraId="2C9777CA" w14:textId="77777777" w:rsidR="00164E2E" w:rsidRPr="00DA437A" w:rsidRDefault="00164E2E" w:rsidP="00973899">
            <w:pPr>
              <w:spacing w:line="240" w:lineRule="auto"/>
              <w:jc w:val="center"/>
              <w:rPr>
                <w:rFonts w:ascii="Calibri" w:hAnsi="Calibri" w:cs="Calibri"/>
                <w:i/>
                <w:iCs/>
                <w:color w:val="000000"/>
                <w:lang w:eastAsia="el-GR"/>
              </w:rPr>
            </w:pPr>
            <w:r w:rsidRPr="00B47010">
              <w:rPr>
                <w:rFonts w:ascii="Calibri" w:hAnsi="Calibri" w:cs="Calibri"/>
                <w:i/>
                <w:iCs/>
                <w:color w:val="000000"/>
                <w:lang w:eastAsia="el-GR"/>
              </w:rPr>
              <w:t>Consumer Price Index (%)</w:t>
            </w:r>
          </w:p>
        </w:tc>
      </w:tr>
      <w:tr w:rsidR="00164E2E" w:rsidRPr="00E60AE8" w14:paraId="1014DE5E" w14:textId="77777777" w:rsidTr="00973899">
        <w:tc>
          <w:tcPr>
            <w:tcW w:w="1413" w:type="dxa"/>
            <w:vMerge/>
            <w:tcBorders>
              <w:top w:val="nil"/>
              <w:left w:val="single" w:sz="4" w:space="0" w:color="auto"/>
              <w:bottom w:val="single" w:sz="4" w:space="0" w:color="auto"/>
              <w:right w:val="single" w:sz="4" w:space="0" w:color="auto"/>
            </w:tcBorders>
            <w:vAlign w:val="center"/>
            <w:hideMark/>
          </w:tcPr>
          <w:p w14:paraId="7FA5486D" w14:textId="77777777" w:rsidR="00164E2E" w:rsidRPr="001F48CE" w:rsidRDefault="00164E2E" w:rsidP="00973899">
            <w:pPr>
              <w:spacing w:line="240" w:lineRule="auto"/>
              <w:rPr>
                <w:rFonts w:ascii="Calibri" w:hAnsi="Calibri" w:cs="Calibri"/>
                <w:color w:val="000000"/>
                <w:lang w:eastAsia="el-GR"/>
              </w:rPr>
            </w:pPr>
          </w:p>
        </w:tc>
        <w:tc>
          <w:tcPr>
            <w:tcW w:w="2500" w:type="dxa"/>
            <w:tcBorders>
              <w:top w:val="nil"/>
              <w:left w:val="nil"/>
              <w:bottom w:val="single" w:sz="4" w:space="0" w:color="auto"/>
              <w:right w:val="single" w:sz="4" w:space="0" w:color="auto"/>
            </w:tcBorders>
            <w:shd w:val="clear" w:color="auto" w:fill="auto"/>
            <w:vAlign w:val="center"/>
            <w:hideMark/>
          </w:tcPr>
          <w:p w14:paraId="02D87F9A"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electric without OH cost</w:t>
            </w:r>
          </w:p>
        </w:tc>
        <w:tc>
          <w:tcPr>
            <w:tcW w:w="3402" w:type="dxa"/>
            <w:tcBorders>
              <w:top w:val="nil"/>
              <w:left w:val="nil"/>
              <w:bottom w:val="single" w:sz="4" w:space="0" w:color="auto"/>
              <w:right w:val="single" w:sz="4" w:space="0" w:color="auto"/>
            </w:tcBorders>
            <w:shd w:val="clear" w:color="auto" w:fill="auto"/>
            <w:noWrap/>
            <w:vAlign w:val="bottom"/>
            <w:hideMark/>
          </w:tcPr>
          <w:p w14:paraId="46A3F01E"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442</w:t>
            </w:r>
            <w:r w:rsidRPr="00E60AE8">
              <w:rPr>
                <w:rFonts w:ascii="Calibri" w:hAnsi="Calibri" w:cs="Calibri"/>
                <w:color w:val="000000"/>
                <w:lang w:eastAsia="el-GR"/>
              </w:rPr>
              <w:t>.</w:t>
            </w:r>
            <w:r w:rsidRPr="001F48CE">
              <w:rPr>
                <w:rFonts w:ascii="Calibri" w:hAnsi="Calibri" w:cs="Calibri"/>
                <w:color w:val="000000"/>
                <w:lang w:eastAsia="el-GR"/>
              </w:rPr>
              <w:t>79</w:t>
            </w:r>
          </w:p>
        </w:tc>
        <w:tc>
          <w:tcPr>
            <w:tcW w:w="1559" w:type="dxa"/>
            <w:vMerge/>
            <w:tcBorders>
              <w:left w:val="nil"/>
              <w:right w:val="single" w:sz="4" w:space="0" w:color="auto"/>
            </w:tcBorders>
          </w:tcPr>
          <w:p w14:paraId="1A3F7915" w14:textId="77777777" w:rsidR="00164E2E" w:rsidRPr="001F48CE" w:rsidRDefault="00164E2E" w:rsidP="00973899">
            <w:pPr>
              <w:spacing w:line="240" w:lineRule="auto"/>
              <w:jc w:val="right"/>
              <w:rPr>
                <w:rFonts w:ascii="Calibri" w:hAnsi="Calibri" w:cs="Calibri"/>
                <w:color w:val="000000"/>
                <w:lang w:eastAsia="el-GR"/>
              </w:rPr>
            </w:pPr>
          </w:p>
        </w:tc>
      </w:tr>
      <w:tr w:rsidR="00164E2E" w:rsidRPr="00E60AE8" w14:paraId="58034EB2" w14:textId="77777777" w:rsidTr="00973899">
        <w:tc>
          <w:tcPr>
            <w:tcW w:w="1413" w:type="dxa"/>
            <w:vMerge/>
            <w:tcBorders>
              <w:top w:val="nil"/>
              <w:left w:val="single" w:sz="4" w:space="0" w:color="auto"/>
              <w:bottom w:val="single" w:sz="4" w:space="0" w:color="auto"/>
              <w:right w:val="single" w:sz="4" w:space="0" w:color="auto"/>
            </w:tcBorders>
            <w:vAlign w:val="center"/>
            <w:hideMark/>
          </w:tcPr>
          <w:p w14:paraId="0BA3776C" w14:textId="77777777" w:rsidR="00164E2E" w:rsidRPr="001F48CE" w:rsidRDefault="00164E2E" w:rsidP="00973899">
            <w:pPr>
              <w:spacing w:line="240" w:lineRule="auto"/>
              <w:rPr>
                <w:rFonts w:ascii="Calibri" w:hAnsi="Calibri" w:cs="Calibri"/>
                <w:color w:val="000000"/>
                <w:lang w:eastAsia="el-GR"/>
              </w:rPr>
            </w:pPr>
          </w:p>
        </w:tc>
        <w:tc>
          <w:tcPr>
            <w:tcW w:w="2500" w:type="dxa"/>
            <w:tcBorders>
              <w:top w:val="nil"/>
              <w:left w:val="nil"/>
              <w:bottom w:val="single" w:sz="4" w:space="0" w:color="auto"/>
              <w:right w:val="single" w:sz="4" w:space="0" w:color="auto"/>
            </w:tcBorders>
            <w:shd w:val="clear" w:color="auto" w:fill="auto"/>
            <w:vAlign w:val="center"/>
            <w:hideMark/>
          </w:tcPr>
          <w:p w14:paraId="1929115A"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diesel with OH cost</w:t>
            </w:r>
          </w:p>
        </w:tc>
        <w:tc>
          <w:tcPr>
            <w:tcW w:w="3402" w:type="dxa"/>
            <w:tcBorders>
              <w:top w:val="nil"/>
              <w:left w:val="nil"/>
              <w:bottom w:val="single" w:sz="4" w:space="0" w:color="auto"/>
              <w:right w:val="single" w:sz="4" w:space="0" w:color="auto"/>
            </w:tcBorders>
            <w:shd w:val="clear" w:color="auto" w:fill="auto"/>
            <w:noWrap/>
            <w:vAlign w:val="bottom"/>
            <w:hideMark/>
          </w:tcPr>
          <w:p w14:paraId="578B5620"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515</w:t>
            </w:r>
            <w:r w:rsidRPr="00E60AE8">
              <w:rPr>
                <w:rFonts w:ascii="Calibri" w:hAnsi="Calibri" w:cs="Calibri"/>
                <w:color w:val="000000"/>
                <w:lang w:eastAsia="el-GR"/>
              </w:rPr>
              <w:t>.</w:t>
            </w:r>
            <w:r w:rsidRPr="001F48CE">
              <w:rPr>
                <w:rFonts w:ascii="Calibri" w:hAnsi="Calibri" w:cs="Calibri"/>
                <w:color w:val="000000"/>
                <w:lang w:eastAsia="el-GR"/>
              </w:rPr>
              <w:t>38</w:t>
            </w:r>
          </w:p>
        </w:tc>
        <w:tc>
          <w:tcPr>
            <w:tcW w:w="1559" w:type="dxa"/>
            <w:vMerge/>
            <w:tcBorders>
              <w:left w:val="nil"/>
              <w:right w:val="single" w:sz="4" w:space="0" w:color="auto"/>
            </w:tcBorders>
          </w:tcPr>
          <w:p w14:paraId="1773FED1" w14:textId="77777777" w:rsidR="00164E2E" w:rsidRPr="001F48CE" w:rsidRDefault="00164E2E" w:rsidP="00973899">
            <w:pPr>
              <w:spacing w:line="240" w:lineRule="auto"/>
              <w:jc w:val="right"/>
              <w:rPr>
                <w:rFonts w:ascii="Calibri" w:hAnsi="Calibri" w:cs="Calibri"/>
                <w:color w:val="000000"/>
                <w:lang w:eastAsia="el-GR"/>
              </w:rPr>
            </w:pPr>
          </w:p>
        </w:tc>
      </w:tr>
      <w:tr w:rsidR="00164E2E" w:rsidRPr="00E60AE8" w14:paraId="1C5DE73F" w14:textId="77777777" w:rsidTr="00973899">
        <w:tc>
          <w:tcPr>
            <w:tcW w:w="1413" w:type="dxa"/>
            <w:vMerge/>
            <w:tcBorders>
              <w:top w:val="nil"/>
              <w:left w:val="single" w:sz="4" w:space="0" w:color="auto"/>
              <w:bottom w:val="single" w:sz="4" w:space="0" w:color="auto"/>
              <w:right w:val="single" w:sz="4" w:space="0" w:color="auto"/>
            </w:tcBorders>
            <w:vAlign w:val="center"/>
            <w:hideMark/>
          </w:tcPr>
          <w:p w14:paraId="11EEFA67" w14:textId="77777777" w:rsidR="00164E2E" w:rsidRPr="001F48CE" w:rsidRDefault="00164E2E" w:rsidP="00973899">
            <w:pPr>
              <w:spacing w:line="240" w:lineRule="auto"/>
              <w:rPr>
                <w:rFonts w:ascii="Calibri" w:hAnsi="Calibri" w:cs="Calibri"/>
                <w:color w:val="000000"/>
                <w:lang w:eastAsia="el-GR"/>
              </w:rPr>
            </w:pPr>
          </w:p>
        </w:tc>
        <w:tc>
          <w:tcPr>
            <w:tcW w:w="2500" w:type="dxa"/>
            <w:tcBorders>
              <w:top w:val="nil"/>
              <w:left w:val="nil"/>
              <w:bottom w:val="single" w:sz="4" w:space="0" w:color="auto"/>
              <w:right w:val="single" w:sz="4" w:space="0" w:color="auto"/>
            </w:tcBorders>
            <w:shd w:val="clear" w:color="auto" w:fill="auto"/>
            <w:vAlign w:val="center"/>
            <w:hideMark/>
          </w:tcPr>
          <w:p w14:paraId="1808FEF0"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diesel without OH cost</w:t>
            </w:r>
          </w:p>
        </w:tc>
        <w:tc>
          <w:tcPr>
            <w:tcW w:w="3402" w:type="dxa"/>
            <w:tcBorders>
              <w:top w:val="nil"/>
              <w:left w:val="nil"/>
              <w:bottom w:val="single" w:sz="4" w:space="0" w:color="auto"/>
              <w:right w:val="single" w:sz="4" w:space="0" w:color="auto"/>
            </w:tcBorders>
            <w:shd w:val="clear" w:color="auto" w:fill="auto"/>
            <w:noWrap/>
            <w:vAlign w:val="bottom"/>
            <w:hideMark/>
          </w:tcPr>
          <w:p w14:paraId="2C28F589"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466</w:t>
            </w:r>
            <w:r w:rsidRPr="00E60AE8">
              <w:rPr>
                <w:rFonts w:ascii="Calibri" w:hAnsi="Calibri" w:cs="Calibri"/>
                <w:color w:val="000000"/>
                <w:lang w:eastAsia="el-GR"/>
              </w:rPr>
              <w:t>.</w:t>
            </w:r>
            <w:r w:rsidRPr="001F48CE">
              <w:rPr>
                <w:rFonts w:ascii="Calibri" w:hAnsi="Calibri" w:cs="Calibri"/>
                <w:color w:val="000000"/>
                <w:lang w:eastAsia="el-GR"/>
              </w:rPr>
              <w:t>71</w:t>
            </w:r>
          </w:p>
        </w:tc>
        <w:tc>
          <w:tcPr>
            <w:tcW w:w="1559" w:type="dxa"/>
            <w:vMerge/>
            <w:tcBorders>
              <w:left w:val="nil"/>
              <w:right w:val="single" w:sz="4" w:space="0" w:color="auto"/>
            </w:tcBorders>
          </w:tcPr>
          <w:p w14:paraId="3A605306" w14:textId="77777777" w:rsidR="00164E2E" w:rsidRPr="001F48CE" w:rsidRDefault="00164E2E" w:rsidP="00973899">
            <w:pPr>
              <w:spacing w:line="240" w:lineRule="auto"/>
              <w:jc w:val="right"/>
              <w:rPr>
                <w:rFonts w:ascii="Calibri" w:hAnsi="Calibri" w:cs="Calibri"/>
                <w:color w:val="000000"/>
                <w:lang w:eastAsia="el-GR"/>
              </w:rPr>
            </w:pPr>
          </w:p>
        </w:tc>
      </w:tr>
      <w:tr w:rsidR="00164E2E" w:rsidRPr="00E60AE8" w14:paraId="398B4981" w14:textId="77777777" w:rsidTr="00973899">
        <w:tc>
          <w:tcPr>
            <w:tcW w:w="1413" w:type="dxa"/>
            <w:vMerge w:val="restart"/>
            <w:tcBorders>
              <w:top w:val="nil"/>
              <w:left w:val="single" w:sz="4" w:space="0" w:color="auto"/>
              <w:bottom w:val="single" w:sz="4" w:space="0" w:color="auto"/>
              <w:right w:val="single" w:sz="4" w:space="0" w:color="auto"/>
            </w:tcBorders>
            <w:shd w:val="clear" w:color="auto" w:fill="auto"/>
            <w:vAlign w:val="center"/>
            <w:hideMark/>
          </w:tcPr>
          <w:p w14:paraId="597D1C19" w14:textId="77777777" w:rsidR="00164E2E" w:rsidRPr="001F48CE" w:rsidRDefault="00164E2E" w:rsidP="00973899">
            <w:pPr>
              <w:spacing w:line="240" w:lineRule="auto"/>
              <w:jc w:val="center"/>
              <w:rPr>
                <w:rFonts w:ascii="Calibri" w:hAnsi="Calibri" w:cs="Calibri"/>
                <w:color w:val="000000"/>
                <w:lang w:eastAsia="el-GR"/>
              </w:rPr>
            </w:pPr>
            <w:r w:rsidRPr="001F48CE">
              <w:rPr>
                <w:rFonts w:ascii="Calibri" w:hAnsi="Calibri" w:cs="Calibri"/>
                <w:color w:val="000000"/>
                <w:lang w:eastAsia="el-GR"/>
              </w:rPr>
              <w:t>Wagonload train</w:t>
            </w:r>
          </w:p>
        </w:tc>
        <w:tc>
          <w:tcPr>
            <w:tcW w:w="2500" w:type="dxa"/>
            <w:tcBorders>
              <w:top w:val="nil"/>
              <w:left w:val="nil"/>
              <w:bottom w:val="single" w:sz="4" w:space="0" w:color="auto"/>
              <w:right w:val="single" w:sz="4" w:space="0" w:color="auto"/>
            </w:tcBorders>
            <w:shd w:val="clear" w:color="auto" w:fill="auto"/>
            <w:vAlign w:val="center"/>
            <w:hideMark/>
          </w:tcPr>
          <w:p w14:paraId="2FABDE79"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electric with OH cost</w:t>
            </w:r>
          </w:p>
        </w:tc>
        <w:tc>
          <w:tcPr>
            <w:tcW w:w="3402" w:type="dxa"/>
            <w:tcBorders>
              <w:top w:val="nil"/>
              <w:left w:val="nil"/>
              <w:bottom w:val="single" w:sz="4" w:space="0" w:color="auto"/>
              <w:right w:val="single" w:sz="4" w:space="0" w:color="auto"/>
            </w:tcBorders>
            <w:shd w:val="clear" w:color="auto" w:fill="auto"/>
            <w:noWrap/>
            <w:vAlign w:val="bottom"/>
            <w:hideMark/>
          </w:tcPr>
          <w:p w14:paraId="6F82974E"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508</w:t>
            </w:r>
            <w:r w:rsidRPr="00E60AE8">
              <w:rPr>
                <w:rFonts w:ascii="Calibri" w:hAnsi="Calibri" w:cs="Calibri"/>
                <w:color w:val="000000"/>
                <w:lang w:eastAsia="el-GR"/>
              </w:rPr>
              <w:t>.</w:t>
            </w:r>
            <w:r w:rsidRPr="001F48CE">
              <w:rPr>
                <w:rFonts w:ascii="Calibri" w:hAnsi="Calibri" w:cs="Calibri"/>
                <w:color w:val="000000"/>
                <w:lang w:eastAsia="el-GR"/>
              </w:rPr>
              <w:t>09</w:t>
            </w:r>
          </w:p>
        </w:tc>
        <w:tc>
          <w:tcPr>
            <w:tcW w:w="1559" w:type="dxa"/>
            <w:vMerge/>
            <w:tcBorders>
              <w:left w:val="nil"/>
              <w:right w:val="single" w:sz="4" w:space="0" w:color="auto"/>
            </w:tcBorders>
          </w:tcPr>
          <w:p w14:paraId="7FF372E2" w14:textId="77777777" w:rsidR="00164E2E" w:rsidRPr="001F48CE" w:rsidRDefault="00164E2E" w:rsidP="00973899">
            <w:pPr>
              <w:spacing w:line="240" w:lineRule="auto"/>
              <w:jc w:val="right"/>
              <w:rPr>
                <w:rFonts w:ascii="Calibri" w:hAnsi="Calibri" w:cs="Calibri"/>
                <w:color w:val="000000"/>
                <w:lang w:eastAsia="el-GR"/>
              </w:rPr>
            </w:pPr>
          </w:p>
        </w:tc>
      </w:tr>
      <w:tr w:rsidR="00164E2E" w:rsidRPr="00E60AE8" w14:paraId="6C703316" w14:textId="77777777" w:rsidTr="00973899">
        <w:tc>
          <w:tcPr>
            <w:tcW w:w="1413" w:type="dxa"/>
            <w:vMerge/>
            <w:tcBorders>
              <w:top w:val="nil"/>
              <w:left w:val="single" w:sz="4" w:space="0" w:color="auto"/>
              <w:bottom w:val="single" w:sz="4" w:space="0" w:color="auto"/>
              <w:right w:val="single" w:sz="4" w:space="0" w:color="auto"/>
            </w:tcBorders>
            <w:vAlign w:val="center"/>
            <w:hideMark/>
          </w:tcPr>
          <w:p w14:paraId="2F8FA804" w14:textId="77777777" w:rsidR="00164E2E" w:rsidRPr="001F48CE" w:rsidRDefault="00164E2E" w:rsidP="00973899">
            <w:pPr>
              <w:spacing w:line="240" w:lineRule="auto"/>
              <w:rPr>
                <w:rFonts w:ascii="Calibri" w:hAnsi="Calibri" w:cs="Calibri"/>
                <w:color w:val="000000"/>
                <w:lang w:eastAsia="el-GR"/>
              </w:rPr>
            </w:pPr>
          </w:p>
        </w:tc>
        <w:tc>
          <w:tcPr>
            <w:tcW w:w="2500" w:type="dxa"/>
            <w:tcBorders>
              <w:top w:val="nil"/>
              <w:left w:val="nil"/>
              <w:bottom w:val="single" w:sz="4" w:space="0" w:color="auto"/>
              <w:right w:val="single" w:sz="4" w:space="0" w:color="auto"/>
            </w:tcBorders>
            <w:shd w:val="clear" w:color="auto" w:fill="auto"/>
            <w:vAlign w:val="center"/>
            <w:hideMark/>
          </w:tcPr>
          <w:p w14:paraId="352D663D"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electric without OH cost</w:t>
            </w:r>
          </w:p>
        </w:tc>
        <w:tc>
          <w:tcPr>
            <w:tcW w:w="3402" w:type="dxa"/>
            <w:tcBorders>
              <w:top w:val="nil"/>
              <w:left w:val="nil"/>
              <w:bottom w:val="single" w:sz="4" w:space="0" w:color="auto"/>
              <w:right w:val="single" w:sz="4" w:space="0" w:color="auto"/>
            </w:tcBorders>
            <w:shd w:val="clear" w:color="auto" w:fill="auto"/>
            <w:noWrap/>
            <w:vAlign w:val="bottom"/>
            <w:hideMark/>
          </w:tcPr>
          <w:p w14:paraId="29B80243"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487</w:t>
            </w:r>
            <w:r w:rsidRPr="00E60AE8">
              <w:rPr>
                <w:rFonts w:ascii="Calibri" w:hAnsi="Calibri" w:cs="Calibri"/>
                <w:color w:val="000000"/>
                <w:lang w:eastAsia="el-GR"/>
              </w:rPr>
              <w:t>.</w:t>
            </w:r>
            <w:r w:rsidRPr="001F48CE">
              <w:rPr>
                <w:rFonts w:ascii="Calibri" w:hAnsi="Calibri" w:cs="Calibri"/>
                <w:color w:val="000000"/>
                <w:lang w:eastAsia="el-GR"/>
              </w:rPr>
              <w:t>59</w:t>
            </w:r>
          </w:p>
        </w:tc>
        <w:tc>
          <w:tcPr>
            <w:tcW w:w="1559" w:type="dxa"/>
            <w:vMerge/>
            <w:tcBorders>
              <w:left w:val="nil"/>
              <w:right w:val="single" w:sz="4" w:space="0" w:color="auto"/>
            </w:tcBorders>
          </w:tcPr>
          <w:p w14:paraId="133B7E7D" w14:textId="77777777" w:rsidR="00164E2E" w:rsidRPr="001F48CE" w:rsidRDefault="00164E2E" w:rsidP="00973899">
            <w:pPr>
              <w:spacing w:line="240" w:lineRule="auto"/>
              <w:jc w:val="right"/>
              <w:rPr>
                <w:rFonts w:ascii="Calibri" w:hAnsi="Calibri" w:cs="Calibri"/>
                <w:color w:val="000000"/>
                <w:lang w:eastAsia="el-GR"/>
              </w:rPr>
            </w:pPr>
          </w:p>
        </w:tc>
      </w:tr>
      <w:tr w:rsidR="00164E2E" w:rsidRPr="00E60AE8" w14:paraId="7A5FF9CE" w14:textId="77777777" w:rsidTr="00973899">
        <w:tc>
          <w:tcPr>
            <w:tcW w:w="1413" w:type="dxa"/>
            <w:vMerge/>
            <w:tcBorders>
              <w:top w:val="nil"/>
              <w:left w:val="single" w:sz="4" w:space="0" w:color="auto"/>
              <w:bottom w:val="single" w:sz="4" w:space="0" w:color="auto"/>
              <w:right w:val="single" w:sz="4" w:space="0" w:color="auto"/>
            </w:tcBorders>
            <w:vAlign w:val="center"/>
            <w:hideMark/>
          </w:tcPr>
          <w:p w14:paraId="2764BD3E" w14:textId="77777777" w:rsidR="00164E2E" w:rsidRPr="001F48CE" w:rsidRDefault="00164E2E" w:rsidP="00973899">
            <w:pPr>
              <w:spacing w:line="240" w:lineRule="auto"/>
              <w:rPr>
                <w:rFonts w:ascii="Calibri" w:hAnsi="Calibri" w:cs="Calibri"/>
                <w:color w:val="000000"/>
                <w:lang w:eastAsia="el-GR"/>
              </w:rPr>
            </w:pPr>
          </w:p>
        </w:tc>
        <w:tc>
          <w:tcPr>
            <w:tcW w:w="2500" w:type="dxa"/>
            <w:tcBorders>
              <w:top w:val="nil"/>
              <w:left w:val="nil"/>
              <w:bottom w:val="single" w:sz="4" w:space="0" w:color="auto"/>
              <w:right w:val="single" w:sz="4" w:space="0" w:color="auto"/>
            </w:tcBorders>
            <w:shd w:val="clear" w:color="auto" w:fill="auto"/>
            <w:vAlign w:val="center"/>
            <w:hideMark/>
          </w:tcPr>
          <w:p w14:paraId="5EBCBCE0"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diesel with OH cost</w:t>
            </w:r>
          </w:p>
        </w:tc>
        <w:tc>
          <w:tcPr>
            <w:tcW w:w="3402" w:type="dxa"/>
            <w:tcBorders>
              <w:top w:val="nil"/>
              <w:left w:val="nil"/>
              <w:bottom w:val="single" w:sz="4" w:space="0" w:color="auto"/>
              <w:right w:val="single" w:sz="4" w:space="0" w:color="auto"/>
            </w:tcBorders>
            <w:shd w:val="clear" w:color="auto" w:fill="auto"/>
            <w:noWrap/>
            <w:vAlign w:val="bottom"/>
            <w:hideMark/>
          </w:tcPr>
          <w:p w14:paraId="09A6D6EA"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579</w:t>
            </w:r>
            <w:r w:rsidRPr="00E60AE8">
              <w:rPr>
                <w:rFonts w:ascii="Calibri" w:hAnsi="Calibri" w:cs="Calibri"/>
                <w:color w:val="000000"/>
                <w:lang w:eastAsia="el-GR"/>
              </w:rPr>
              <w:t>.</w:t>
            </w:r>
            <w:r w:rsidRPr="001F48CE">
              <w:rPr>
                <w:rFonts w:ascii="Calibri" w:hAnsi="Calibri" w:cs="Calibri"/>
                <w:color w:val="000000"/>
                <w:lang w:eastAsia="el-GR"/>
              </w:rPr>
              <w:t>30</w:t>
            </w:r>
          </w:p>
        </w:tc>
        <w:tc>
          <w:tcPr>
            <w:tcW w:w="1559" w:type="dxa"/>
            <w:vMerge/>
            <w:tcBorders>
              <w:left w:val="nil"/>
              <w:right w:val="single" w:sz="4" w:space="0" w:color="auto"/>
            </w:tcBorders>
          </w:tcPr>
          <w:p w14:paraId="608F73F2" w14:textId="77777777" w:rsidR="00164E2E" w:rsidRPr="001F48CE" w:rsidRDefault="00164E2E" w:rsidP="00973899">
            <w:pPr>
              <w:spacing w:line="240" w:lineRule="auto"/>
              <w:jc w:val="right"/>
              <w:rPr>
                <w:rFonts w:ascii="Calibri" w:hAnsi="Calibri" w:cs="Calibri"/>
                <w:color w:val="000000"/>
                <w:lang w:eastAsia="el-GR"/>
              </w:rPr>
            </w:pPr>
          </w:p>
        </w:tc>
      </w:tr>
      <w:tr w:rsidR="00164E2E" w:rsidRPr="00E60AE8" w14:paraId="0BDA3899" w14:textId="77777777" w:rsidTr="00973899">
        <w:tc>
          <w:tcPr>
            <w:tcW w:w="1413" w:type="dxa"/>
            <w:vMerge/>
            <w:tcBorders>
              <w:top w:val="nil"/>
              <w:left w:val="single" w:sz="4" w:space="0" w:color="auto"/>
              <w:bottom w:val="single" w:sz="4" w:space="0" w:color="auto"/>
              <w:right w:val="single" w:sz="4" w:space="0" w:color="auto"/>
            </w:tcBorders>
            <w:vAlign w:val="center"/>
            <w:hideMark/>
          </w:tcPr>
          <w:p w14:paraId="4EFF4D72" w14:textId="77777777" w:rsidR="00164E2E" w:rsidRPr="001F48CE" w:rsidRDefault="00164E2E" w:rsidP="00973899">
            <w:pPr>
              <w:spacing w:line="240" w:lineRule="auto"/>
              <w:rPr>
                <w:rFonts w:ascii="Calibri" w:hAnsi="Calibri" w:cs="Calibri"/>
                <w:color w:val="000000"/>
                <w:lang w:eastAsia="el-GR"/>
              </w:rPr>
            </w:pPr>
          </w:p>
        </w:tc>
        <w:tc>
          <w:tcPr>
            <w:tcW w:w="2500" w:type="dxa"/>
            <w:tcBorders>
              <w:top w:val="nil"/>
              <w:left w:val="nil"/>
              <w:bottom w:val="single" w:sz="4" w:space="0" w:color="auto"/>
              <w:right w:val="single" w:sz="4" w:space="0" w:color="auto"/>
            </w:tcBorders>
            <w:shd w:val="clear" w:color="auto" w:fill="auto"/>
            <w:vAlign w:val="center"/>
            <w:hideMark/>
          </w:tcPr>
          <w:p w14:paraId="334AE0C3"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diesel without OH cost</w:t>
            </w:r>
          </w:p>
        </w:tc>
        <w:tc>
          <w:tcPr>
            <w:tcW w:w="3402" w:type="dxa"/>
            <w:tcBorders>
              <w:top w:val="nil"/>
              <w:left w:val="nil"/>
              <w:bottom w:val="single" w:sz="4" w:space="0" w:color="auto"/>
              <w:right w:val="single" w:sz="4" w:space="0" w:color="auto"/>
            </w:tcBorders>
            <w:shd w:val="clear" w:color="auto" w:fill="auto"/>
            <w:noWrap/>
            <w:vAlign w:val="bottom"/>
            <w:hideMark/>
          </w:tcPr>
          <w:p w14:paraId="5A9D6437"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524</w:t>
            </w:r>
            <w:r w:rsidRPr="00E60AE8">
              <w:rPr>
                <w:rFonts w:ascii="Calibri" w:hAnsi="Calibri" w:cs="Calibri"/>
                <w:color w:val="000000"/>
                <w:lang w:eastAsia="el-GR"/>
              </w:rPr>
              <w:t>.</w:t>
            </w:r>
            <w:r w:rsidRPr="001F48CE">
              <w:rPr>
                <w:rFonts w:ascii="Calibri" w:hAnsi="Calibri" w:cs="Calibri"/>
                <w:color w:val="000000"/>
                <w:lang w:eastAsia="el-GR"/>
              </w:rPr>
              <w:t>20</w:t>
            </w:r>
          </w:p>
        </w:tc>
        <w:tc>
          <w:tcPr>
            <w:tcW w:w="1559" w:type="dxa"/>
            <w:vMerge/>
            <w:tcBorders>
              <w:left w:val="nil"/>
              <w:right w:val="single" w:sz="4" w:space="0" w:color="auto"/>
            </w:tcBorders>
          </w:tcPr>
          <w:p w14:paraId="631A87D7" w14:textId="77777777" w:rsidR="00164E2E" w:rsidRPr="001F48CE" w:rsidRDefault="00164E2E" w:rsidP="00973899">
            <w:pPr>
              <w:spacing w:line="240" w:lineRule="auto"/>
              <w:jc w:val="right"/>
              <w:rPr>
                <w:rFonts w:ascii="Calibri" w:hAnsi="Calibri" w:cs="Calibri"/>
                <w:color w:val="000000"/>
                <w:lang w:eastAsia="el-GR"/>
              </w:rPr>
            </w:pPr>
          </w:p>
        </w:tc>
      </w:tr>
      <w:tr w:rsidR="00164E2E" w:rsidRPr="00E60AE8" w14:paraId="7D6FC976" w14:textId="77777777" w:rsidTr="00973899">
        <w:tc>
          <w:tcPr>
            <w:tcW w:w="1413" w:type="dxa"/>
            <w:vMerge w:val="restart"/>
            <w:tcBorders>
              <w:top w:val="nil"/>
              <w:left w:val="single" w:sz="4" w:space="0" w:color="auto"/>
              <w:bottom w:val="single" w:sz="4" w:space="0" w:color="auto"/>
              <w:right w:val="single" w:sz="4" w:space="0" w:color="auto"/>
            </w:tcBorders>
            <w:shd w:val="clear" w:color="auto" w:fill="auto"/>
            <w:vAlign w:val="center"/>
            <w:hideMark/>
          </w:tcPr>
          <w:p w14:paraId="4DB9F1DD" w14:textId="77777777" w:rsidR="00164E2E" w:rsidRPr="001F48CE" w:rsidRDefault="00164E2E" w:rsidP="00973899">
            <w:pPr>
              <w:spacing w:line="240" w:lineRule="auto"/>
              <w:jc w:val="center"/>
              <w:rPr>
                <w:rFonts w:ascii="Calibri" w:hAnsi="Calibri" w:cs="Calibri"/>
                <w:color w:val="000000"/>
                <w:lang w:eastAsia="el-GR"/>
              </w:rPr>
            </w:pPr>
            <w:r w:rsidRPr="001F48CE">
              <w:rPr>
                <w:rFonts w:ascii="Calibri" w:hAnsi="Calibri" w:cs="Calibri"/>
                <w:color w:val="000000"/>
                <w:lang w:eastAsia="el-GR"/>
              </w:rPr>
              <w:t>Container train</w:t>
            </w:r>
          </w:p>
        </w:tc>
        <w:tc>
          <w:tcPr>
            <w:tcW w:w="2500" w:type="dxa"/>
            <w:tcBorders>
              <w:top w:val="nil"/>
              <w:left w:val="nil"/>
              <w:bottom w:val="single" w:sz="4" w:space="0" w:color="auto"/>
              <w:right w:val="single" w:sz="4" w:space="0" w:color="auto"/>
            </w:tcBorders>
            <w:shd w:val="clear" w:color="auto" w:fill="auto"/>
            <w:vAlign w:val="center"/>
            <w:hideMark/>
          </w:tcPr>
          <w:p w14:paraId="71809289"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electric with OH cost</w:t>
            </w:r>
          </w:p>
        </w:tc>
        <w:tc>
          <w:tcPr>
            <w:tcW w:w="3402" w:type="dxa"/>
            <w:tcBorders>
              <w:top w:val="nil"/>
              <w:left w:val="nil"/>
              <w:bottom w:val="single" w:sz="4" w:space="0" w:color="auto"/>
              <w:right w:val="single" w:sz="4" w:space="0" w:color="auto"/>
            </w:tcBorders>
            <w:shd w:val="clear" w:color="auto" w:fill="auto"/>
            <w:noWrap/>
            <w:vAlign w:val="bottom"/>
            <w:hideMark/>
          </w:tcPr>
          <w:p w14:paraId="6C827725"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436</w:t>
            </w:r>
            <w:r w:rsidRPr="00E60AE8">
              <w:rPr>
                <w:rFonts w:ascii="Calibri" w:hAnsi="Calibri" w:cs="Calibri"/>
                <w:color w:val="000000"/>
                <w:lang w:eastAsia="el-GR"/>
              </w:rPr>
              <w:t>.</w:t>
            </w:r>
            <w:r w:rsidRPr="001F48CE">
              <w:rPr>
                <w:rFonts w:ascii="Calibri" w:hAnsi="Calibri" w:cs="Calibri"/>
                <w:color w:val="000000"/>
                <w:lang w:eastAsia="el-GR"/>
              </w:rPr>
              <w:t>41</w:t>
            </w:r>
          </w:p>
        </w:tc>
        <w:tc>
          <w:tcPr>
            <w:tcW w:w="1559" w:type="dxa"/>
            <w:vMerge/>
            <w:tcBorders>
              <w:left w:val="nil"/>
              <w:right w:val="single" w:sz="4" w:space="0" w:color="auto"/>
            </w:tcBorders>
          </w:tcPr>
          <w:p w14:paraId="6421BD80" w14:textId="77777777" w:rsidR="00164E2E" w:rsidRPr="001F48CE" w:rsidRDefault="00164E2E" w:rsidP="00973899">
            <w:pPr>
              <w:spacing w:line="240" w:lineRule="auto"/>
              <w:jc w:val="right"/>
              <w:rPr>
                <w:rFonts w:ascii="Calibri" w:hAnsi="Calibri" w:cs="Calibri"/>
                <w:color w:val="000000"/>
                <w:lang w:eastAsia="el-GR"/>
              </w:rPr>
            </w:pPr>
          </w:p>
        </w:tc>
      </w:tr>
      <w:tr w:rsidR="00164E2E" w:rsidRPr="00E60AE8" w14:paraId="34C6EE3D" w14:textId="77777777" w:rsidTr="00973899">
        <w:tc>
          <w:tcPr>
            <w:tcW w:w="1413" w:type="dxa"/>
            <w:vMerge/>
            <w:tcBorders>
              <w:top w:val="nil"/>
              <w:left w:val="single" w:sz="4" w:space="0" w:color="auto"/>
              <w:bottom w:val="single" w:sz="4" w:space="0" w:color="auto"/>
              <w:right w:val="single" w:sz="4" w:space="0" w:color="auto"/>
            </w:tcBorders>
            <w:vAlign w:val="center"/>
            <w:hideMark/>
          </w:tcPr>
          <w:p w14:paraId="4490BEA2" w14:textId="77777777" w:rsidR="00164E2E" w:rsidRPr="001F48CE" w:rsidRDefault="00164E2E" w:rsidP="00973899">
            <w:pPr>
              <w:spacing w:line="240" w:lineRule="auto"/>
              <w:rPr>
                <w:rFonts w:ascii="Calibri" w:hAnsi="Calibri" w:cs="Calibri"/>
                <w:color w:val="000000"/>
                <w:lang w:eastAsia="el-GR"/>
              </w:rPr>
            </w:pPr>
          </w:p>
        </w:tc>
        <w:tc>
          <w:tcPr>
            <w:tcW w:w="2500" w:type="dxa"/>
            <w:tcBorders>
              <w:top w:val="nil"/>
              <w:left w:val="nil"/>
              <w:bottom w:val="single" w:sz="4" w:space="0" w:color="auto"/>
              <w:right w:val="single" w:sz="4" w:space="0" w:color="auto"/>
            </w:tcBorders>
            <w:shd w:val="clear" w:color="auto" w:fill="auto"/>
            <w:vAlign w:val="center"/>
            <w:hideMark/>
          </w:tcPr>
          <w:p w14:paraId="7FEE35F9"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electric without OH cost</w:t>
            </w:r>
          </w:p>
        </w:tc>
        <w:tc>
          <w:tcPr>
            <w:tcW w:w="3402" w:type="dxa"/>
            <w:tcBorders>
              <w:top w:val="nil"/>
              <w:left w:val="nil"/>
              <w:bottom w:val="single" w:sz="4" w:space="0" w:color="auto"/>
              <w:right w:val="single" w:sz="4" w:space="0" w:color="auto"/>
            </w:tcBorders>
            <w:shd w:val="clear" w:color="auto" w:fill="auto"/>
            <w:noWrap/>
            <w:vAlign w:val="bottom"/>
            <w:hideMark/>
          </w:tcPr>
          <w:p w14:paraId="70998B96"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411</w:t>
            </w:r>
            <w:r w:rsidRPr="00E60AE8">
              <w:rPr>
                <w:rFonts w:ascii="Calibri" w:hAnsi="Calibri" w:cs="Calibri"/>
                <w:color w:val="000000"/>
                <w:lang w:eastAsia="el-GR"/>
              </w:rPr>
              <w:t>.</w:t>
            </w:r>
            <w:r w:rsidRPr="001F48CE">
              <w:rPr>
                <w:rFonts w:ascii="Calibri" w:hAnsi="Calibri" w:cs="Calibri"/>
                <w:color w:val="000000"/>
                <w:lang w:eastAsia="el-GR"/>
              </w:rPr>
              <w:t>01</w:t>
            </w:r>
          </w:p>
        </w:tc>
        <w:tc>
          <w:tcPr>
            <w:tcW w:w="1559" w:type="dxa"/>
            <w:vMerge/>
            <w:tcBorders>
              <w:left w:val="nil"/>
              <w:right w:val="single" w:sz="4" w:space="0" w:color="auto"/>
            </w:tcBorders>
          </w:tcPr>
          <w:p w14:paraId="4D8CFCB1" w14:textId="77777777" w:rsidR="00164E2E" w:rsidRPr="001F48CE" w:rsidRDefault="00164E2E" w:rsidP="00973899">
            <w:pPr>
              <w:spacing w:line="240" w:lineRule="auto"/>
              <w:jc w:val="right"/>
              <w:rPr>
                <w:rFonts w:ascii="Calibri" w:hAnsi="Calibri" w:cs="Calibri"/>
                <w:color w:val="000000"/>
                <w:lang w:eastAsia="el-GR"/>
              </w:rPr>
            </w:pPr>
          </w:p>
        </w:tc>
      </w:tr>
      <w:tr w:rsidR="00164E2E" w:rsidRPr="00E60AE8" w14:paraId="5E9653C9" w14:textId="77777777" w:rsidTr="00973899">
        <w:tc>
          <w:tcPr>
            <w:tcW w:w="1413" w:type="dxa"/>
            <w:vMerge/>
            <w:tcBorders>
              <w:top w:val="nil"/>
              <w:left w:val="single" w:sz="4" w:space="0" w:color="auto"/>
              <w:bottom w:val="single" w:sz="4" w:space="0" w:color="auto"/>
              <w:right w:val="single" w:sz="4" w:space="0" w:color="auto"/>
            </w:tcBorders>
            <w:vAlign w:val="center"/>
            <w:hideMark/>
          </w:tcPr>
          <w:p w14:paraId="4EAE6F21" w14:textId="77777777" w:rsidR="00164E2E" w:rsidRPr="001F48CE" w:rsidRDefault="00164E2E" w:rsidP="00973899">
            <w:pPr>
              <w:spacing w:line="240" w:lineRule="auto"/>
              <w:rPr>
                <w:rFonts w:ascii="Calibri" w:hAnsi="Calibri" w:cs="Calibri"/>
                <w:color w:val="000000"/>
                <w:lang w:eastAsia="el-GR"/>
              </w:rPr>
            </w:pPr>
          </w:p>
        </w:tc>
        <w:tc>
          <w:tcPr>
            <w:tcW w:w="2500" w:type="dxa"/>
            <w:tcBorders>
              <w:top w:val="nil"/>
              <w:left w:val="nil"/>
              <w:bottom w:val="single" w:sz="4" w:space="0" w:color="auto"/>
              <w:right w:val="single" w:sz="4" w:space="0" w:color="auto"/>
            </w:tcBorders>
            <w:shd w:val="clear" w:color="auto" w:fill="auto"/>
            <w:vAlign w:val="center"/>
            <w:hideMark/>
          </w:tcPr>
          <w:p w14:paraId="14EA1E15"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diesel with OH cost</w:t>
            </w:r>
          </w:p>
        </w:tc>
        <w:tc>
          <w:tcPr>
            <w:tcW w:w="3402" w:type="dxa"/>
            <w:tcBorders>
              <w:top w:val="nil"/>
              <w:left w:val="nil"/>
              <w:bottom w:val="single" w:sz="4" w:space="0" w:color="auto"/>
              <w:right w:val="single" w:sz="4" w:space="0" w:color="auto"/>
            </w:tcBorders>
            <w:shd w:val="clear" w:color="auto" w:fill="auto"/>
            <w:noWrap/>
            <w:vAlign w:val="bottom"/>
            <w:hideMark/>
          </w:tcPr>
          <w:p w14:paraId="7490BDFA"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480</w:t>
            </w:r>
            <w:r w:rsidRPr="00E60AE8">
              <w:rPr>
                <w:rFonts w:ascii="Calibri" w:hAnsi="Calibri" w:cs="Calibri"/>
                <w:color w:val="000000"/>
                <w:lang w:eastAsia="el-GR"/>
              </w:rPr>
              <w:t>.</w:t>
            </w:r>
            <w:r w:rsidRPr="001F48CE">
              <w:rPr>
                <w:rFonts w:ascii="Calibri" w:hAnsi="Calibri" w:cs="Calibri"/>
                <w:color w:val="000000"/>
                <w:lang w:eastAsia="el-GR"/>
              </w:rPr>
              <w:t>94</w:t>
            </w:r>
          </w:p>
        </w:tc>
        <w:tc>
          <w:tcPr>
            <w:tcW w:w="1559" w:type="dxa"/>
            <w:vMerge/>
            <w:tcBorders>
              <w:left w:val="nil"/>
              <w:right w:val="single" w:sz="4" w:space="0" w:color="auto"/>
            </w:tcBorders>
          </w:tcPr>
          <w:p w14:paraId="6FD5226B" w14:textId="77777777" w:rsidR="00164E2E" w:rsidRPr="001F48CE" w:rsidRDefault="00164E2E" w:rsidP="00973899">
            <w:pPr>
              <w:spacing w:line="240" w:lineRule="auto"/>
              <w:jc w:val="right"/>
              <w:rPr>
                <w:rFonts w:ascii="Calibri" w:hAnsi="Calibri" w:cs="Calibri"/>
                <w:color w:val="000000"/>
                <w:lang w:eastAsia="el-GR"/>
              </w:rPr>
            </w:pPr>
          </w:p>
        </w:tc>
      </w:tr>
      <w:tr w:rsidR="00164E2E" w:rsidRPr="00E60AE8" w14:paraId="5E65280C" w14:textId="77777777" w:rsidTr="00973899">
        <w:tc>
          <w:tcPr>
            <w:tcW w:w="1413" w:type="dxa"/>
            <w:vMerge/>
            <w:tcBorders>
              <w:top w:val="nil"/>
              <w:left w:val="single" w:sz="4" w:space="0" w:color="auto"/>
              <w:bottom w:val="single" w:sz="4" w:space="0" w:color="auto"/>
              <w:right w:val="single" w:sz="4" w:space="0" w:color="auto"/>
            </w:tcBorders>
            <w:vAlign w:val="center"/>
            <w:hideMark/>
          </w:tcPr>
          <w:p w14:paraId="48193C08" w14:textId="77777777" w:rsidR="00164E2E" w:rsidRPr="001F48CE" w:rsidRDefault="00164E2E" w:rsidP="00973899">
            <w:pPr>
              <w:spacing w:line="240" w:lineRule="auto"/>
              <w:rPr>
                <w:rFonts w:ascii="Calibri" w:hAnsi="Calibri" w:cs="Calibri"/>
                <w:color w:val="000000"/>
                <w:lang w:eastAsia="el-GR"/>
              </w:rPr>
            </w:pPr>
          </w:p>
        </w:tc>
        <w:tc>
          <w:tcPr>
            <w:tcW w:w="2500" w:type="dxa"/>
            <w:tcBorders>
              <w:top w:val="nil"/>
              <w:left w:val="nil"/>
              <w:bottom w:val="single" w:sz="4" w:space="0" w:color="auto"/>
              <w:right w:val="single" w:sz="4" w:space="0" w:color="auto"/>
            </w:tcBorders>
            <w:shd w:val="clear" w:color="auto" w:fill="auto"/>
            <w:vAlign w:val="center"/>
            <w:hideMark/>
          </w:tcPr>
          <w:p w14:paraId="0B20DBF9" w14:textId="77777777" w:rsidR="00164E2E" w:rsidRPr="001F48CE" w:rsidRDefault="00164E2E" w:rsidP="00973899">
            <w:pPr>
              <w:spacing w:line="240" w:lineRule="auto"/>
              <w:rPr>
                <w:rFonts w:ascii="Calibri" w:hAnsi="Calibri" w:cs="Calibri"/>
                <w:color w:val="000000"/>
                <w:lang w:eastAsia="el-GR"/>
              </w:rPr>
            </w:pPr>
            <w:r w:rsidRPr="001F48CE">
              <w:rPr>
                <w:rFonts w:ascii="Calibri" w:hAnsi="Calibri" w:cs="Calibri"/>
                <w:color w:val="000000"/>
                <w:lang w:eastAsia="el-GR"/>
              </w:rPr>
              <w:t>diesel without OH cost</w:t>
            </w:r>
          </w:p>
        </w:tc>
        <w:tc>
          <w:tcPr>
            <w:tcW w:w="3402" w:type="dxa"/>
            <w:tcBorders>
              <w:top w:val="nil"/>
              <w:left w:val="nil"/>
              <w:bottom w:val="single" w:sz="4" w:space="0" w:color="auto"/>
              <w:right w:val="single" w:sz="4" w:space="0" w:color="auto"/>
            </w:tcBorders>
            <w:shd w:val="clear" w:color="auto" w:fill="auto"/>
            <w:noWrap/>
            <w:vAlign w:val="bottom"/>
            <w:hideMark/>
          </w:tcPr>
          <w:p w14:paraId="06A38380" w14:textId="77777777" w:rsidR="00164E2E" w:rsidRPr="001F48CE" w:rsidRDefault="00164E2E" w:rsidP="00973899">
            <w:pPr>
              <w:spacing w:line="240" w:lineRule="auto"/>
              <w:jc w:val="right"/>
              <w:rPr>
                <w:rFonts w:ascii="Calibri" w:hAnsi="Calibri" w:cs="Calibri"/>
                <w:color w:val="000000"/>
                <w:lang w:eastAsia="el-GR"/>
              </w:rPr>
            </w:pPr>
            <w:r w:rsidRPr="001F48CE">
              <w:rPr>
                <w:rFonts w:ascii="Calibri" w:hAnsi="Calibri" w:cs="Calibri"/>
                <w:color w:val="000000"/>
                <w:lang w:eastAsia="el-GR"/>
              </w:rPr>
              <w:t>438</w:t>
            </w:r>
            <w:r w:rsidRPr="00E60AE8">
              <w:rPr>
                <w:rFonts w:ascii="Calibri" w:hAnsi="Calibri" w:cs="Calibri"/>
                <w:color w:val="000000"/>
                <w:lang w:eastAsia="el-GR"/>
              </w:rPr>
              <w:t>.</w:t>
            </w:r>
            <w:r w:rsidRPr="001F48CE">
              <w:rPr>
                <w:rFonts w:ascii="Calibri" w:hAnsi="Calibri" w:cs="Calibri"/>
                <w:color w:val="000000"/>
                <w:lang w:eastAsia="el-GR"/>
              </w:rPr>
              <w:t>02</w:t>
            </w:r>
          </w:p>
        </w:tc>
        <w:tc>
          <w:tcPr>
            <w:tcW w:w="1559" w:type="dxa"/>
            <w:vMerge/>
            <w:tcBorders>
              <w:left w:val="nil"/>
              <w:bottom w:val="single" w:sz="4" w:space="0" w:color="auto"/>
              <w:right w:val="single" w:sz="4" w:space="0" w:color="auto"/>
            </w:tcBorders>
          </w:tcPr>
          <w:p w14:paraId="49F88723" w14:textId="77777777" w:rsidR="00164E2E" w:rsidRPr="001F48CE" w:rsidRDefault="00164E2E" w:rsidP="00973899">
            <w:pPr>
              <w:spacing w:line="240" w:lineRule="auto"/>
              <w:jc w:val="right"/>
              <w:rPr>
                <w:rFonts w:ascii="Calibri" w:hAnsi="Calibri" w:cs="Calibri"/>
                <w:color w:val="000000"/>
                <w:lang w:eastAsia="el-GR"/>
              </w:rPr>
            </w:pPr>
          </w:p>
        </w:tc>
      </w:tr>
    </w:tbl>
    <w:p w14:paraId="69BE487F" w14:textId="533E75A7" w:rsidR="00164E2E" w:rsidRPr="00751F92" w:rsidRDefault="00164E2E" w:rsidP="00164E2E">
      <w:pPr>
        <w:pStyle w:val="Heading3"/>
        <w:rPr>
          <w:lang w:val="en-US"/>
        </w:rPr>
      </w:pPr>
      <w:bookmarkStart w:id="96" w:name="_Toc152841468"/>
      <w:bookmarkStart w:id="97" w:name="_Toc158889853"/>
      <w:r w:rsidRPr="00751F92">
        <w:rPr>
          <w:lang w:val="en-US"/>
        </w:rPr>
        <w:t>B2.3 Cargo Component of Travel Time</w:t>
      </w:r>
      <w:bookmarkEnd w:id="96"/>
      <w:bookmarkEnd w:id="97"/>
    </w:p>
    <w:tbl>
      <w:tblPr>
        <w:tblStyle w:val="TableGrid"/>
        <w:tblW w:w="9493" w:type="dxa"/>
        <w:tblLook w:val="04A0" w:firstRow="1" w:lastRow="0" w:firstColumn="1" w:lastColumn="0" w:noHBand="0" w:noVBand="1"/>
      </w:tblPr>
      <w:tblGrid>
        <w:gridCol w:w="1389"/>
        <w:gridCol w:w="2292"/>
        <w:gridCol w:w="2268"/>
        <w:gridCol w:w="2268"/>
        <w:gridCol w:w="1276"/>
      </w:tblGrid>
      <w:tr w:rsidR="00164E2E" w:rsidRPr="00E60AE8" w14:paraId="3795D5EE" w14:textId="77777777" w:rsidTr="00973899">
        <w:tc>
          <w:tcPr>
            <w:tcW w:w="1389" w:type="dxa"/>
            <w:vMerge w:val="restart"/>
            <w:vAlign w:val="center"/>
          </w:tcPr>
          <w:p w14:paraId="43F01ECE" w14:textId="77777777" w:rsidR="00164E2E" w:rsidRPr="00E60AE8" w:rsidRDefault="00164E2E" w:rsidP="00973899">
            <w:pPr>
              <w:jc w:val="center"/>
              <w:rPr>
                <w:b/>
                <w:bCs/>
                <w:lang w:val="en-US"/>
              </w:rPr>
            </w:pPr>
            <w:r w:rsidRPr="00E60AE8">
              <w:rPr>
                <w:b/>
                <w:bCs/>
                <w:lang w:val="en-US"/>
              </w:rPr>
              <w:t>Parameter</w:t>
            </w:r>
          </w:p>
        </w:tc>
        <w:tc>
          <w:tcPr>
            <w:tcW w:w="6828" w:type="dxa"/>
            <w:gridSpan w:val="3"/>
            <w:vAlign w:val="center"/>
          </w:tcPr>
          <w:p w14:paraId="6DDAA989" w14:textId="77777777" w:rsidR="00164E2E" w:rsidRPr="00E60AE8" w:rsidRDefault="00164E2E" w:rsidP="00973899">
            <w:pPr>
              <w:jc w:val="center"/>
              <w:rPr>
                <w:b/>
                <w:bCs/>
                <w:lang w:val="en-US"/>
              </w:rPr>
            </w:pPr>
            <w:r w:rsidRPr="00E60AE8">
              <w:rPr>
                <w:b/>
                <w:bCs/>
                <w:lang w:val="en-US"/>
              </w:rPr>
              <w:t>Cargo Added Value Category</w:t>
            </w:r>
          </w:p>
        </w:tc>
        <w:tc>
          <w:tcPr>
            <w:tcW w:w="1276" w:type="dxa"/>
            <w:vMerge w:val="restart"/>
            <w:vAlign w:val="center"/>
          </w:tcPr>
          <w:p w14:paraId="78A6F1C4" w14:textId="77777777" w:rsidR="00164E2E" w:rsidRPr="00E60AE8" w:rsidRDefault="00164E2E" w:rsidP="00973899">
            <w:pPr>
              <w:jc w:val="center"/>
              <w:rPr>
                <w:b/>
                <w:bCs/>
                <w:lang w:val="en-US"/>
              </w:rPr>
            </w:pPr>
            <w:r>
              <w:rPr>
                <w:rFonts w:ascii="Calibri" w:hAnsi="Calibri" w:cs="Calibri"/>
                <w:b/>
                <w:bCs/>
                <w:color w:val="000000"/>
                <w:lang w:val="en-US" w:eastAsia="el-GR"/>
              </w:rPr>
              <w:t>Growth Factor</w:t>
            </w:r>
          </w:p>
        </w:tc>
      </w:tr>
      <w:tr w:rsidR="00164E2E" w:rsidRPr="003E60D0" w14:paraId="36ED8444" w14:textId="77777777" w:rsidTr="00973899">
        <w:tc>
          <w:tcPr>
            <w:tcW w:w="1389" w:type="dxa"/>
            <w:vMerge/>
            <w:vAlign w:val="center"/>
          </w:tcPr>
          <w:p w14:paraId="0A3CCA54" w14:textId="77777777" w:rsidR="00164E2E" w:rsidRPr="00E60AE8" w:rsidRDefault="00164E2E" w:rsidP="00973899">
            <w:pPr>
              <w:jc w:val="center"/>
              <w:rPr>
                <w:b/>
                <w:bCs/>
                <w:lang w:val="en-US"/>
              </w:rPr>
            </w:pPr>
          </w:p>
        </w:tc>
        <w:tc>
          <w:tcPr>
            <w:tcW w:w="2292" w:type="dxa"/>
            <w:vAlign w:val="center"/>
          </w:tcPr>
          <w:p w14:paraId="592ABB33" w14:textId="77777777" w:rsidR="00164E2E" w:rsidRPr="00E60AE8" w:rsidRDefault="00164E2E" w:rsidP="00973899">
            <w:pPr>
              <w:jc w:val="center"/>
              <w:rPr>
                <w:b/>
                <w:bCs/>
                <w:lang w:val="en-US"/>
              </w:rPr>
            </w:pPr>
            <w:r w:rsidRPr="00E60AE8">
              <w:rPr>
                <w:b/>
                <w:bCs/>
                <w:lang w:val="en-US"/>
              </w:rPr>
              <w:t>Low Added Value:</w:t>
            </w:r>
          </w:p>
          <w:p w14:paraId="575C86B1" w14:textId="77777777" w:rsidR="00164E2E" w:rsidRPr="00E60AE8" w:rsidRDefault="00164E2E" w:rsidP="00973899">
            <w:pPr>
              <w:jc w:val="center"/>
              <w:rPr>
                <w:b/>
                <w:bCs/>
                <w:lang w:val="en-US"/>
              </w:rPr>
            </w:pPr>
            <w:r w:rsidRPr="00E60AE8">
              <w:rPr>
                <w:b/>
                <w:bCs/>
                <w:lang w:val="en-US"/>
              </w:rPr>
              <w:t>&lt; 6000 euro/ton,</w:t>
            </w:r>
          </w:p>
          <w:p w14:paraId="13A8151C" w14:textId="77777777" w:rsidR="00164E2E" w:rsidRPr="00E60AE8" w:rsidRDefault="00164E2E" w:rsidP="00973899">
            <w:pPr>
              <w:jc w:val="center"/>
              <w:rPr>
                <w:b/>
                <w:bCs/>
                <w:lang w:val="en-US"/>
              </w:rPr>
            </w:pPr>
            <w:r w:rsidRPr="00E60AE8">
              <w:rPr>
                <w:b/>
                <w:bCs/>
                <w:lang w:val="en-US"/>
              </w:rPr>
              <w:t>e.g., bulk/aggregates</w:t>
            </w:r>
          </w:p>
        </w:tc>
        <w:tc>
          <w:tcPr>
            <w:tcW w:w="2268" w:type="dxa"/>
            <w:vAlign w:val="center"/>
          </w:tcPr>
          <w:p w14:paraId="323EA0B9" w14:textId="77777777" w:rsidR="00164E2E" w:rsidRPr="00E60AE8" w:rsidRDefault="00164E2E" w:rsidP="00973899">
            <w:pPr>
              <w:jc w:val="center"/>
              <w:rPr>
                <w:b/>
                <w:bCs/>
                <w:lang w:val="en-US"/>
              </w:rPr>
            </w:pPr>
            <w:r w:rsidRPr="00E60AE8">
              <w:rPr>
                <w:b/>
                <w:bCs/>
                <w:lang w:val="en-US"/>
              </w:rPr>
              <w:t>Ordinary:</w:t>
            </w:r>
          </w:p>
          <w:p w14:paraId="27A8B2F9" w14:textId="77777777" w:rsidR="00164E2E" w:rsidRPr="00E60AE8" w:rsidRDefault="00164E2E" w:rsidP="00973899">
            <w:pPr>
              <w:jc w:val="center"/>
              <w:rPr>
                <w:b/>
                <w:bCs/>
                <w:lang w:val="en-US"/>
              </w:rPr>
            </w:pPr>
            <w:r w:rsidRPr="00E60AE8">
              <w:rPr>
                <w:b/>
                <w:bCs/>
                <w:lang w:val="en-US"/>
              </w:rPr>
              <w:t>6000-35000 euro/ton,</w:t>
            </w:r>
          </w:p>
          <w:p w14:paraId="0DE6C52A" w14:textId="77777777" w:rsidR="00164E2E" w:rsidRPr="00E60AE8" w:rsidRDefault="00164E2E" w:rsidP="00973899">
            <w:pPr>
              <w:jc w:val="center"/>
              <w:rPr>
                <w:b/>
                <w:bCs/>
                <w:lang w:val="en-US"/>
              </w:rPr>
            </w:pPr>
            <w:r w:rsidRPr="00E60AE8">
              <w:rPr>
                <w:b/>
                <w:bCs/>
                <w:lang w:val="en-US"/>
              </w:rPr>
              <w:t>e.g., other rail and sea</w:t>
            </w:r>
          </w:p>
        </w:tc>
        <w:tc>
          <w:tcPr>
            <w:tcW w:w="2268" w:type="dxa"/>
            <w:vAlign w:val="center"/>
          </w:tcPr>
          <w:p w14:paraId="69269367" w14:textId="77777777" w:rsidR="00164E2E" w:rsidRPr="00E60AE8" w:rsidRDefault="00164E2E" w:rsidP="00973899">
            <w:pPr>
              <w:jc w:val="center"/>
              <w:rPr>
                <w:b/>
                <w:bCs/>
                <w:lang w:val="en-US"/>
              </w:rPr>
            </w:pPr>
            <w:r w:rsidRPr="00E60AE8">
              <w:rPr>
                <w:b/>
                <w:bCs/>
                <w:lang w:val="en-US"/>
              </w:rPr>
              <w:t>High Added Value:</w:t>
            </w:r>
          </w:p>
          <w:p w14:paraId="07F1CAA3" w14:textId="77777777" w:rsidR="00164E2E" w:rsidRPr="00E60AE8" w:rsidRDefault="00164E2E" w:rsidP="00973899">
            <w:pPr>
              <w:jc w:val="center"/>
              <w:rPr>
                <w:b/>
                <w:bCs/>
                <w:lang w:val="en-US"/>
              </w:rPr>
            </w:pPr>
            <w:r w:rsidRPr="00E60AE8">
              <w:rPr>
                <w:b/>
                <w:bCs/>
                <w:lang w:val="en-US"/>
              </w:rPr>
              <w:t>&gt; 35000 euro/ton,</w:t>
            </w:r>
          </w:p>
          <w:p w14:paraId="61F77820" w14:textId="77777777" w:rsidR="00164E2E" w:rsidRPr="00E60AE8" w:rsidRDefault="00164E2E" w:rsidP="00973899">
            <w:pPr>
              <w:jc w:val="center"/>
              <w:rPr>
                <w:b/>
                <w:bCs/>
                <w:lang w:val="en-US"/>
              </w:rPr>
            </w:pPr>
            <w:r w:rsidRPr="00E60AE8">
              <w:rPr>
                <w:b/>
                <w:bCs/>
                <w:lang w:val="en-US"/>
              </w:rPr>
              <w:t>e.g., combined, parcels, refrigerated, roro</w:t>
            </w:r>
          </w:p>
        </w:tc>
        <w:tc>
          <w:tcPr>
            <w:tcW w:w="1276" w:type="dxa"/>
            <w:vMerge/>
          </w:tcPr>
          <w:p w14:paraId="6DC84435" w14:textId="77777777" w:rsidR="00164E2E" w:rsidRPr="00E60AE8" w:rsidRDefault="00164E2E" w:rsidP="00973899">
            <w:pPr>
              <w:jc w:val="center"/>
              <w:rPr>
                <w:b/>
                <w:bCs/>
                <w:lang w:val="en-US"/>
              </w:rPr>
            </w:pPr>
          </w:p>
        </w:tc>
      </w:tr>
      <w:tr w:rsidR="00164E2E" w:rsidRPr="00E60AE8" w14:paraId="5457BC52" w14:textId="77777777" w:rsidTr="00973899">
        <w:tc>
          <w:tcPr>
            <w:tcW w:w="1389" w:type="dxa"/>
            <w:vAlign w:val="center"/>
          </w:tcPr>
          <w:p w14:paraId="50F7E477" w14:textId="77777777" w:rsidR="00164E2E" w:rsidRPr="00E60AE8" w:rsidRDefault="00164E2E" w:rsidP="00973899">
            <w:pPr>
              <w:jc w:val="center"/>
              <w:rPr>
                <w:lang w:val="en-US"/>
              </w:rPr>
            </w:pPr>
            <w:r w:rsidRPr="00E60AE8">
              <w:rPr>
                <w:rFonts w:cstheme="minorHAnsi"/>
                <w:lang w:val="en-US"/>
              </w:rPr>
              <w:t>€</w:t>
            </w:r>
            <w:r w:rsidRPr="00E60AE8">
              <w:rPr>
                <w:lang w:val="en-US"/>
              </w:rPr>
              <w:t xml:space="preserve"> per Ton-Hour (2023 prices)</w:t>
            </w:r>
          </w:p>
        </w:tc>
        <w:tc>
          <w:tcPr>
            <w:tcW w:w="2292" w:type="dxa"/>
            <w:vAlign w:val="center"/>
          </w:tcPr>
          <w:p w14:paraId="5104992C" w14:textId="77777777" w:rsidR="00164E2E" w:rsidRPr="00E60AE8" w:rsidRDefault="00164E2E" w:rsidP="00973899">
            <w:pPr>
              <w:jc w:val="center"/>
              <w:rPr>
                <w:lang w:val="en-US"/>
              </w:rPr>
            </w:pPr>
            <w:r w:rsidRPr="00E60AE8">
              <w:rPr>
                <w:lang w:val="en-US"/>
              </w:rPr>
              <w:t>0.00</w:t>
            </w:r>
          </w:p>
        </w:tc>
        <w:tc>
          <w:tcPr>
            <w:tcW w:w="2268" w:type="dxa"/>
            <w:vAlign w:val="center"/>
          </w:tcPr>
          <w:p w14:paraId="38751510" w14:textId="77777777" w:rsidR="00164E2E" w:rsidRPr="00E60AE8" w:rsidRDefault="00164E2E" w:rsidP="00973899">
            <w:pPr>
              <w:jc w:val="center"/>
              <w:rPr>
                <w:lang w:val="en-US"/>
              </w:rPr>
            </w:pPr>
            <w:r w:rsidRPr="00E60AE8">
              <w:rPr>
                <w:lang w:val="en-US"/>
              </w:rPr>
              <w:t>0.23</w:t>
            </w:r>
          </w:p>
        </w:tc>
        <w:tc>
          <w:tcPr>
            <w:tcW w:w="2268" w:type="dxa"/>
            <w:vAlign w:val="center"/>
          </w:tcPr>
          <w:p w14:paraId="7EB5C5C0" w14:textId="77777777" w:rsidR="00164E2E" w:rsidRPr="00E60AE8" w:rsidRDefault="00164E2E" w:rsidP="00973899">
            <w:pPr>
              <w:jc w:val="center"/>
              <w:rPr>
                <w:lang w:val="en-US"/>
              </w:rPr>
            </w:pPr>
            <w:r w:rsidRPr="00E60AE8">
              <w:rPr>
                <w:lang w:val="en-US"/>
              </w:rPr>
              <w:t>0.70</w:t>
            </w:r>
          </w:p>
        </w:tc>
        <w:tc>
          <w:tcPr>
            <w:tcW w:w="1276" w:type="dxa"/>
            <w:vAlign w:val="center"/>
          </w:tcPr>
          <w:p w14:paraId="1E7046C5" w14:textId="77777777" w:rsidR="00164E2E" w:rsidRPr="00E60AE8" w:rsidRDefault="00164E2E" w:rsidP="00973899">
            <w:pPr>
              <w:jc w:val="center"/>
              <w:rPr>
                <w:lang w:val="en-US"/>
              </w:rPr>
            </w:pPr>
            <w:r w:rsidRPr="00B47010">
              <w:rPr>
                <w:rFonts w:ascii="Calibri" w:hAnsi="Calibri" w:cs="Calibri"/>
                <w:i/>
                <w:iCs/>
                <w:color w:val="000000"/>
                <w:lang w:eastAsia="el-GR"/>
              </w:rPr>
              <w:t>Consumer Price Index (%)</w:t>
            </w:r>
          </w:p>
        </w:tc>
      </w:tr>
    </w:tbl>
    <w:p w14:paraId="44E07DF0" w14:textId="3430D432" w:rsidR="00164E2E" w:rsidRPr="00751F92" w:rsidRDefault="00164E2E" w:rsidP="00164E2E">
      <w:pPr>
        <w:pStyle w:val="Heading3"/>
        <w:rPr>
          <w:lang w:val="en-US"/>
        </w:rPr>
      </w:pPr>
      <w:bookmarkStart w:id="98" w:name="_Toc152841469"/>
      <w:bookmarkStart w:id="99" w:name="_Toc158889854"/>
      <w:r w:rsidRPr="00751F92">
        <w:rPr>
          <w:lang w:val="en-US"/>
        </w:rPr>
        <w:t>B2.4 Ramp-Up in Transport Cost Component of Freight Travel Time Benefits</w:t>
      </w:r>
      <w:bookmarkStart w:id="100" w:name="_Hlk152332356"/>
      <w:bookmarkEnd w:id="98"/>
      <w:bookmarkEnd w:id="99"/>
    </w:p>
    <w:tbl>
      <w:tblPr>
        <w:tblStyle w:val="TableGrid"/>
        <w:tblW w:w="0" w:type="auto"/>
        <w:tblLook w:val="04A0" w:firstRow="1" w:lastRow="0" w:firstColumn="1" w:lastColumn="0" w:noHBand="0" w:noVBand="1"/>
      </w:tblPr>
      <w:tblGrid>
        <w:gridCol w:w="1503"/>
        <w:gridCol w:w="1044"/>
        <w:gridCol w:w="1134"/>
        <w:gridCol w:w="1134"/>
        <w:gridCol w:w="1134"/>
        <w:gridCol w:w="1134"/>
      </w:tblGrid>
      <w:tr w:rsidR="00164E2E" w:rsidRPr="003E60D0" w14:paraId="0968087A" w14:textId="77777777" w:rsidTr="00973899">
        <w:tc>
          <w:tcPr>
            <w:tcW w:w="1503" w:type="dxa"/>
            <w:vMerge w:val="restart"/>
            <w:vAlign w:val="center"/>
          </w:tcPr>
          <w:p w14:paraId="734C4C75" w14:textId="77777777" w:rsidR="00164E2E" w:rsidRPr="00D843FE" w:rsidRDefault="00164E2E" w:rsidP="00973899">
            <w:pPr>
              <w:jc w:val="center"/>
              <w:rPr>
                <w:b/>
                <w:bCs/>
                <w:lang w:val="en-US"/>
              </w:rPr>
            </w:pPr>
            <w:bookmarkStart w:id="101" w:name="_Hlk152332876"/>
            <w:bookmarkEnd w:id="100"/>
            <w:r w:rsidRPr="00D843FE">
              <w:rPr>
                <w:b/>
                <w:bCs/>
                <w:lang w:val="en-US"/>
              </w:rPr>
              <w:t>Type</w:t>
            </w:r>
          </w:p>
        </w:tc>
        <w:tc>
          <w:tcPr>
            <w:tcW w:w="5580" w:type="dxa"/>
            <w:gridSpan w:val="5"/>
            <w:vAlign w:val="center"/>
          </w:tcPr>
          <w:p w14:paraId="511E1066" w14:textId="77777777" w:rsidR="00164E2E" w:rsidRPr="00D843FE" w:rsidRDefault="00164E2E" w:rsidP="00973899">
            <w:pPr>
              <w:jc w:val="center"/>
              <w:rPr>
                <w:b/>
                <w:bCs/>
                <w:lang w:val="en-US"/>
              </w:rPr>
            </w:pPr>
            <w:r w:rsidRPr="00D843FE">
              <w:rPr>
                <w:b/>
                <w:bCs/>
                <w:lang w:val="en-US"/>
              </w:rPr>
              <w:t>Ratio of Travel Time Benefits Achieved</w:t>
            </w:r>
          </w:p>
        </w:tc>
      </w:tr>
      <w:tr w:rsidR="00164E2E" w:rsidRPr="00D843FE" w14:paraId="4B2F266A" w14:textId="77777777" w:rsidTr="00973899">
        <w:tc>
          <w:tcPr>
            <w:tcW w:w="1503" w:type="dxa"/>
            <w:vMerge/>
            <w:vAlign w:val="center"/>
          </w:tcPr>
          <w:p w14:paraId="7719E79D" w14:textId="77777777" w:rsidR="00164E2E" w:rsidRPr="00D843FE" w:rsidRDefault="00164E2E" w:rsidP="00973899">
            <w:pPr>
              <w:jc w:val="center"/>
              <w:rPr>
                <w:b/>
                <w:bCs/>
                <w:lang w:val="en-US"/>
              </w:rPr>
            </w:pPr>
          </w:p>
        </w:tc>
        <w:tc>
          <w:tcPr>
            <w:tcW w:w="1044" w:type="dxa"/>
            <w:vAlign w:val="center"/>
          </w:tcPr>
          <w:p w14:paraId="37D77430" w14:textId="77777777" w:rsidR="00164E2E" w:rsidRPr="00D843FE" w:rsidRDefault="00164E2E" w:rsidP="00973899">
            <w:pPr>
              <w:jc w:val="center"/>
              <w:rPr>
                <w:b/>
                <w:bCs/>
                <w:lang w:val="en-US"/>
              </w:rPr>
            </w:pPr>
            <w:r w:rsidRPr="00D843FE">
              <w:rPr>
                <w:b/>
                <w:bCs/>
                <w:lang w:val="en-US"/>
              </w:rPr>
              <w:t>Year 1</w:t>
            </w:r>
          </w:p>
        </w:tc>
        <w:tc>
          <w:tcPr>
            <w:tcW w:w="1134" w:type="dxa"/>
            <w:vAlign w:val="center"/>
          </w:tcPr>
          <w:p w14:paraId="5F911C8B" w14:textId="77777777" w:rsidR="00164E2E" w:rsidRPr="00D843FE" w:rsidRDefault="00164E2E" w:rsidP="00973899">
            <w:pPr>
              <w:jc w:val="center"/>
              <w:rPr>
                <w:b/>
                <w:bCs/>
                <w:lang w:val="en-US"/>
              </w:rPr>
            </w:pPr>
            <w:r w:rsidRPr="00D843FE">
              <w:rPr>
                <w:b/>
                <w:bCs/>
                <w:lang w:val="en-US"/>
              </w:rPr>
              <w:t>Year 2</w:t>
            </w:r>
          </w:p>
        </w:tc>
        <w:tc>
          <w:tcPr>
            <w:tcW w:w="1134" w:type="dxa"/>
            <w:vAlign w:val="center"/>
          </w:tcPr>
          <w:p w14:paraId="5D00E8CB" w14:textId="77777777" w:rsidR="00164E2E" w:rsidRPr="00D843FE" w:rsidRDefault="00164E2E" w:rsidP="00973899">
            <w:pPr>
              <w:jc w:val="center"/>
              <w:rPr>
                <w:b/>
                <w:bCs/>
                <w:lang w:val="en-US"/>
              </w:rPr>
            </w:pPr>
            <w:r w:rsidRPr="00D843FE">
              <w:rPr>
                <w:b/>
                <w:bCs/>
                <w:lang w:val="en-US"/>
              </w:rPr>
              <w:t>Year 3</w:t>
            </w:r>
          </w:p>
        </w:tc>
        <w:tc>
          <w:tcPr>
            <w:tcW w:w="1134" w:type="dxa"/>
            <w:vAlign w:val="center"/>
          </w:tcPr>
          <w:p w14:paraId="06EFADF5" w14:textId="77777777" w:rsidR="00164E2E" w:rsidRPr="00D843FE" w:rsidRDefault="00164E2E" w:rsidP="00973899">
            <w:pPr>
              <w:jc w:val="center"/>
              <w:rPr>
                <w:b/>
                <w:bCs/>
                <w:lang w:val="en-US"/>
              </w:rPr>
            </w:pPr>
            <w:r w:rsidRPr="00D843FE">
              <w:rPr>
                <w:b/>
                <w:bCs/>
                <w:lang w:val="en-US"/>
              </w:rPr>
              <w:t>Year 4</w:t>
            </w:r>
          </w:p>
        </w:tc>
        <w:tc>
          <w:tcPr>
            <w:tcW w:w="1134" w:type="dxa"/>
            <w:vAlign w:val="center"/>
          </w:tcPr>
          <w:p w14:paraId="33F14D4C" w14:textId="77777777" w:rsidR="00164E2E" w:rsidRPr="00D843FE" w:rsidRDefault="00164E2E" w:rsidP="00973899">
            <w:pPr>
              <w:jc w:val="center"/>
              <w:rPr>
                <w:b/>
                <w:bCs/>
                <w:lang w:val="en-US"/>
              </w:rPr>
            </w:pPr>
            <w:r w:rsidRPr="00D843FE">
              <w:rPr>
                <w:b/>
                <w:bCs/>
                <w:lang w:val="en-US"/>
              </w:rPr>
              <w:t>Year 5</w:t>
            </w:r>
          </w:p>
        </w:tc>
      </w:tr>
      <w:tr w:rsidR="00164E2E" w:rsidRPr="00D843FE" w14:paraId="02A36BAB" w14:textId="77777777" w:rsidTr="00973899">
        <w:tc>
          <w:tcPr>
            <w:tcW w:w="1503" w:type="dxa"/>
            <w:vAlign w:val="center"/>
          </w:tcPr>
          <w:p w14:paraId="6AE1871F" w14:textId="77777777" w:rsidR="00164E2E" w:rsidRPr="00D843FE" w:rsidRDefault="00164E2E" w:rsidP="00973899">
            <w:pPr>
              <w:jc w:val="center"/>
              <w:rPr>
                <w:lang w:val="en-US"/>
              </w:rPr>
            </w:pPr>
            <w:r w:rsidRPr="00D843FE">
              <w:rPr>
                <w:lang w:val="en-US"/>
              </w:rPr>
              <w:t>All goods</w:t>
            </w:r>
          </w:p>
        </w:tc>
        <w:tc>
          <w:tcPr>
            <w:tcW w:w="1044" w:type="dxa"/>
            <w:vAlign w:val="center"/>
          </w:tcPr>
          <w:p w14:paraId="6909AF90" w14:textId="77777777" w:rsidR="00164E2E" w:rsidRPr="00D843FE" w:rsidRDefault="00164E2E" w:rsidP="00973899">
            <w:pPr>
              <w:jc w:val="center"/>
              <w:rPr>
                <w:lang w:val="en-US"/>
              </w:rPr>
            </w:pPr>
            <w:r w:rsidRPr="00D843FE">
              <w:rPr>
                <w:lang w:val="en-US"/>
              </w:rPr>
              <w:t>0.44</w:t>
            </w:r>
          </w:p>
        </w:tc>
        <w:tc>
          <w:tcPr>
            <w:tcW w:w="1134" w:type="dxa"/>
            <w:vAlign w:val="center"/>
          </w:tcPr>
          <w:p w14:paraId="33A11888" w14:textId="77777777" w:rsidR="00164E2E" w:rsidRPr="00D843FE" w:rsidRDefault="00164E2E" w:rsidP="00973899">
            <w:pPr>
              <w:jc w:val="center"/>
              <w:rPr>
                <w:lang w:val="en-US"/>
              </w:rPr>
            </w:pPr>
            <w:r w:rsidRPr="00D843FE">
              <w:rPr>
                <w:lang w:val="en-US"/>
              </w:rPr>
              <w:t>0.55</w:t>
            </w:r>
          </w:p>
        </w:tc>
        <w:tc>
          <w:tcPr>
            <w:tcW w:w="1134" w:type="dxa"/>
            <w:vAlign w:val="center"/>
          </w:tcPr>
          <w:p w14:paraId="4636DE7D" w14:textId="77777777" w:rsidR="00164E2E" w:rsidRPr="00D843FE" w:rsidRDefault="00164E2E" w:rsidP="00973899">
            <w:pPr>
              <w:jc w:val="center"/>
              <w:rPr>
                <w:lang w:val="en-US"/>
              </w:rPr>
            </w:pPr>
            <w:r w:rsidRPr="00D843FE">
              <w:rPr>
                <w:lang w:val="en-US"/>
              </w:rPr>
              <w:t>0.66</w:t>
            </w:r>
          </w:p>
        </w:tc>
        <w:tc>
          <w:tcPr>
            <w:tcW w:w="1134" w:type="dxa"/>
            <w:vAlign w:val="center"/>
          </w:tcPr>
          <w:p w14:paraId="42024D62" w14:textId="77777777" w:rsidR="00164E2E" w:rsidRPr="00D843FE" w:rsidRDefault="00164E2E" w:rsidP="00973899">
            <w:pPr>
              <w:jc w:val="center"/>
              <w:rPr>
                <w:lang w:val="en-US"/>
              </w:rPr>
            </w:pPr>
            <w:r w:rsidRPr="00D843FE">
              <w:rPr>
                <w:lang w:val="en-US"/>
              </w:rPr>
              <w:t>0.77</w:t>
            </w:r>
          </w:p>
        </w:tc>
        <w:tc>
          <w:tcPr>
            <w:tcW w:w="1134" w:type="dxa"/>
            <w:vAlign w:val="center"/>
          </w:tcPr>
          <w:p w14:paraId="6D5F789F" w14:textId="77777777" w:rsidR="00164E2E" w:rsidRPr="00D843FE" w:rsidRDefault="00164E2E" w:rsidP="00973899">
            <w:pPr>
              <w:jc w:val="center"/>
              <w:rPr>
                <w:lang w:val="en-US"/>
              </w:rPr>
            </w:pPr>
            <w:r w:rsidRPr="00D843FE">
              <w:rPr>
                <w:lang w:val="en-US"/>
              </w:rPr>
              <w:t>0.89</w:t>
            </w:r>
          </w:p>
        </w:tc>
      </w:tr>
      <w:tr w:rsidR="00164E2E" w:rsidRPr="00D843FE" w14:paraId="4D9AD08F" w14:textId="77777777" w:rsidTr="00973899">
        <w:tc>
          <w:tcPr>
            <w:tcW w:w="1503" w:type="dxa"/>
            <w:vAlign w:val="center"/>
          </w:tcPr>
          <w:p w14:paraId="526634FE" w14:textId="77777777" w:rsidR="00164E2E" w:rsidRPr="00D843FE" w:rsidRDefault="00164E2E" w:rsidP="00973899">
            <w:pPr>
              <w:jc w:val="center"/>
              <w:rPr>
                <w:lang w:val="en-US"/>
              </w:rPr>
            </w:pPr>
            <w:r w:rsidRPr="00D843FE">
              <w:rPr>
                <w:lang w:val="en-US"/>
              </w:rPr>
              <w:t>Containers</w:t>
            </w:r>
          </w:p>
        </w:tc>
        <w:tc>
          <w:tcPr>
            <w:tcW w:w="1044" w:type="dxa"/>
            <w:vAlign w:val="center"/>
          </w:tcPr>
          <w:p w14:paraId="360BE51E" w14:textId="77777777" w:rsidR="00164E2E" w:rsidRPr="00D843FE" w:rsidRDefault="00164E2E" w:rsidP="00973899">
            <w:pPr>
              <w:jc w:val="center"/>
              <w:rPr>
                <w:lang w:val="en-US"/>
              </w:rPr>
            </w:pPr>
            <w:r w:rsidRPr="00D843FE">
              <w:rPr>
                <w:lang w:val="en-US"/>
              </w:rPr>
              <w:t>0.50</w:t>
            </w:r>
          </w:p>
        </w:tc>
        <w:tc>
          <w:tcPr>
            <w:tcW w:w="1134" w:type="dxa"/>
            <w:vAlign w:val="center"/>
          </w:tcPr>
          <w:p w14:paraId="01618F83" w14:textId="77777777" w:rsidR="00164E2E" w:rsidRPr="00D843FE" w:rsidRDefault="00164E2E" w:rsidP="00973899">
            <w:pPr>
              <w:jc w:val="center"/>
              <w:rPr>
                <w:lang w:val="en-US"/>
              </w:rPr>
            </w:pPr>
            <w:r w:rsidRPr="00D843FE">
              <w:rPr>
                <w:lang w:val="en-US"/>
              </w:rPr>
              <w:t>0.60</w:t>
            </w:r>
          </w:p>
        </w:tc>
        <w:tc>
          <w:tcPr>
            <w:tcW w:w="1134" w:type="dxa"/>
            <w:vAlign w:val="center"/>
          </w:tcPr>
          <w:p w14:paraId="16CB3F60" w14:textId="77777777" w:rsidR="00164E2E" w:rsidRPr="00D843FE" w:rsidRDefault="00164E2E" w:rsidP="00973899">
            <w:pPr>
              <w:jc w:val="center"/>
              <w:rPr>
                <w:lang w:val="en-US"/>
              </w:rPr>
            </w:pPr>
            <w:r w:rsidRPr="00D843FE">
              <w:rPr>
                <w:lang w:val="en-US"/>
              </w:rPr>
              <w:t>0.70</w:t>
            </w:r>
          </w:p>
        </w:tc>
        <w:tc>
          <w:tcPr>
            <w:tcW w:w="1134" w:type="dxa"/>
            <w:vAlign w:val="center"/>
          </w:tcPr>
          <w:p w14:paraId="0E4B14DB" w14:textId="77777777" w:rsidR="00164E2E" w:rsidRPr="00D843FE" w:rsidRDefault="00164E2E" w:rsidP="00973899">
            <w:pPr>
              <w:jc w:val="center"/>
              <w:rPr>
                <w:lang w:val="en-US"/>
              </w:rPr>
            </w:pPr>
            <w:r w:rsidRPr="00D843FE">
              <w:rPr>
                <w:lang w:val="en-US"/>
              </w:rPr>
              <w:t>0.80</w:t>
            </w:r>
          </w:p>
        </w:tc>
        <w:tc>
          <w:tcPr>
            <w:tcW w:w="1134" w:type="dxa"/>
            <w:vAlign w:val="center"/>
          </w:tcPr>
          <w:p w14:paraId="716BBF67" w14:textId="77777777" w:rsidR="00164E2E" w:rsidRPr="00D843FE" w:rsidRDefault="00164E2E" w:rsidP="00973899">
            <w:pPr>
              <w:jc w:val="center"/>
              <w:rPr>
                <w:lang w:val="en-US"/>
              </w:rPr>
            </w:pPr>
            <w:r w:rsidRPr="00D843FE">
              <w:rPr>
                <w:lang w:val="en-US"/>
              </w:rPr>
              <w:t>0.90</w:t>
            </w:r>
          </w:p>
        </w:tc>
      </w:tr>
      <w:tr w:rsidR="00164E2E" w:rsidRPr="00D843FE" w14:paraId="24108C3C" w14:textId="77777777" w:rsidTr="00973899">
        <w:tc>
          <w:tcPr>
            <w:tcW w:w="1503" w:type="dxa"/>
            <w:vAlign w:val="center"/>
          </w:tcPr>
          <w:p w14:paraId="473FE307" w14:textId="77777777" w:rsidR="00164E2E" w:rsidRPr="00D843FE" w:rsidRDefault="00164E2E" w:rsidP="00973899">
            <w:pPr>
              <w:jc w:val="center"/>
              <w:rPr>
                <w:lang w:val="en-US"/>
              </w:rPr>
            </w:pPr>
            <w:r w:rsidRPr="00D843FE">
              <w:rPr>
                <w:lang w:val="en-US"/>
              </w:rPr>
              <w:t>Bulk</w:t>
            </w:r>
          </w:p>
        </w:tc>
        <w:tc>
          <w:tcPr>
            <w:tcW w:w="1044" w:type="dxa"/>
            <w:vAlign w:val="center"/>
          </w:tcPr>
          <w:p w14:paraId="78F55EA7" w14:textId="77777777" w:rsidR="00164E2E" w:rsidRPr="00D843FE" w:rsidRDefault="00164E2E" w:rsidP="00973899">
            <w:pPr>
              <w:jc w:val="center"/>
              <w:rPr>
                <w:lang w:val="en-US"/>
              </w:rPr>
            </w:pPr>
            <w:r w:rsidRPr="00D843FE">
              <w:rPr>
                <w:lang w:val="en-US"/>
              </w:rPr>
              <w:t>0.44</w:t>
            </w:r>
          </w:p>
        </w:tc>
        <w:tc>
          <w:tcPr>
            <w:tcW w:w="1134" w:type="dxa"/>
            <w:vAlign w:val="center"/>
          </w:tcPr>
          <w:p w14:paraId="783D2812" w14:textId="77777777" w:rsidR="00164E2E" w:rsidRPr="00D843FE" w:rsidRDefault="00164E2E" w:rsidP="00973899">
            <w:pPr>
              <w:jc w:val="center"/>
              <w:rPr>
                <w:lang w:val="en-US"/>
              </w:rPr>
            </w:pPr>
            <w:r w:rsidRPr="00D843FE">
              <w:rPr>
                <w:lang w:val="en-US"/>
              </w:rPr>
              <w:t>0.55</w:t>
            </w:r>
          </w:p>
        </w:tc>
        <w:tc>
          <w:tcPr>
            <w:tcW w:w="1134" w:type="dxa"/>
            <w:vAlign w:val="center"/>
          </w:tcPr>
          <w:p w14:paraId="5D374109" w14:textId="77777777" w:rsidR="00164E2E" w:rsidRPr="00D843FE" w:rsidRDefault="00164E2E" w:rsidP="00973899">
            <w:pPr>
              <w:jc w:val="center"/>
              <w:rPr>
                <w:lang w:val="en-US"/>
              </w:rPr>
            </w:pPr>
            <w:r w:rsidRPr="00D843FE">
              <w:rPr>
                <w:lang w:val="en-US"/>
              </w:rPr>
              <w:t>0.66</w:t>
            </w:r>
          </w:p>
        </w:tc>
        <w:tc>
          <w:tcPr>
            <w:tcW w:w="1134" w:type="dxa"/>
            <w:vAlign w:val="center"/>
          </w:tcPr>
          <w:p w14:paraId="2BC6D1E9" w14:textId="77777777" w:rsidR="00164E2E" w:rsidRPr="00D843FE" w:rsidRDefault="00164E2E" w:rsidP="00973899">
            <w:pPr>
              <w:jc w:val="center"/>
              <w:rPr>
                <w:lang w:val="en-US"/>
              </w:rPr>
            </w:pPr>
            <w:r w:rsidRPr="00D843FE">
              <w:rPr>
                <w:lang w:val="en-US"/>
              </w:rPr>
              <w:t>0.77</w:t>
            </w:r>
          </w:p>
        </w:tc>
        <w:tc>
          <w:tcPr>
            <w:tcW w:w="1134" w:type="dxa"/>
            <w:vAlign w:val="center"/>
          </w:tcPr>
          <w:p w14:paraId="056F90BE" w14:textId="77777777" w:rsidR="00164E2E" w:rsidRPr="00D843FE" w:rsidRDefault="00164E2E" w:rsidP="00973899">
            <w:pPr>
              <w:jc w:val="center"/>
              <w:rPr>
                <w:lang w:val="en-US"/>
              </w:rPr>
            </w:pPr>
            <w:r w:rsidRPr="00D843FE">
              <w:rPr>
                <w:lang w:val="en-US"/>
              </w:rPr>
              <w:t>0.89</w:t>
            </w:r>
          </w:p>
        </w:tc>
      </w:tr>
      <w:tr w:rsidR="00164E2E" w:rsidRPr="00D843FE" w14:paraId="3891BDC2" w14:textId="77777777" w:rsidTr="00973899">
        <w:tc>
          <w:tcPr>
            <w:tcW w:w="1503" w:type="dxa"/>
            <w:vAlign w:val="center"/>
          </w:tcPr>
          <w:p w14:paraId="29E0B104" w14:textId="77777777" w:rsidR="00164E2E" w:rsidRPr="00D843FE" w:rsidRDefault="00164E2E" w:rsidP="00973899">
            <w:pPr>
              <w:jc w:val="center"/>
              <w:rPr>
                <w:lang w:val="en-US"/>
              </w:rPr>
            </w:pPr>
            <w:r w:rsidRPr="00D843FE">
              <w:rPr>
                <w:lang w:val="en-US"/>
              </w:rPr>
              <w:t>Wagonload</w:t>
            </w:r>
          </w:p>
        </w:tc>
        <w:tc>
          <w:tcPr>
            <w:tcW w:w="1044" w:type="dxa"/>
            <w:vAlign w:val="center"/>
          </w:tcPr>
          <w:p w14:paraId="2BF3AA6A" w14:textId="77777777" w:rsidR="00164E2E" w:rsidRPr="00D843FE" w:rsidRDefault="00164E2E" w:rsidP="00973899">
            <w:pPr>
              <w:jc w:val="center"/>
              <w:rPr>
                <w:lang w:val="en-US"/>
              </w:rPr>
            </w:pPr>
            <w:r w:rsidRPr="00D843FE">
              <w:rPr>
                <w:lang w:val="en-US"/>
              </w:rPr>
              <w:t>0.42</w:t>
            </w:r>
          </w:p>
        </w:tc>
        <w:tc>
          <w:tcPr>
            <w:tcW w:w="1134" w:type="dxa"/>
            <w:vAlign w:val="center"/>
          </w:tcPr>
          <w:p w14:paraId="3DDD74AE" w14:textId="77777777" w:rsidR="00164E2E" w:rsidRPr="00D843FE" w:rsidRDefault="00164E2E" w:rsidP="00973899">
            <w:pPr>
              <w:jc w:val="center"/>
              <w:rPr>
                <w:lang w:val="en-US"/>
              </w:rPr>
            </w:pPr>
            <w:r w:rsidRPr="00D843FE">
              <w:rPr>
                <w:lang w:val="en-US"/>
              </w:rPr>
              <w:t>0.53</w:t>
            </w:r>
          </w:p>
        </w:tc>
        <w:tc>
          <w:tcPr>
            <w:tcW w:w="1134" w:type="dxa"/>
            <w:vAlign w:val="center"/>
          </w:tcPr>
          <w:p w14:paraId="73D21EAF" w14:textId="77777777" w:rsidR="00164E2E" w:rsidRPr="00D843FE" w:rsidRDefault="00164E2E" w:rsidP="00973899">
            <w:pPr>
              <w:jc w:val="center"/>
              <w:rPr>
                <w:lang w:val="en-US"/>
              </w:rPr>
            </w:pPr>
            <w:r w:rsidRPr="00D843FE">
              <w:rPr>
                <w:lang w:val="en-US"/>
              </w:rPr>
              <w:t>0.64</w:t>
            </w:r>
          </w:p>
        </w:tc>
        <w:tc>
          <w:tcPr>
            <w:tcW w:w="1134" w:type="dxa"/>
            <w:vAlign w:val="center"/>
          </w:tcPr>
          <w:p w14:paraId="5EF019DB" w14:textId="77777777" w:rsidR="00164E2E" w:rsidRPr="00D843FE" w:rsidRDefault="00164E2E" w:rsidP="00973899">
            <w:pPr>
              <w:jc w:val="center"/>
              <w:rPr>
                <w:lang w:val="en-US"/>
              </w:rPr>
            </w:pPr>
            <w:r w:rsidRPr="00D843FE">
              <w:rPr>
                <w:lang w:val="en-US"/>
              </w:rPr>
              <w:t>0.76</w:t>
            </w:r>
          </w:p>
        </w:tc>
        <w:tc>
          <w:tcPr>
            <w:tcW w:w="1134" w:type="dxa"/>
            <w:vAlign w:val="center"/>
          </w:tcPr>
          <w:p w14:paraId="3C1CD12F" w14:textId="77777777" w:rsidR="00164E2E" w:rsidRPr="00D843FE" w:rsidRDefault="00164E2E" w:rsidP="00973899">
            <w:pPr>
              <w:jc w:val="center"/>
              <w:rPr>
                <w:lang w:val="en-US"/>
              </w:rPr>
            </w:pPr>
            <w:r w:rsidRPr="00D843FE">
              <w:rPr>
                <w:lang w:val="en-US"/>
              </w:rPr>
              <w:t>0.88</w:t>
            </w:r>
          </w:p>
        </w:tc>
      </w:tr>
    </w:tbl>
    <w:p w14:paraId="0AEC7DF3" w14:textId="77777777" w:rsidR="00142DEB" w:rsidRDefault="00142DEB" w:rsidP="00164E2E">
      <w:pPr>
        <w:pStyle w:val="Heading3"/>
        <w:rPr>
          <w:lang w:val="en-US"/>
        </w:rPr>
        <w:sectPr w:rsidR="00142DEB" w:rsidSect="00993D43">
          <w:pgSz w:w="11909" w:h="16834" w:code="9"/>
          <w:pgMar w:top="1440" w:right="1440" w:bottom="1440" w:left="1440" w:header="720" w:footer="720" w:gutter="0"/>
          <w:cols w:space="720"/>
          <w:docGrid w:linePitch="360"/>
        </w:sectPr>
      </w:pPr>
      <w:bookmarkStart w:id="102" w:name="_Toc152841470"/>
      <w:bookmarkEnd w:id="101"/>
    </w:p>
    <w:p w14:paraId="4A299278" w14:textId="5CBD705A" w:rsidR="00164E2E" w:rsidRPr="00751F92" w:rsidRDefault="00164E2E" w:rsidP="00164E2E">
      <w:pPr>
        <w:pStyle w:val="Heading3"/>
        <w:rPr>
          <w:lang w:val="en-US"/>
        </w:rPr>
      </w:pPr>
      <w:bookmarkStart w:id="103" w:name="_Toc158889855"/>
      <w:r w:rsidRPr="00751F92">
        <w:rPr>
          <w:lang w:val="en-US"/>
        </w:rPr>
        <w:lastRenderedPageBreak/>
        <w:t>B2.5 Assumed Freight Train Loading (tons)</w:t>
      </w:r>
      <w:bookmarkEnd w:id="102"/>
      <w:bookmarkEnd w:id="103"/>
    </w:p>
    <w:tbl>
      <w:tblPr>
        <w:tblStyle w:val="TableGrid"/>
        <w:tblW w:w="0" w:type="auto"/>
        <w:tblLook w:val="04A0" w:firstRow="1" w:lastRow="0" w:firstColumn="1" w:lastColumn="0" w:noHBand="0" w:noVBand="1"/>
      </w:tblPr>
      <w:tblGrid>
        <w:gridCol w:w="1769"/>
        <w:gridCol w:w="975"/>
        <w:gridCol w:w="881"/>
        <w:gridCol w:w="975"/>
        <w:gridCol w:w="1491"/>
        <w:gridCol w:w="975"/>
        <w:gridCol w:w="870"/>
      </w:tblGrid>
      <w:tr w:rsidR="00164E2E" w:rsidRPr="00D843FE" w14:paraId="2613867B" w14:textId="77777777" w:rsidTr="00142DEB">
        <w:tc>
          <w:tcPr>
            <w:tcW w:w="1769" w:type="dxa"/>
            <w:vMerge w:val="restart"/>
            <w:vAlign w:val="center"/>
          </w:tcPr>
          <w:p w14:paraId="37E4DB03" w14:textId="77777777" w:rsidR="00164E2E" w:rsidRPr="00D843FE" w:rsidRDefault="00164E2E" w:rsidP="00973899">
            <w:pPr>
              <w:jc w:val="center"/>
              <w:rPr>
                <w:b/>
                <w:bCs/>
                <w:lang w:val="en-US"/>
              </w:rPr>
            </w:pPr>
            <w:r w:rsidRPr="00D843FE">
              <w:rPr>
                <w:b/>
                <w:bCs/>
                <w:lang w:val="en-US"/>
              </w:rPr>
              <w:t>Parameter</w:t>
            </w:r>
          </w:p>
        </w:tc>
        <w:tc>
          <w:tcPr>
            <w:tcW w:w="6167" w:type="dxa"/>
            <w:gridSpan w:val="6"/>
            <w:vAlign w:val="center"/>
          </w:tcPr>
          <w:p w14:paraId="61B2DEA0" w14:textId="77777777" w:rsidR="00164E2E" w:rsidRPr="00D843FE" w:rsidRDefault="00164E2E" w:rsidP="00973899">
            <w:pPr>
              <w:jc w:val="center"/>
              <w:rPr>
                <w:b/>
                <w:bCs/>
                <w:lang w:val="en-US"/>
              </w:rPr>
            </w:pPr>
            <w:r w:rsidRPr="00D843FE">
              <w:rPr>
                <w:b/>
                <w:bCs/>
                <w:lang w:val="en-US"/>
              </w:rPr>
              <w:t>Type/Traction</w:t>
            </w:r>
          </w:p>
        </w:tc>
      </w:tr>
      <w:tr w:rsidR="00164E2E" w:rsidRPr="00D843FE" w14:paraId="428CE80C" w14:textId="77777777" w:rsidTr="00142DEB">
        <w:tc>
          <w:tcPr>
            <w:tcW w:w="1769" w:type="dxa"/>
            <w:vMerge/>
            <w:vAlign w:val="center"/>
          </w:tcPr>
          <w:p w14:paraId="561AD4CE" w14:textId="77777777" w:rsidR="00164E2E" w:rsidRPr="00D843FE" w:rsidRDefault="00164E2E" w:rsidP="00973899">
            <w:pPr>
              <w:jc w:val="center"/>
              <w:rPr>
                <w:b/>
                <w:bCs/>
                <w:lang w:val="en-US"/>
              </w:rPr>
            </w:pPr>
          </w:p>
        </w:tc>
        <w:tc>
          <w:tcPr>
            <w:tcW w:w="1856" w:type="dxa"/>
            <w:gridSpan w:val="2"/>
            <w:vAlign w:val="center"/>
          </w:tcPr>
          <w:p w14:paraId="5E62BE8C" w14:textId="77777777" w:rsidR="00164E2E" w:rsidRPr="00D843FE" w:rsidRDefault="00164E2E" w:rsidP="00973899">
            <w:pPr>
              <w:jc w:val="center"/>
              <w:rPr>
                <w:b/>
                <w:bCs/>
                <w:lang w:val="en-US"/>
              </w:rPr>
            </w:pPr>
            <w:r w:rsidRPr="00D843FE">
              <w:rPr>
                <w:b/>
                <w:bCs/>
                <w:lang w:val="en-US"/>
              </w:rPr>
              <w:t>Block Train</w:t>
            </w:r>
          </w:p>
        </w:tc>
        <w:tc>
          <w:tcPr>
            <w:tcW w:w="2466" w:type="dxa"/>
            <w:gridSpan w:val="2"/>
            <w:vAlign w:val="center"/>
          </w:tcPr>
          <w:p w14:paraId="0D34E74A" w14:textId="77777777" w:rsidR="00164E2E" w:rsidRPr="00D843FE" w:rsidRDefault="00164E2E" w:rsidP="00973899">
            <w:pPr>
              <w:jc w:val="center"/>
              <w:rPr>
                <w:b/>
                <w:bCs/>
                <w:lang w:val="en-US"/>
              </w:rPr>
            </w:pPr>
            <w:r w:rsidRPr="00D843FE">
              <w:rPr>
                <w:b/>
                <w:bCs/>
                <w:lang w:val="en-US"/>
              </w:rPr>
              <w:t>Wagonload Train</w:t>
            </w:r>
          </w:p>
        </w:tc>
        <w:tc>
          <w:tcPr>
            <w:tcW w:w="1841" w:type="dxa"/>
            <w:gridSpan w:val="2"/>
            <w:vAlign w:val="center"/>
          </w:tcPr>
          <w:p w14:paraId="4199C0F9" w14:textId="77777777" w:rsidR="00164E2E" w:rsidRPr="00D843FE" w:rsidRDefault="00164E2E" w:rsidP="00973899">
            <w:pPr>
              <w:jc w:val="center"/>
              <w:rPr>
                <w:b/>
                <w:bCs/>
                <w:lang w:val="en-US"/>
              </w:rPr>
            </w:pPr>
            <w:r w:rsidRPr="00D843FE">
              <w:rPr>
                <w:b/>
                <w:bCs/>
                <w:lang w:val="en-US"/>
              </w:rPr>
              <w:t>Container Train</w:t>
            </w:r>
          </w:p>
        </w:tc>
      </w:tr>
      <w:tr w:rsidR="00164E2E" w:rsidRPr="00D843FE" w14:paraId="65B1D2CE" w14:textId="77777777" w:rsidTr="00142DEB">
        <w:tc>
          <w:tcPr>
            <w:tcW w:w="1769" w:type="dxa"/>
            <w:vMerge/>
            <w:vAlign w:val="center"/>
          </w:tcPr>
          <w:p w14:paraId="32AEFB2A" w14:textId="77777777" w:rsidR="00164E2E" w:rsidRPr="00D843FE" w:rsidRDefault="00164E2E" w:rsidP="00973899">
            <w:pPr>
              <w:jc w:val="center"/>
              <w:rPr>
                <w:b/>
                <w:bCs/>
                <w:lang w:val="en-US"/>
              </w:rPr>
            </w:pPr>
          </w:p>
        </w:tc>
        <w:tc>
          <w:tcPr>
            <w:tcW w:w="975" w:type="dxa"/>
            <w:vAlign w:val="center"/>
          </w:tcPr>
          <w:p w14:paraId="7DE635D3" w14:textId="77777777" w:rsidR="00164E2E" w:rsidRPr="00D843FE" w:rsidRDefault="00164E2E" w:rsidP="00973899">
            <w:pPr>
              <w:jc w:val="center"/>
              <w:rPr>
                <w:b/>
                <w:bCs/>
                <w:lang w:val="en-US"/>
              </w:rPr>
            </w:pPr>
            <w:r w:rsidRPr="00D843FE">
              <w:rPr>
                <w:b/>
                <w:bCs/>
                <w:lang w:val="en-US"/>
              </w:rPr>
              <w:t>Electric</w:t>
            </w:r>
          </w:p>
        </w:tc>
        <w:tc>
          <w:tcPr>
            <w:tcW w:w="881" w:type="dxa"/>
            <w:vAlign w:val="center"/>
          </w:tcPr>
          <w:p w14:paraId="03ABC901" w14:textId="77777777" w:rsidR="00164E2E" w:rsidRPr="00D843FE" w:rsidRDefault="00164E2E" w:rsidP="00973899">
            <w:pPr>
              <w:jc w:val="center"/>
              <w:rPr>
                <w:b/>
                <w:bCs/>
                <w:lang w:val="en-US"/>
              </w:rPr>
            </w:pPr>
            <w:r w:rsidRPr="00D843FE">
              <w:rPr>
                <w:b/>
                <w:bCs/>
                <w:lang w:val="en-US"/>
              </w:rPr>
              <w:t>Diesel</w:t>
            </w:r>
          </w:p>
        </w:tc>
        <w:tc>
          <w:tcPr>
            <w:tcW w:w="975" w:type="dxa"/>
            <w:vAlign w:val="center"/>
          </w:tcPr>
          <w:p w14:paraId="704AEDD2" w14:textId="77777777" w:rsidR="00164E2E" w:rsidRPr="00D843FE" w:rsidRDefault="00164E2E" w:rsidP="00973899">
            <w:pPr>
              <w:jc w:val="center"/>
              <w:rPr>
                <w:b/>
                <w:bCs/>
                <w:lang w:val="en-US"/>
              </w:rPr>
            </w:pPr>
            <w:r w:rsidRPr="00D843FE">
              <w:rPr>
                <w:b/>
                <w:bCs/>
                <w:lang w:val="en-US"/>
              </w:rPr>
              <w:t>Electric</w:t>
            </w:r>
          </w:p>
        </w:tc>
        <w:tc>
          <w:tcPr>
            <w:tcW w:w="1491" w:type="dxa"/>
            <w:vAlign w:val="center"/>
          </w:tcPr>
          <w:p w14:paraId="059295EB" w14:textId="77777777" w:rsidR="00164E2E" w:rsidRPr="00D843FE" w:rsidRDefault="00164E2E" w:rsidP="00973899">
            <w:pPr>
              <w:jc w:val="center"/>
              <w:rPr>
                <w:b/>
                <w:bCs/>
                <w:lang w:val="en-US"/>
              </w:rPr>
            </w:pPr>
            <w:r w:rsidRPr="00D843FE">
              <w:rPr>
                <w:b/>
                <w:bCs/>
                <w:lang w:val="en-US"/>
              </w:rPr>
              <w:t>Diesel</w:t>
            </w:r>
          </w:p>
        </w:tc>
        <w:tc>
          <w:tcPr>
            <w:tcW w:w="975" w:type="dxa"/>
            <w:vAlign w:val="center"/>
          </w:tcPr>
          <w:p w14:paraId="638DF8F7" w14:textId="77777777" w:rsidR="00164E2E" w:rsidRPr="00D843FE" w:rsidRDefault="00164E2E" w:rsidP="00973899">
            <w:pPr>
              <w:jc w:val="center"/>
              <w:rPr>
                <w:b/>
                <w:bCs/>
                <w:lang w:val="en-US"/>
              </w:rPr>
            </w:pPr>
            <w:r w:rsidRPr="00D843FE">
              <w:rPr>
                <w:b/>
                <w:bCs/>
                <w:lang w:val="en-US"/>
              </w:rPr>
              <w:t>Electric</w:t>
            </w:r>
          </w:p>
        </w:tc>
        <w:tc>
          <w:tcPr>
            <w:tcW w:w="866" w:type="dxa"/>
            <w:vAlign w:val="center"/>
          </w:tcPr>
          <w:p w14:paraId="5894F618" w14:textId="77777777" w:rsidR="00164E2E" w:rsidRPr="00D843FE" w:rsidRDefault="00164E2E" w:rsidP="00973899">
            <w:pPr>
              <w:jc w:val="center"/>
              <w:rPr>
                <w:b/>
                <w:bCs/>
                <w:lang w:val="en-US"/>
              </w:rPr>
            </w:pPr>
            <w:r w:rsidRPr="00D843FE">
              <w:rPr>
                <w:b/>
                <w:bCs/>
                <w:lang w:val="en-US"/>
              </w:rPr>
              <w:t>Diesel</w:t>
            </w:r>
          </w:p>
        </w:tc>
      </w:tr>
      <w:tr w:rsidR="00164E2E" w:rsidRPr="00D843FE" w14:paraId="39A53963" w14:textId="77777777" w:rsidTr="00142DEB">
        <w:tc>
          <w:tcPr>
            <w:tcW w:w="1769" w:type="dxa"/>
            <w:vAlign w:val="center"/>
          </w:tcPr>
          <w:p w14:paraId="71F10BBD" w14:textId="77777777" w:rsidR="00164E2E" w:rsidRPr="00D843FE" w:rsidRDefault="00164E2E" w:rsidP="00973899">
            <w:pPr>
              <w:jc w:val="center"/>
              <w:rPr>
                <w:lang w:val="en-US"/>
              </w:rPr>
            </w:pPr>
            <w:r w:rsidRPr="00D843FE">
              <w:rPr>
                <w:lang w:val="en-US"/>
              </w:rPr>
              <w:t>Wagons</w:t>
            </w:r>
          </w:p>
        </w:tc>
        <w:tc>
          <w:tcPr>
            <w:tcW w:w="4322" w:type="dxa"/>
            <w:gridSpan w:val="4"/>
            <w:vAlign w:val="center"/>
          </w:tcPr>
          <w:p w14:paraId="475C48DF" w14:textId="77777777" w:rsidR="00164E2E" w:rsidRPr="00D843FE" w:rsidRDefault="00164E2E" w:rsidP="00973899">
            <w:pPr>
              <w:jc w:val="center"/>
              <w:rPr>
                <w:lang w:val="en-US"/>
              </w:rPr>
            </w:pPr>
            <w:r w:rsidRPr="00D843FE">
              <w:rPr>
                <w:lang w:val="en-US"/>
              </w:rPr>
              <w:t>18</w:t>
            </w:r>
          </w:p>
        </w:tc>
        <w:tc>
          <w:tcPr>
            <w:tcW w:w="1841" w:type="dxa"/>
            <w:gridSpan w:val="2"/>
            <w:vAlign w:val="center"/>
          </w:tcPr>
          <w:p w14:paraId="3A646C8D" w14:textId="77777777" w:rsidR="00164E2E" w:rsidRPr="00D843FE" w:rsidRDefault="00164E2E" w:rsidP="00973899">
            <w:pPr>
              <w:jc w:val="center"/>
              <w:rPr>
                <w:lang w:val="en-US"/>
              </w:rPr>
            </w:pPr>
            <w:r w:rsidRPr="00D843FE">
              <w:rPr>
                <w:lang w:val="en-US"/>
              </w:rPr>
              <w:t>20</w:t>
            </w:r>
          </w:p>
        </w:tc>
      </w:tr>
      <w:tr w:rsidR="00164E2E" w:rsidRPr="00D843FE" w14:paraId="1D37B939" w14:textId="77777777" w:rsidTr="00142DEB">
        <w:tc>
          <w:tcPr>
            <w:tcW w:w="1769" w:type="dxa"/>
            <w:vAlign w:val="center"/>
          </w:tcPr>
          <w:p w14:paraId="12974E7A" w14:textId="77777777" w:rsidR="00164E2E" w:rsidRPr="00D843FE" w:rsidRDefault="00164E2E" w:rsidP="00973899">
            <w:pPr>
              <w:jc w:val="center"/>
              <w:rPr>
                <w:lang w:val="en-US"/>
              </w:rPr>
            </w:pPr>
            <w:r w:rsidRPr="00D843FE">
              <w:rPr>
                <w:lang w:val="en-US"/>
              </w:rPr>
              <w:t>Gross Tonnage</w:t>
            </w:r>
          </w:p>
        </w:tc>
        <w:tc>
          <w:tcPr>
            <w:tcW w:w="975" w:type="dxa"/>
            <w:vAlign w:val="center"/>
          </w:tcPr>
          <w:p w14:paraId="51AA6B0C" w14:textId="77777777" w:rsidR="00164E2E" w:rsidRPr="00D843FE" w:rsidRDefault="00164E2E" w:rsidP="00973899">
            <w:pPr>
              <w:jc w:val="center"/>
              <w:rPr>
                <w:lang w:val="en-US"/>
              </w:rPr>
            </w:pPr>
            <w:r w:rsidRPr="00D843FE">
              <w:rPr>
                <w:lang w:val="en-US"/>
              </w:rPr>
              <w:t>1705</w:t>
            </w:r>
          </w:p>
        </w:tc>
        <w:tc>
          <w:tcPr>
            <w:tcW w:w="881" w:type="dxa"/>
            <w:vAlign w:val="center"/>
          </w:tcPr>
          <w:p w14:paraId="11D98534" w14:textId="77777777" w:rsidR="00164E2E" w:rsidRPr="00D843FE" w:rsidRDefault="00164E2E" w:rsidP="00973899">
            <w:pPr>
              <w:jc w:val="center"/>
              <w:rPr>
                <w:lang w:val="en-US"/>
              </w:rPr>
            </w:pPr>
            <w:r w:rsidRPr="00D843FE">
              <w:rPr>
                <w:lang w:val="en-US"/>
              </w:rPr>
              <w:t>1733</w:t>
            </w:r>
          </w:p>
        </w:tc>
        <w:tc>
          <w:tcPr>
            <w:tcW w:w="975" w:type="dxa"/>
            <w:vAlign w:val="center"/>
          </w:tcPr>
          <w:p w14:paraId="60D7C733" w14:textId="77777777" w:rsidR="00164E2E" w:rsidRPr="00D843FE" w:rsidRDefault="00164E2E" w:rsidP="00973899">
            <w:pPr>
              <w:jc w:val="center"/>
              <w:rPr>
                <w:lang w:val="en-US"/>
              </w:rPr>
            </w:pPr>
            <w:r w:rsidRPr="00D843FE">
              <w:rPr>
                <w:lang w:val="en-US"/>
              </w:rPr>
              <w:t>1705</w:t>
            </w:r>
          </w:p>
        </w:tc>
        <w:tc>
          <w:tcPr>
            <w:tcW w:w="1491" w:type="dxa"/>
            <w:vAlign w:val="center"/>
          </w:tcPr>
          <w:p w14:paraId="5101C8EB" w14:textId="77777777" w:rsidR="00164E2E" w:rsidRPr="00D843FE" w:rsidRDefault="00164E2E" w:rsidP="00973899">
            <w:pPr>
              <w:jc w:val="center"/>
              <w:rPr>
                <w:lang w:val="en-US"/>
              </w:rPr>
            </w:pPr>
            <w:r w:rsidRPr="00D843FE">
              <w:rPr>
                <w:lang w:val="en-US"/>
              </w:rPr>
              <w:t>1733</w:t>
            </w:r>
          </w:p>
        </w:tc>
        <w:tc>
          <w:tcPr>
            <w:tcW w:w="975" w:type="dxa"/>
            <w:vAlign w:val="center"/>
          </w:tcPr>
          <w:p w14:paraId="4C85AD99" w14:textId="77777777" w:rsidR="00164E2E" w:rsidRPr="00D843FE" w:rsidRDefault="00164E2E" w:rsidP="00973899">
            <w:pPr>
              <w:jc w:val="center"/>
              <w:rPr>
                <w:lang w:val="en-US"/>
              </w:rPr>
            </w:pPr>
            <w:r w:rsidRPr="00D843FE">
              <w:rPr>
                <w:lang w:val="en-US"/>
              </w:rPr>
              <w:t>1385</w:t>
            </w:r>
          </w:p>
        </w:tc>
        <w:tc>
          <w:tcPr>
            <w:tcW w:w="866" w:type="dxa"/>
          </w:tcPr>
          <w:p w14:paraId="3F619256" w14:textId="77777777" w:rsidR="00164E2E" w:rsidRPr="00D843FE" w:rsidRDefault="00164E2E" w:rsidP="00973899">
            <w:pPr>
              <w:jc w:val="center"/>
              <w:rPr>
                <w:lang w:val="en-US"/>
              </w:rPr>
            </w:pPr>
            <w:r w:rsidRPr="00D843FE">
              <w:rPr>
                <w:lang w:val="en-US"/>
              </w:rPr>
              <w:t>1413</w:t>
            </w:r>
          </w:p>
        </w:tc>
      </w:tr>
      <w:tr w:rsidR="00164E2E" w:rsidRPr="00D843FE" w14:paraId="06DBA695" w14:textId="77777777" w:rsidTr="00142DEB">
        <w:tc>
          <w:tcPr>
            <w:tcW w:w="1769" w:type="dxa"/>
            <w:vAlign w:val="center"/>
          </w:tcPr>
          <w:p w14:paraId="7DC97A39" w14:textId="77777777" w:rsidR="00164E2E" w:rsidRPr="00D843FE" w:rsidRDefault="00164E2E" w:rsidP="00973899">
            <w:pPr>
              <w:jc w:val="center"/>
              <w:rPr>
                <w:lang w:val="en-US"/>
              </w:rPr>
            </w:pPr>
            <w:r w:rsidRPr="00D843FE">
              <w:rPr>
                <w:lang w:val="en-US"/>
              </w:rPr>
              <w:t>Net Tonnage</w:t>
            </w:r>
          </w:p>
        </w:tc>
        <w:tc>
          <w:tcPr>
            <w:tcW w:w="4322" w:type="dxa"/>
            <w:gridSpan w:val="4"/>
            <w:vAlign w:val="center"/>
          </w:tcPr>
          <w:p w14:paraId="3562D797" w14:textId="77777777" w:rsidR="00164E2E" w:rsidRPr="00D843FE" w:rsidRDefault="00164E2E" w:rsidP="00973899">
            <w:pPr>
              <w:jc w:val="center"/>
              <w:rPr>
                <w:lang w:val="en-US"/>
              </w:rPr>
            </w:pPr>
            <w:r w:rsidRPr="00D843FE">
              <w:rPr>
                <w:lang w:val="en-US"/>
              </w:rPr>
              <w:t>1143</w:t>
            </w:r>
          </w:p>
        </w:tc>
        <w:tc>
          <w:tcPr>
            <w:tcW w:w="1841" w:type="dxa"/>
            <w:gridSpan w:val="2"/>
            <w:vAlign w:val="center"/>
          </w:tcPr>
          <w:p w14:paraId="2BF59180" w14:textId="77777777" w:rsidR="00164E2E" w:rsidRPr="00D843FE" w:rsidRDefault="00164E2E" w:rsidP="00973899">
            <w:pPr>
              <w:jc w:val="center"/>
              <w:rPr>
                <w:lang w:val="en-US"/>
              </w:rPr>
            </w:pPr>
            <w:r w:rsidRPr="00D843FE">
              <w:rPr>
                <w:lang w:val="en-US"/>
              </w:rPr>
              <w:t>750</w:t>
            </w:r>
          </w:p>
        </w:tc>
      </w:tr>
      <w:tr w:rsidR="00164E2E" w:rsidRPr="00D843FE" w14:paraId="0443A009" w14:textId="77777777" w:rsidTr="00142DEB">
        <w:tc>
          <w:tcPr>
            <w:tcW w:w="1769" w:type="dxa"/>
            <w:vAlign w:val="center"/>
          </w:tcPr>
          <w:p w14:paraId="339255C1" w14:textId="77777777" w:rsidR="00164E2E" w:rsidRPr="00D843FE" w:rsidRDefault="00164E2E" w:rsidP="00973899">
            <w:pPr>
              <w:jc w:val="center"/>
              <w:rPr>
                <w:lang w:val="en-US"/>
              </w:rPr>
            </w:pPr>
            <w:r w:rsidRPr="00D843FE">
              <w:rPr>
                <w:lang w:val="en-US"/>
              </w:rPr>
              <w:t>Tonnage/Wagon</w:t>
            </w:r>
          </w:p>
        </w:tc>
        <w:tc>
          <w:tcPr>
            <w:tcW w:w="4322" w:type="dxa"/>
            <w:gridSpan w:val="4"/>
            <w:vAlign w:val="center"/>
          </w:tcPr>
          <w:p w14:paraId="0FF0ACBA" w14:textId="77777777" w:rsidR="00164E2E" w:rsidRPr="00D843FE" w:rsidRDefault="00164E2E" w:rsidP="00973899">
            <w:pPr>
              <w:jc w:val="center"/>
              <w:rPr>
                <w:lang w:val="en-US"/>
              </w:rPr>
            </w:pPr>
            <w:r>
              <w:rPr>
                <w:lang w:val="en-US"/>
              </w:rPr>
              <w:t>63.5</w:t>
            </w:r>
          </w:p>
        </w:tc>
        <w:tc>
          <w:tcPr>
            <w:tcW w:w="1841" w:type="dxa"/>
            <w:gridSpan w:val="2"/>
            <w:vAlign w:val="center"/>
          </w:tcPr>
          <w:p w14:paraId="1F1F065B" w14:textId="77777777" w:rsidR="00164E2E" w:rsidRPr="00D843FE" w:rsidRDefault="00164E2E" w:rsidP="00973899">
            <w:pPr>
              <w:jc w:val="center"/>
              <w:rPr>
                <w:lang w:val="en-US"/>
              </w:rPr>
            </w:pPr>
            <w:r>
              <w:rPr>
                <w:lang w:val="en-US"/>
              </w:rPr>
              <w:t>37.5</w:t>
            </w:r>
          </w:p>
        </w:tc>
      </w:tr>
    </w:tbl>
    <w:p w14:paraId="315F3DFB" w14:textId="77777777" w:rsidR="00164E2E" w:rsidRDefault="00164E2E" w:rsidP="000F5743">
      <w:pPr>
        <w:pStyle w:val="ListParagraph"/>
        <w:numPr>
          <w:ilvl w:val="0"/>
          <w:numId w:val="44"/>
        </w:numPr>
        <w:spacing w:before="100" w:beforeAutospacing="1" w:after="100" w:afterAutospacing="1" w:line="240" w:lineRule="auto"/>
        <w:ind w:left="0" w:firstLine="0"/>
        <w:contextualSpacing/>
        <w:jc w:val="left"/>
        <w:rPr>
          <w:b/>
          <w:bCs/>
          <w:sz w:val="28"/>
          <w:szCs w:val="28"/>
          <w:lang w:val="en-US"/>
        </w:rPr>
        <w:sectPr w:rsidR="00164E2E" w:rsidSect="00993D43">
          <w:pgSz w:w="11909" w:h="16834" w:code="9"/>
          <w:pgMar w:top="1440" w:right="1440" w:bottom="1440" w:left="1440" w:header="720" w:footer="720" w:gutter="0"/>
          <w:cols w:space="720"/>
          <w:docGrid w:linePitch="360"/>
        </w:sectPr>
      </w:pPr>
    </w:p>
    <w:p w14:paraId="2DD98F51" w14:textId="13336CEC" w:rsidR="00164E2E" w:rsidRPr="00751F92" w:rsidRDefault="00164E2E" w:rsidP="000F5743">
      <w:pPr>
        <w:pStyle w:val="Heading1"/>
        <w:numPr>
          <w:ilvl w:val="0"/>
          <w:numId w:val="45"/>
        </w:numPr>
        <w:tabs>
          <w:tab w:val="num" w:pos="643"/>
        </w:tabs>
        <w:ind w:left="0" w:firstLine="0"/>
        <w:rPr>
          <w:b w:val="0"/>
          <w:bCs w:val="0"/>
          <w:lang w:val="en-US"/>
        </w:rPr>
      </w:pPr>
      <w:bookmarkStart w:id="104" w:name="_Toc152841471"/>
      <w:bookmarkStart w:id="105" w:name="_Toc158889856"/>
      <w:r w:rsidRPr="00751F92">
        <w:rPr>
          <w:lang w:val="en-US"/>
        </w:rPr>
        <w:lastRenderedPageBreak/>
        <w:t>Vehicle Operating Cost</w:t>
      </w:r>
      <w:bookmarkEnd w:id="104"/>
      <w:bookmarkEnd w:id="105"/>
    </w:p>
    <w:p w14:paraId="0E5BD4B2" w14:textId="54AADDC6" w:rsidR="00164E2E" w:rsidRPr="00751F92" w:rsidRDefault="00164E2E" w:rsidP="00164E2E">
      <w:pPr>
        <w:pStyle w:val="Heading2"/>
        <w:rPr>
          <w:b w:val="0"/>
          <w:bCs w:val="0"/>
          <w:lang w:val="en-US"/>
        </w:rPr>
      </w:pPr>
      <w:bookmarkStart w:id="106" w:name="_Toc152841472"/>
      <w:bookmarkStart w:id="107" w:name="_Toc158889857"/>
      <w:r w:rsidRPr="00751F92">
        <w:rPr>
          <w:lang w:val="en-US"/>
        </w:rPr>
        <w:t>C1. Passenger Transport</w:t>
      </w:r>
      <w:bookmarkEnd w:id="106"/>
      <w:bookmarkEnd w:id="107"/>
    </w:p>
    <w:p w14:paraId="73FB61F7" w14:textId="38992EBA" w:rsidR="00164E2E" w:rsidRPr="00751F92" w:rsidRDefault="00164E2E" w:rsidP="00164E2E">
      <w:pPr>
        <w:pStyle w:val="Heading3"/>
        <w:rPr>
          <w:lang w:val="en-US"/>
        </w:rPr>
      </w:pPr>
      <w:bookmarkStart w:id="108" w:name="_Toc152841473"/>
      <w:bookmarkStart w:id="109" w:name="_Toc158889858"/>
      <w:r w:rsidRPr="00751F92">
        <w:rPr>
          <w:lang w:val="en-US"/>
        </w:rPr>
        <w:t>C1.1 Passenger Perceived VOC (€ per vehicle per 100 km in real terms)</w:t>
      </w:r>
      <w:bookmarkStart w:id="110" w:name="_Hlk152335163"/>
      <w:bookmarkEnd w:id="108"/>
      <w:bookmarkEnd w:id="109"/>
    </w:p>
    <w:tbl>
      <w:tblPr>
        <w:tblW w:w="888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0"/>
        <w:gridCol w:w="830"/>
        <w:gridCol w:w="830"/>
        <w:gridCol w:w="830"/>
        <w:gridCol w:w="830"/>
        <w:gridCol w:w="830"/>
        <w:gridCol w:w="830"/>
        <w:gridCol w:w="830"/>
        <w:gridCol w:w="830"/>
      </w:tblGrid>
      <w:tr w:rsidR="00164E2E" w:rsidRPr="00E60AE8" w14:paraId="4CC70ED4" w14:textId="77777777">
        <w:tc>
          <w:tcPr>
            <w:tcW w:w="1418" w:type="dxa"/>
            <w:shd w:val="clear" w:color="auto" w:fill="auto"/>
            <w:noWrap/>
            <w:vAlign w:val="bottom"/>
            <w:hideMark/>
          </w:tcPr>
          <w:bookmarkEnd w:id="110"/>
          <w:p w14:paraId="0DEA2E81" w14:textId="77777777" w:rsidR="00164E2E" w:rsidRPr="00E60AE8" w:rsidRDefault="00164E2E" w:rsidP="00973899">
            <w:pPr>
              <w:spacing w:line="240" w:lineRule="auto"/>
              <w:jc w:val="center"/>
              <w:rPr>
                <w:rFonts w:cstheme="minorHAnsi"/>
                <w:b/>
                <w:bCs/>
                <w:color w:val="000000"/>
                <w:lang w:val="en-US" w:eastAsia="el-GR"/>
              </w:rPr>
            </w:pPr>
            <w:r w:rsidRPr="00E60AE8">
              <w:rPr>
                <w:rFonts w:cstheme="minorHAnsi"/>
                <w:b/>
                <w:bCs/>
                <w:color w:val="000000"/>
                <w:lang w:eastAsia="el-GR"/>
              </w:rPr>
              <w:t>Speed</w:t>
            </w:r>
            <w:r w:rsidRPr="00D843FE">
              <w:rPr>
                <w:rFonts w:cstheme="minorHAnsi"/>
                <w:b/>
                <w:bCs/>
                <w:color w:val="000000"/>
                <w:lang w:val="en-US" w:eastAsia="el-GR"/>
              </w:rPr>
              <w:t>/ Year</w:t>
            </w:r>
          </w:p>
        </w:tc>
        <w:tc>
          <w:tcPr>
            <w:tcW w:w="830" w:type="dxa"/>
            <w:shd w:val="clear" w:color="auto" w:fill="auto"/>
            <w:noWrap/>
            <w:vAlign w:val="bottom"/>
            <w:hideMark/>
          </w:tcPr>
          <w:p w14:paraId="6C06C262"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2023</w:t>
            </w:r>
          </w:p>
        </w:tc>
        <w:tc>
          <w:tcPr>
            <w:tcW w:w="830" w:type="dxa"/>
            <w:shd w:val="clear" w:color="auto" w:fill="auto"/>
            <w:noWrap/>
            <w:vAlign w:val="bottom"/>
            <w:hideMark/>
          </w:tcPr>
          <w:p w14:paraId="5A5C1A4B"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2025</w:t>
            </w:r>
          </w:p>
        </w:tc>
        <w:tc>
          <w:tcPr>
            <w:tcW w:w="830" w:type="dxa"/>
            <w:shd w:val="clear" w:color="auto" w:fill="auto"/>
            <w:noWrap/>
            <w:vAlign w:val="bottom"/>
            <w:hideMark/>
          </w:tcPr>
          <w:p w14:paraId="1A699048"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2030</w:t>
            </w:r>
          </w:p>
        </w:tc>
        <w:tc>
          <w:tcPr>
            <w:tcW w:w="830" w:type="dxa"/>
            <w:shd w:val="clear" w:color="auto" w:fill="auto"/>
            <w:noWrap/>
            <w:vAlign w:val="bottom"/>
            <w:hideMark/>
          </w:tcPr>
          <w:p w14:paraId="5ED0D63F"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2035</w:t>
            </w:r>
          </w:p>
        </w:tc>
        <w:tc>
          <w:tcPr>
            <w:tcW w:w="830" w:type="dxa"/>
            <w:shd w:val="clear" w:color="auto" w:fill="auto"/>
            <w:noWrap/>
            <w:vAlign w:val="bottom"/>
            <w:hideMark/>
          </w:tcPr>
          <w:p w14:paraId="0CB822A8"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2040</w:t>
            </w:r>
          </w:p>
        </w:tc>
        <w:tc>
          <w:tcPr>
            <w:tcW w:w="830" w:type="dxa"/>
            <w:shd w:val="clear" w:color="auto" w:fill="auto"/>
            <w:noWrap/>
            <w:vAlign w:val="bottom"/>
            <w:hideMark/>
          </w:tcPr>
          <w:p w14:paraId="0F162C80"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2045</w:t>
            </w:r>
          </w:p>
        </w:tc>
        <w:tc>
          <w:tcPr>
            <w:tcW w:w="830" w:type="dxa"/>
            <w:shd w:val="clear" w:color="auto" w:fill="auto"/>
            <w:noWrap/>
            <w:vAlign w:val="bottom"/>
            <w:hideMark/>
          </w:tcPr>
          <w:p w14:paraId="60B5D715"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2050</w:t>
            </w:r>
          </w:p>
        </w:tc>
        <w:tc>
          <w:tcPr>
            <w:tcW w:w="830" w:type="dxa"/>
            <w:shd w:val="clear" w:color="auto" w:fill="auto"/>
            <w:noWrap/>
            <w:vAlign w:val="bottom"/>
            <w:hideMark/>
          </w:tcPr>
          <w:p w14:paraId="3B091D64"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2055</w:t>
            </w:r>
          </w:p>
        </w:tc>
        <w:tc>
          <w:tcPr>
            <w:tcW w:w="830" w:type="dxa"/>
            <w:shd w:val="clear" w:color="auto" w:fill="auto"/>
            <w:noWrap/>
            <w:vAlign w:val="bottom"/>
            <w:hideMark/>
          </w:tcPr>
          <w:p w14:paraId="67B95A38"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2060</w:t>
            </w:r>
          </w:p>
        </w:tc>
      </w:tr>
      <w:tr w:rsidR="00164E2E" w:rsidRPr="00E60AE8" w14:paraId="4E1D84D0" w14:textId="77777777">
        <w:tc>
          <w:tcPr>
            <w:tcW w:w="1418" w:type="dxa"/>
            <w:shd w:val="clear" w:color="auto" w:fill="auto"/>
            <w:noWrap/>
            <w:vAlign w:val="bottom"/>
            <w:hideMark/>
          </w:tcPr>
          <w:p w14:paraId="0B90B7DB"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100-110</w:t>
            </w:r>
          </w:p>
        </w:tc>
        <w:tc>
          <w:tcPr>
            <w:tcW w:w="830" w:type="dxa"/>
            <w:shd w:val="clear" w:color="auto" w:fill="auto"/>
            <w:noWrap/>
            <w:vAlign w:val="bottom"/>
            <w:hideMark/>
          </w:tcPr>
          <w:p w14:paraId="49EA020F"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14.202</w:t>
            </w:r>
          </w:p>
        </w:tc>
        <w:tc>
          <w:tcPr>
            <w:tcW w:w="830" w:type="dxa"/>
            <w:shd w:val="clear" w:color="auto" w:fill="auto"/>
            <w:noWrap/>
            <w:vAlign w:val="bottom"/>
            <w:hideMark/>
          </w:tcPr>
          <w:p w14:paraId="315DC773"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14.129</w:t>
            </w:r>
          </w:p>
        </w:tc>
        <w:tc>
          <w:tcPr>
            <w:tcW w:w="830" w:type="dxa"/>
            <w:shd w:val="clear" w:color="auto" w:fill="auto"/>
            <w:noWrap/>
            <w:vAlign w:val="bottom"/>
            <w:hideMark/>
          </w:tcPr>
          <w:p w14:paraId="75B963FC"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13.909</w:t>
            </w:r>
          </w:p>
        </w:tc>
        <w:tc>
          <w:tcPr>
            <w:tcW w:w="830" w:type="dxa"/>
            <w:shd w:val="clear" w:color="auto" w:fill="auto"/>
            <w:noWrap/>
            <w:vAlign w:val="bottom"/>
            <w:hideMark/>
          </w:tcPr>
          <w:p w14:paraId="643DB940"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13.534</w:t>
            </w:r>
          </w:p>
        </w:tc>
        <w:tc>
          <w:tcPr>
            <w:tcW w:w="830" w:type="dxa"/>
            <w:shd w:val="clear" w:color="auto" w:fill="auto"/>
            <w:noWrap/>
            <w:vAlign w:val="bottom"/>
            <w:hideMark/>
          </w:tcPr>
          <w:p w14:paraId="2EF8AC16"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13.352</w:t>
            </w:r>
          </w:p>
        </w:tc>
        <w:tc>
          <w:tcPr>
            <w:tcW w:w="830" w:type="dxa"/>
            <w:shd w:val="clear" w:color="auto" w:fill="auto"/>
            <w:noWrap/>
            <w:vAlign w:val="bottom"/>
            <w:hideMark/>
          </w:tcPr>
          <w:p w14:paraId="14EE87AF"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13.389</w:t>
            </w:r>
          </w:p>
        </w:tc>
        <w:tc>
          <w:tcPr>
            <w:tcW w:w="830" w:type="dxa"/>
            <w:shd w:val="clear" w:color="auto" w:fill="auto"/>
            <w:noWrap/>
            <w:vAlign w:val="bottom"/>
            <w:hideMark/>
          </w:tcPr>
          <w:p w14:paraId="1DD80730"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13.016</w:t>
            </w:r>
          </w:p>
        </w:tc>
        <w:tc>
          <w:tcPr>
            <w:tcW w:w="830" w:type="dxa"/>
            <w:shd w:val="clear" w:color="auto" w:fill="auto"/>
            <w:noWrap/>
            <w:vAlign w:val="bottom"/>
            <w:hideMark/>
          </w:tcPr>
          <w:p w14:paraId="03988246"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12.731</w:t>
            </w:r>
          </w:p>
        </w:tc>
        <w:tc>
          <w:tcPr>
            <w:tcW w:w="830" w:type="dxa"/>
            <w:shd w:val="clear" w:color="auto" w:fill="auto"/>
            <w:noWrap/>
            <w:vAlign w:val="bottom"/>
            <w:hideMark/>
          </w:tcPr>
          <w:p w14:paraId="0CCA7600"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12.697</w:t>
            </w:r>
          </w:p>
        </w:tc>
      </w:tr>
      <w:tr w:rsidR="00164E2E" w:rsidRPr="00E60AE8" w14:paraId="1704595E" w14:textId="77777777">
        <w:tc>
          <w:tcPr>
            <w:tcW w:w="1418" w:type="dxa"/>
            <w:shd w:val="clear" w:color="auto" w:fill="auto"/>
            <w:noWrap/>
            <w:vAlign w:val="bottom"/>
            <w:hideMark/>
          </w:tcPr>
          <w:p w14:paraId="5D7CFCD9"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90-100</w:t>
            </w:r>
          </w:p>
        </w:tc>
        <w:tc>
          <w:tcPr>
            <w:tcW w:w="830" w:type="dxa"/>
            <w:shd w:val="clear" w:color="auto" w:fill="auto"/>
            <w:noWrap/>
            <w:vAlign w:val="bottom"/>
            <w:hideMark/>
          </w:tcPr>
          <w:p w14:paraId="1EFCF025"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13.710</w:t>
            </w:r>
          </w:p>
        </w:tc>
        <w:tc>
          <w:tcPr>
            <w:tcW w:w="830" w:type="dxa"/>
            <w:shd w:val="clear" w:color="auto" w:fill="auto"/>
            <w:noWrap/>
            <w:vAlign w:val="bottom"/>
            <w:hideMark/>
          </w:tcPr>
          <w:p w14:paraId="689570B7"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13.624</w:t>
            </w:r>
          </w:p>
        </w:tc>
        <w:tc>
          <w:tcPr>
            <w:tcW w:w="830" w:type="dxa"/>
            <w:shd w:val="clear" w:color="auto" w:fill="auto"/>
            <w:noWrap/>
            <w:vAlign w:val="bottom"/>
            <w:hideMark/>
          </w:tcPr>
          <w:p w14:paraId="4811FBF0"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13.375</w:t>
            </w:r>
          </w:p>
        </w:tc>
        <w:tc>
          <w:tcPr>
            <w:tcW w:w="830" w:type="dxa"/>
            <w:shd w:val="clear" w:color="auto" w:fill="auto"/>
            <w:noWrap/>
            <w:vAlign w:val="bottom"/>
            <w:hideMark/>
          </w:tcPr>
          <w:p w14:paraId="74FB0FC2"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12.938</w:t>
            </w:r>
          </w:p>
        </w:tc>
        <w:tc>
          <w:tcPr>
            <w:tcW w:w="830" w:type="dxa"/>
            <w:shd w:val="clear" w:color="auto" w:fill="auto"/>
            <w:noWrap/>
            <w:vAlign w:val="bottom"/>
            <w:hideMark/>
          </w:tcPr>
          <w:p w14:paraId="5E98830E"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12.574</w:t>
            </w:r>
          </w:p>
        </w:tc>
        <w:tc>
          <w:tcPr>
            <w:tcW w:w="830" w:type="dxa"/>
            <w:shd w:val="clear" w:color="auto" w:fill="auto"/>
            <w:noWrap/>
            <w:vAlign w:val="bottom"/>
            <w:hideMark/>
          </w:tcPr>
          <w:p w14:paraId="1BE89A69"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12.421</w:t>
            </w:r>
          </w:p>
        </w:tc>
        <w:tc>
          <w:tcPr>
            <w:tcW w:w="830" w:type="dxa"/>
            <w:shd w:val="clear" w:color="auto" w:fill="auto"/>
            <w:noWrap/>
            <w:vAlign w:val="bottom"/>
            <w:hideMark/>
          </w:tcPr>
          <w:p w14:paraId="45787E51"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11.881</w:t>
            </w:r>
          </w:p>
        </w:tc>
        <w:tc>
          <w:tcPr>
            <w:tcW w:w="830" w:type="dxa"/>
            <w:shd w:val="clear" w:color="auto" w:fill="auto"/>
            <w:noWrap/>
            <w:vAlign w:val="bottom"/>
            <w:hideMark/>
          </w:tcPr>
          <w:p w14:paraId="3A92D0E7"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11.468</w:t>
            </w:r>
          </w:p>
        </w:tc>
        <w:tc>
          <w:tcPr>
            <w:tcW w:w="830" w:type="dxa"/>
            <w:shd w:val="clear" w:color="auto" w:fill="auto"/>
            <w:noWrap/>
            <w:vAlign w:val="bottom"/>
            <w:hideMark/>
          </w:tcPr>
          <w:p w14:paraId="2D6501D7"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11.418</w:t>
            </w:r>
          </w:p>
        </w:tc>
      </w:tr>
      <w:tr w:rsidR="00164E2E" w:rsidRPr="00E60AE8" w14:paraId="776C36F3" w14:textId="77777777">
        <w:tc>
          <w:tcPr>
            <w:tcW w:w="1418" w:type="dxa"/>
            <w:shd w:val="clear" w:color="auto" w:fill="auto"/>
            <w:noWrap/>
            <w:vAlign w:val="bottom"/>
            <w:hideMark/>
          </w:tcPr>
          <w:p w14:paraId="1CE530D6"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80-90</w:t>
            </w:r>
          </w:p>
        </w:tc>
        <w:tc>
          <w:tcPr>
            <w:tcW w:w="830" w:type="dxa"/>
            <w:shd w:val="clear" w:color="auto" w:fill="auto"/>
            <w:noWrap/>
            <w:vAlign w:val="bottom"/>
            <w:hideMark/>
          </w:tcPr>
          <w:p w14:paraId="1F8F325F"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13.478</w:t>
            </w:r>
          </w:p>
        </w:tc>
        <w:tc>
          <w:tcPr>
            <w:tcW w:w="830" w:type="dxa"/>
            <w:shd w:val="clear" w:color="auto" w:fill="auto"/>
            <w:noWrap/>
            <w:vAlign w:val="bottom"/>
            <w:hideMark/>
          </w:tcPr>
          <w:p w14:paraId="538C3BEE"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13.377</w:t>
            </w:r>
          </w:p>
        </w:tc>
        <w:tc>
          <w:tcPr>
            <w:tcW w:w="830" w:type="dxa"/>
            <w:shd w:val="clear" w:color="auto" w:fill="auto"/>
            <w:noWrap/>
            <w:vAlign w:val="bottom"/>
            <w:hideMark/>
          </w:tcPr>
          <w:p w14:paraId="45E3F5FF"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13.090</w:t>
            </w:r>
          </w:p>
        </w:tc>
        <w:tc>
          <w:tcPr>
            <w:tcW w:w="830" w:type="dxa"/>
            <w:shd w:val="clear" w:color="auto" w:fill="auto"/>
            <w:noWrap/>
            <w:vAlign w:val="bottom"/>
            <w:hideMark/>
          </w:tcPr>
          <w:p w14:paraId="55611DFD"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12.575</w:t>
            </w:r>
          </w:p>
        </w:tc>
        <w:tc>
          <w:tcPr>
            <w:tcW w:w="830" w:type="dxa"/>
            <w:shd w:val="clear" w:color="auto" w:fill="auto"/>
            <w:noWrap/>
            <w:vAlign w:val="bottom"/>
            <w:hideMark/>
          </w:tcPr>
          <w:p w14:paraId="09C85166"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12.010</w:t>
            </w:r>
          </w:p>
        </w:tc>
        <w:tc>
          <w:tcPr>
            <w:tcW w:w="830" w:type="dxa"/>
            <w:shd w:val="clear" w:color="auto" w:fill="auto"/>
            <w:noWrap/>
            <w:vAlign w:val="bottom"/>
            <w:hideMark/>
          </w:tcPr>
          <w:p w14:paraId="64E76B67"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11.652</w:t>
            </w:r>
          </w:p>
        </w:tc>
        <w:tc>
          <w:tcPr>
            <w:tcW w:w="830" w:type="dxa"/>
            <w:shd w:val="clear" w:color="auto" w:fill="auto"/>
            <w:noWrap/>
            <w:vAlign w:val="bottom"/>
            <w:hideMark/>
          </w:tcPr>
          <w:p w14:paraId="1D1034D9"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10.924</w:t>
            </w:r>
          </w:p>
        </w:tc>
        <w:tc>
          <w:tcPr>
            <w:tcW w:w="830" w:type="dxa"/>
            <w:shd w:val="clear" w:color="auto" w:fill="auto"/>
            <w:noWrap/>
            <w:vAlign w:val="bottom"/>
            <w:hideMark/>
          </w:tcPr>
          <w:p w14:paraId="11C827ED"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10.366</w:t>
            </w:r>
          </w:p>
        </w:tc>
        <w:tc>
          <w:tcPr>
            <w:tcW w:w="830" w:type="dxa"/>
            <w:shd w:val="clear" w:color="auto" w:fill="auto"/>
            <w:noWrap/>
            <w:vAlign w:val="bottom"/>
            <w:hideMark/>
          </w:tcPr>
          <w:p w14:paraId="46B06053"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10.299</w:t>
            </w:r>
          </w:p>
        </w:tc>
      </w:tr>
      <w:tr w:rsidR="00164E2E" w:rsidRPr="00E60AE8" w14:paraId="4DE29F94" w14:textId="77777777">
        <w:tc>
          <w:tcPr>
            <w:tcW w:w="1418" w:type="dxa"/>
            <w:shd w:val="clear" w:color="auto" w:fill="auto"/>
            <w:noWrap/>
            <w:vAlign w:val="bottom"/>
            <w:hideMark/>
          </w:tcPr>
          <w:p w14:paraId="0D851093"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70-80</w:t>
            </w:r>
          </w:p>
        </w:tc>
        <w:tc>
          <w:tcPr>
            <w:tcW w:w="830" w:type="dxa"/>
            <w:shd w:val="clear" w:color="auto" w:fill="auto"/>
            <w:noWrap/>
            <w:vAlign w:val="bottom"/>
            <w:hideMark/>
          </w:tcPr>
          <w:p w14:paraId="44D99A77"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13.429</w:t>
            </w:r>
          </w:p>
        </w:tc>
        <w:tc>
          <w:tcPr>
            <w:tcW w:w="830" w:type="dxa"/>
            <w:shd w:val="clear" w:color="auto" w:fill="auto"/>
            <w:noWrap/>
            <w:vAlign w:val="bottom"/>
            <w:hideMark/>
          </w:tcPr>
          <w:p w14:paraId="6B079082"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13.304</w:t>
            </w:r>
          </w:p>
        </w:tc>
        <w:tc>
          <w:tcPr>
            <w:tcW w:w="830" w:type="dxa"/>
            <w:shd w:val="clear" w:color="auto" w:fill="auto"/>
            <w:noWrap/>
            <w:vAlign w:val="bottom"/>
            <w:hideMark/>
          </w:tcPr>
          <w:p w14:paraId="1C3FBDCB"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12.960</w:t>
            </w:r>
          </w:p>
        </w:tc>
        <w:tc>
          <w:tcPr>
            <w:tcW w:w="830" w:type="dxa"/>
            <w:shd w:val="clear" w:color="auto" w:fill="auto"/>
            <w:noWrap/>
            <w:vAlign w:val="bottom"/>
            <w:hideMark/>
          </w:tcPr>
          <w:p w14:paraId="5460E43E"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12.333</w:t>
            </w:r>
          </w:p>
        </w:tc>
        <w:tc>
          <w:tcPr>
            <w:tcW w:w="830" w:type="dxa"/>
            <w:shd w:val="clear" w:color="auto" w:fill="auto"/>
            <w:noWrap/>
            <w:vAlign w:val="bottom"/>
            <w:hideMark/>
          </w:tcPr>
          <w:p w14:paraId="24211403"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11.508</w:t>
            </w:r>
          </w:p>
        </w:tc>
        <w:tc>
          <w:tcPr>
            <w:tcW w:w="830" w:type="dxa"/>
            <w:shd w:val="clear" w:color="auto" w:fill="auto"/>
            <w:noWrap/>
            <w:vAlign w:val="bottom"/>
            <w:hideMark/>
          </w:tcPr>
          <w:p w14:paraId="240989BD"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10.888</w:t>
            </w:r>
          </w:p>
        </w:tc>
        <w:tc>
          <w:tcPr>
            <w:tcW w:w="830" w:type="dxa"/>
            <w:shd w:val="clear" w:color="auto" w:fill="auto"/>
            <w:noWrap/>
            <w:vAlign w:val="bottom"/>
            <w:hideMark/>
          </w:tcPr>
          <w:p w14:paraId="1CF5D88D"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9.911</w:t>
            </w:r>
          </w:p>
        </w:tc>
        <w:tc>
          <w:tcPr>
            <w:tcW w:w="830" w:type="dxa"/>
            <w:shd w:val="clear" w:color="auto" w:fill="auto"/>
            <w:noWrap/>
            <w:vAlign w:val="bottom"/>
            <w:hideMark/>
          </w:tcPr>
          <w:p w14:paraId="1E81583D"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9.163</w:t>
            </w:r>
          </w:p>
        </w:tc>
        <w:tc>
          <w:tcPr>
            <w:tcW w:w="830" w:type="dxa"/>
            <w:shd w:val="clear" w:color="auto" w:fill="auto"/>
            <w:noWrap/>
            <w:vAlign w:val="bottom"/>
            <w:hideMark/>
          </w:tcPr>
          <w:p w14:paraId="6322ECC8"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9.073</w:t>
            </w:r>
          </w:p>
        </w:tc>
      </w:tr>
      <w:tr w:rsidR="00164E2E" w:rsidRPr="00E60AE8" w14:paraId="53292C69" w14:textId="77777777">
        <w:tc>
          <w:tcPr>
            <w:tcW w:w="1418" w:type="dxa"/>
            <w:shd w:val="clear" w:color="auto" w:fill="auto"/>
            <w:noWrap/>
            <w:vAlign w:val="bottom"/>
            <w:hideMark/>
          </w:tcPr>
          <w:p w14:paraId="0A10D253"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60-70</w:t>
            </w:r>
          </w:p>
        </w:tc>
        <w:tc>
          <w:tcPr>
            <w:tcW w:w="830" w:type="dxa"/>
            <w:shd w:val="clear" w:color="auto" w:fill="auto"/>
            <w:noWrap/>
            <w:vAlign w:val="bottom"/>
            <w:hideMark/>
          </w:tcPr>
          <w:p w14:paraId="426180A9"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13.650</w:t>
            </w:r>
          </w:p>
        </w:tc>
        <w:tc>
          <w:tcPr>
            <w:tcW w:w="830" w:type="dxa"/>
            <w:shd w:val="clear" w:color="auto" w:fill="auto"/>
            <w:noWrap/>
            <w:vAlign w:val="bottom"/>
            <w:hideMark/>
          </w:tcPr>
          <w:p w14:paraId="3191AA50"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13.502</w:t>
            </w:r>
          </w:p>
        </w:tc>
        <w:tc>
          <w:tcPr>
            <w:tcW w:w="830" w:type="dxa"/>
            <w:shd w:val="clear" w:color="auto" w:fill="auto"/>
            <w:noWrap/>
            <w:vAlign w:val="bottom"/>
            <w:hideMark/>
          </w:tcPr>
          <w:p w14:paraId="3C3F8D83"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13.101</w:t>
            </w:r>
          </w:p>
        </w:tc>
        <w:tc>
          <w:tcPr>
            <w:tcW w:w="830" w:type="dxa"/>
            <w:shd w:val="clear" w:color="auto" w:fill="auto"/>
            <w:noWrap/>
            <w:vAlign w:val="bottom"/>
            <w:hideMark/>
          </w:tcPr>
          <w:p w14:paraId="6D24BB3F"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12.359</w:t>
            </w:r>
          </w:p>
        </w:tc>
        <w:tc>
          <w:tcPr>
            <w:tcW w:w="830" w:type="dxa"/>
            <w:shd w:val="clear" w:color="auto" w:fill="auto"/>
            <w:noWrap/>
            <w:vAlign w:val="bottom"/>
            <w:hideMark/>
          </w:tcPr>
          <w:p w14:paraId="353045DD"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11.279</w:t>
            </w:r>
          </w:p>
        </w:tc>
        <w:tc>
          <w:tcPr>
            <w:tcW w:w="830" w:type="dxa"/>
            <w:shd w:val="clear" w:color="auto" w:fill="auto"/>
            <w:noWrap/>
            <w:vAlign w:val="bottom"/>
            <w:hideMark/>
          </w:tcPr>
          <w:p w14:paraId="17F5115E"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10.405</w:t>
            </w:r>
          </w:p>
        </w:tc>
        <w:tc>
          <w:tcPr>
            <w:tcW w:w="830" w:type="dxa"/>
            <w:shd w:val="clear" w:color="auto" w:fill="auto"/>
            <w:noWrap/>
            <w:vAlign w:val="bottom"/>
            <w:hideMark/>
          </w:tcPr>
          <w:p w14:paraId="2FA81413"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9.180</w:t>
            </w:r>
          </w:p>
        </w:tc>
        <w:tc>
          <w:tcPr>
            <w:tcW w:w="830" w:type="dxa"/>
            <w:shd w:val="clear" w:color="auto" w:fill="auto"/>
            <w:noWrap/>
            <w:vAlign w:val="bottom"/>
            <w:hideMark/>
          </w:tcPr>
          <w:p w14:paraId="5E16D6F8"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8.243</w:t>
            </w:r>
          </w:p>
        </w:tc>
        <w:tc>
          <w:tcPr>
            <w:tcW w:w="830" w:type="dxa"/>
            <w:shd w:val="clear" w:color="auto" w:fill="auto"/>
            <w:noWrap/>
            <w:vAlign w:val="bottom"/>
            <w:hideMark/>
          </w:tcPr>
          <w:p w14:paraId="2D41DF88"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8.129</w:t>
            </w:r>
          </w:p>
        </w:tc>
      </w:tr>
      <w:tr w:rsidR="00164E2E" w:rsidRPr="00E60AE8" w14:paraId="27AB6BB1" w14:textId="77777777">
        <w:tc>
          <w:tcPr>
            <w:tcW w:w="1418" w:type="dxa"/>
            <w:shd w:val="clear" w:color="auto" w:fill="auto"/>
            <w:noWrap/>
            <w:vAlign w:val="bottom"/>
            <w:hideMark/>
          </w:tcPr>
          <w:p w14:paraId="6D99A756"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50-60</w:t>
            </w:r>
          </w:p>
        </w:tc>
        <w:tc>
          <w:tcPr>
            <w:tcW w:w="830" w:type="dxa"/>
            <w:shd w:val="clear" w:color="auto" w:fill="auto"/>
            <w:noWrap/>
            <w:vAlign w:val="bottom"/>
            <w:hideMark/>
          </w:tcPr>
          <w:p w14:paraId="3AB57D5D"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14.211</w:t>
            </w:r>
          </w:p>
        </w:tc>
        <w:tc>
          <w:tcPr>
            <w:tcW w:w="830" w:type="dxa"/>
            <w:shd w:val="clear" w:color="auto" w:fill="auto"/>
            <w:noWrap/>
            <w:vAlign w:val="bottom"/>
            <w:hideMark/>
          </w:tcPr>
          <w:p w14:paraId="5F971AA5"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14.031</w:t>
            </w:r>
          </w:p>
        </w:tc>
        <w:tc>
          <w:tcPr>
            <w:tcW w:w="830" w:type="dxa"/>
            <w:shd w:val="clear" w:color="auto" w:fill="auto"/>
            <w:noWrap/>
            <w:vAlign w:val="bottom"/>
            <w:hideMark/>
          </w:tcPr>
          <w:p w14:paraId="42E61F2E"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13.545</w:t>
            </w:r>
          </w:p>
        </w:tc>
        <w:tc>
          <w:tcPr>
            <w:tcW w:w="830" w:type="dxa"/>
            <w:shd w:val="clear" w:color="auto" w:fill="auto"/>
            <w:noWrap/>
            <w:vAlign w:val="bottom"/>
            <w:hideMark/>
          </w:tcPr>
          <w:p w14:paraId="11470F7D"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12.652</w:t>
            </w:r>
          </w:p>
        </w:tc>
        <w:tc>
          <w:tcPr>
            <w:tcW w:w="830" w:type="dxa"/>
            <w:shd w:val="clear" w:color="auto" w:fill="auto"/>
            <w:noWrap/>
            <w:vAlign w:val="bottom"/>
            <w:hideMark/>
          </w:tcPr>
          <w:p w14:paraId="6E29F7D6"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11.335</w:t>
            </w:r>
          </w:p>
        </w:tc>
        <w:tc>
          <w:tcPr>
            <w:tcW w:w="830" w:type="dxa"/>
            <w:shd w:val="clear" w:color="auto" w:fill="auto"/>
            <w:noWrap/>
            <w:vAlign w:val="bottom"/>
            <w:hideMark/>
          </w:tcPr>
          <w:p w14:paraId="5B15CD3E"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10.257</w:t>
            </w:r>
          </w:p>
        </w:tc>
        <w:tc>
          <w:tcPr>
            <w:tcW w:w="830" w:type="dxa"/>
            <w:shd w:val="clear" w:color="auto" w:fill="auto"/>
            <w:noWrap/>
            <w:vAlign w:val="bottom"/>
            <w:hideMark/>
          </w:tcPr>
          <w:p w14:paraId="6E6FB124"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8.776</w:t>
            </w:r>
          </w:p>
        </w:tc>
        <w:tc>
          <w:tcPr>
            <w:tcW w:w="830" w:type="dxa"/>
            <w:shd w:val="clear" w:color="auto" w:fill="auto"/>
            <w:noWrap/>
            <w:vAlign w:val="bottom"/>
            <w:hideMark/>
          </w:tcPr>
          <w:p w14:paraId="4DEBA851"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7.641</w:t>
            </w:r>
          </w:p>
        </w:tc>
        <w:tc>
          <w:tcPr>
            <w:tcW w:w="830" w:type="dxa"/>
            <w:shd w:val="clear" w:color="auto" w:fill="auto"/>
            <w:noWrap/>
            <w:vAlign w:val="bottom"/>
            <w:hideMark/>
          </w:tcPr>
          <w:p w14:paraId="64A4F72D"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7.504</w:t>
            </w:r>
          </w:p>
        </w:tc>
      </w:tr>
      <w:tr w:rsidR="00164E2E" w:rsidRPr="00E60AE8" w14:paraId="3B584270" w14:textId="77777777">
        <w:tc>
          <w:tcPr>
            <w:tcW w:w="1418" w:type="dxa"/>
            <w:shd w:val="clear" w:color="auto" w:fill="auto"/>
            <w:noWrap/>
            <w:vAlign w:val="bottom"/>
            <w:hideMark/>
          </w:tcPr>
          <w:p w14:paraId="764F1FD1"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40-50</w:t>
            </w:r>
          </w:p>
        </w:tc>
        <w:tc>
          <w:tcPr>
            <w:tcW w:w="830" w:type="dxa"/>
            <w:shd w:val="clear" w:color="auto" w:fill="auto"/>
            <w:noWrap/>
            <w:vAlign w:val="bottom"/>
            <w:hideMark/>
          </w:tcPr>
          <w:p w14:paraId="54848FCF"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15.191</w:t>
            </w:r>
          </w:p>
        </w:tc>
        <w:tc>
          <w:tcPr>
            <w:tcW w:w="830" w:type="dxa"/>
            <w:shd w:val="clear" w:color="auto" w:fill="auto"/>
            <w:noWrap/>
            <w:vAlign w:val="bottom"/>
            <w:hideMark/>
          </w:tcPr>
          <w:p w14:paraId="7C8DCDD7"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14.959</w:t>
            </w:r>
          </w:p>
        </w:tc>
        <w:tc>
          <w:tcPr>
            <w:tcW w:w="830" w:type="dxa"/>
            <w:shd w:val="clear" w:color="auto" w:fill="auto"/>
            <w:noWrap/>
            <w:vAlign w:val="bottom"/>
            <w:hideMark/>
          </w:tcPr>
          <w:p w14:paraId="671EA28B"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14.340</w:t>
            </w:r>
          </w:p>
        </w:tc>
        <w:tc>
          <w:tcPr>
            <w:tcW w:w="830" w:type="dxa"/>
            <w:shd w:val="clear" w:color="auto" w:fill="auto"/>
            <w:noWrap/>
            <w:vAlign w:val="bottom"/>
            <w:hideMark/>
          </w:tcPr>
          <w:p w14:paraId="1D4EAF00"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13.219</w:t>
            </w:r>
          </w:p>
        </w:tc>
        <w:tc>
          <w:tcPr>
            <w:tcW w:w="830" w:type="dxa"/>
            <w:shd w:val="clear" w:color="auto" w:fill="auto"/>
            <w:noWrap/>
            <w:vAlign w:val="bottom"/>
            <w:hideMark/>
          </w:tcPr>
          <w:p w14:paraId="6E9C5A2E"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11.638</w:t>
            </w:r>
          </w:p>
        </w:tc>
        <w:tc>
          <w:tcPr>
            <w:tcW w:w="830" w:type="dxa"/>
            <w:shd w:val="clear" w:color="auto" w:fill="auto"/>
            <w:noWrap/>
            <w:vAlign w:val="bottom"/>
            <w:hideMark/>
          </w:tcPr>
          <w:p w14:paraId="7F3C85FA"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10.372</w:t>
            </w:r>
          </w:p>
        </w:tc>
        <w:tc>
          <w:tcPr>
            <w:tcW w:w="830" w:type="dxa"/>
            <w:shd w:val="clear" w:color="auto" w:fill="auto"/>
            <w:noWrap/>
            <w:vAlign w:val="bottom"/>
            <w:hideMark/>
          </w:tcPr>
          <w:p w14:paraId="4FECBDFB"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8.572</w:t>
            </w:r>
          </w:p>
        </w:tc>
        <w:tc>
          <w:tcPr>
            <w:tcW w:w="830" w:type="dxa"/>
            <w:shd w:val="clear" w:color="auto" w:fill="auto"/>
            <w:noWrap/>
            <w:vAlign w:val="bottom"/>
            <w:hideMark/>
          </w:tcPr>
          <w:p w14:paraId="48413142"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7.193</w:t>
            </w:r>
          </w:p>
        </w:tc>
        <w:tc>
          <w:tcPr>
            <w:tcW w:w="830" w:type="dxa"/>
            <w:shd w:val="clear" w:color="auto" w:fill="auto"/>
            <w:noWrap/>
            <w:vAlign w:val="bottom"/>
            <w:hideMark/>
          </w:tcPr>
          <w:p w14:paraId="080B7A1C" w14:textId="77777777" w:rsidR="00164E2E" w:rsidRPr="00142DEB" w:rsidRDefault="00164E2E" w:rsidP="00973899">
            <w:pPr>
              <w:spacing w:line="240" w:lineRule="auto"/>
              <w:jc w:val="right"/>
              <w:rPr>
                <w:rFonts w:cstheme="minorHAnsi"/>
                <w:color w:val="000000"/>
                <w:sz w:val="20"/>
                <w:lang w:eastAsia="el-GR"/>
              </w:rPr>
            </w:pPr>
            <w:r w:rsidRPr="00142DEB">
              <w:rPr>
                <w:rFonts w:cstheme="minorHAnsi"/>
                <w:color w:val="000000"/>
                <w:sz w:val="20"/>
                <w:lang w:eastAsia="el-GR"/>
              </w:rPr>
              <w:t>7.027</w:t>
            </w:r>
          </w:p>
        </w:tc>
      </w:tr>
    </w:tbl>
    <w:p w14:paraId="43F99A5B" w14:textId="3453E9D6" w:rsidR="00164E2E" w:rsidRPr="00751F92" w:rsidRDefault="00164E2E" w:rsidP="00164E2E">
      <w:pPr>
        <w:pStyle w:val="Heading3"/>
        <w:rPr>
          <w:lang w:val="en-US"/>
        </w:rPr>
      </w:pPr>
      <w:bookmarkStart w:id="111" w:name="_Toc152841474"/>
      <w:bookmarkStart w:id="112" w:name="_Toc158889859"/>
      <w:r w:rsidRPr="00751F92">
        <w:rPr>
          <w:lang w:val="en-US"/>
        </w:rPr>
        <w:t>C1.2 Passenger Economic VOC (€ per vehicle per 100 km in real terms)</w:t>
      </w:r>
      <w:bookmarkEnd w:id="111"/>
      <w:bookmarkEnd w:id="112"/>
    </w:p>
    <w:tbl>
      <w:tblPr>
        <w:tblW w:w="7997" w:type="dxa"/>
        <w:tblLook w:val="04A0" w:firstRow="1" w:lastRow="0" w:firstColumn="1" w:lastColumn="0" w:noHBand="0" w:noVBand="1"/>
      </w:tblPr>
      <w:tblGrid>
        <w:gridCol w:w="1413"/>
        <w:gridCol w:w="742"/>
        <w:gridCol w:w="840"/>
        <w:gridCol w:w="742"/>
        <w:gridCol w:w="742"/>
        <w:gridCol w:w="742"/>
        <w:gridCol w:w="742"/>
        <w:gridCol w:w="742"/>
        <w:gridCol w:w="742"/>
        <w:gridCol w:w="742"/>
      </w:tblGrid>
      <w:tr w:rsidR="00164E2E" w:rsidRPr="00E60AE8" w14:paraId="0D4D8802" w14:textId="77777777" w:rsidTr="00973899">
        <w:tc>
          <w:tcPr>
            <w:tcW w:w="14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35C77" w14:textId="77777777" w:rsidR="00164E2E" w:rsidRPr="00E60AE8" w:rsidRDefault="00164E2E" w:rsidP="00973899">
            <w:pPr>
              <w:spacing w:line="240" w:lineRule="auto"/>
              <w:jc w:val="center"/>
              <w:rPr>
                <w:rFonts w:cstheme="minorHAnsi"/>
                <w:b/>
                <w:bCs/>
                <w:color w:val="000000"/>
                <w:lang w:eastAsia="el-GR"/>
              </w:rPr>
            </w:pPr>
            <w:r w:rsidRPr="00D843FE">
              <w:rPr>
                <w:rFonts w:cstheme="minorHAnsi"/>
                <w:b/>
                <w:bCs/>
                <w:color w:val="000000"/>
                <w:lang w:eastAsia="el-GR"/>
              </w:rPr>
              <w:t>Speed/ Year</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6B1F1F0A"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2023</w:t>
            </w:r>
          </w:p>
        </w:tc>
        <w:tc>
          <w:tcPr>
            <w:tcW w:w="840" w:type="dxa"/>
            <w:tcBorders>
              <w:top w:val="single" w:sz="4" w:space="0" w:color="auto"/>
              <w:left w:val="nil"/>
              <w:bottom w:val="single" w:sz="4" w:space="0" w:color="auto"/>
              <w:right w:val="single" w:sz="4" w:space="0" w:color="auto"/>
            </w:tcBorders>
            <w:shd w:val="clear" w:color="auto" w:fill="auto"/>
            <w:noWrap/>
            <w:vAlign w:val="bottom"/>
            <w:hideMark/>
          </w:tcPr>
          <w:p w14:paraId="23F6AC5C"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2025</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493F0449"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2030</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11944D92"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2035</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0170A6D8"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2040</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59BD66E9"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2045</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5221EC8F"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2050</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7A7D0F2D"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2055</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14:paraId="2ABC1A66"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2060</w:t>
            </w:r>
          </w:p>
        </w:tc>
      </w:tr>
      <w:tr w:rsidR="00164E2E" w:rsidRPr="00E60AE8" w14:paraId="4D294AAD" w14:textId="77777777" w:rsidTr="00973899">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2677D1B"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100-110</w:t>
            </w:r>
          </w:p>
        </w:tc>
        <w:tc>
          <w:tcPr>
            <w:tcW w:w="718" w:type="dxa"/>
            <w:tcBorders>
              <w:top w:val="nil"/>
              <w:left w:val="nil"/>
              <w:bottom w:val="single" w:sz="4" w:space="0" w:color="auto"/>
              <w:right w:val="single" w:sz="4" w:space="0" w:color="auto"/>
            </w:tcBorders>
            <w:shd w:val="clear" w:color="auto" w:fill="auto"/>
            <w:noWrap/>
            <w:vAlign w:val="bottom"/>
            <w:hideMark/>
          </w:tcPr>
          <w:p w14:paraId="0737607C"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076</w:t>
            </w:r>
          </w:p>
        </w:tc>
        <w:tc>
          <w:tcPr>
            <w:tcW w:w="840" w:type="dxa"/>
            <w:tcBorders>
              <w:top w:val="nil"/>
              <w:left w:val="nil"/>
              <w:bottom w:val="single" w:sz="4" w:space="0" w:color="auto"/>
              <w:right w:val="single" w:sz="4" w:space="0" w:color="auto"/>
            </w:tcBorders>
            <w:shd w:val="clear" w:color="auto" w:fill="auto"/>
            <w:noWrap/>
            <w:vAlign w:val="bottom"/>
            <w:hideMark/>
          </w:tcPr>
          <w:p w14:paraId="727D2945"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098</w:t>
            </w:r>
          </w:p>
        </w:tc>
        <w:tc>
          <w:tcPr>
            <w:tcW w:w="718" w:type="dxa"/>
            <w:tcBorders>
              <w:top w:val="nil"/>
              <w:left w:val="nil"/>
              <w:bottom w:val="single" w:sz="4" w:space="0" w:color="auto"/>
              <w:right w:val="single" w:sz="4" w:space="0" w:color="auto"/>
            </w:tcBorders>
            <w:shd w:val="clear" w:color="auto" w:fill="auto"/>
            <w:noWrap/>
            <w:vAlign w:val="bottom"/>
            <w:hideMark/>
          </w:tcPr>
          <w:p w14:paraId="46A52D0F"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133</w:t>
            </w:r>
          </w:p>
        </w:tc>
        <w:tc>
          <w:tcPr>
            <w:tcW w:w="718" w:type="dxa"/>
            <w:tcBorders>
              <w:top w:val="nil"/>
              <w:left w:val="nil"/>
              <w:bottom w:val="single" w:sz="4" w:space="0" w:color="auto"/>
              <w:right w:val="single" w:sz="4" w:space="0" w:color="auto"/>
            </w:tcBorders>
            <w:shd w:val="clear" w:color="auto" w:fill="auto"/>
            <w:noWrap/>
            <w:vAlign w:val="bottom"/>
            <w:hideMark/>
          </w:tcPr>
          <w:p w14:paraId="49BE6EFE"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308</w:t>
            </w:r>
          </w:p>
        </w:tc>
        <w:tc>
          <w:tcPr>
            <w:tcW w:w="718" w:type="dxa"/>
            <w:tcBorders>
              <w:top w:val="nil"/>
              <w:left w:val="nil"/>
              <w:bottom w:val="single" w:sz="4" w:space="0" w:color="auto"/>
              <w:right w:val="single" w:sz="4" w:space="0" w:color="auto"/>
            </w:tcBorders>
            <w:shd w:val="clear" w:color="auto" w:fill="auto"/>
            <w:noWrap/>
            <w:vAlign w:val="bottom"/>
            <w:hideMark/>
          </w:tcPr>
          <w:p w14:paraId="29B4D83F"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6</w:t>
            </w:r>
            <w:r w:rsidRPr="00D843FE">
              <w:rPr>
                <w:rFonts w:cstheme="minorHAnsi"/>
                <w:color w:val="000000"/>
                <w:lang w:eastAsia="el-GR"/>
              </w:rPr>
              <w:t>.</w:t>
            </w:r>
            <w:r w:rsidRPr="00E60AE8">
              <w:rPr>
                <w:rFonts w:cstheme="minorHAnsi"/>
                <w:color w:val="000000"/>
                <w:lang w:eastAsia="el-GR"/>
              </w:rPr>
              <w:t>531</w:t>
            </w:r>
          </w:p>
        </w:tc>
        <w:tc>
          <w:tcPr>
            <w:tcW w:w="718" w:type="dxa"/>
            <w:tcBorders>
              <w:top w:val="nil"/>
              <w:left w:val="nil"/>
              <w:bottom w:val="single" w:sz="4" w:space="0" w:color="auto"/>
              <w:right w:val="single" w:sz="4" w:space="0" w:color="auto"/>
            </w:tcBorders>
            <w:shd w:val="clear" w:color="auto" w:fill="auto"/>
            <w:noWrap/>
            <w:vAlign w:val="bottom"/>
            <w:hideMark/>
          </w:tcPr>
          <w:p w14:paraId="19D8B7CA"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7</w:t>
            </w:r>
            <w:r w:rsidRPr="00D843FE">
              <w:rPr>
                <w:rFonts w:cstheme="minorHAnsi"/>
                <w:color w:val="000000"/>
                <w:lang w:eastAsia="el-GR"/>
              </w:rPr>
              <w:t>.</w:t>
            </w:r>
            <w:r w:rsidRPr="00E60AE8">
              <w:rPr>
                <w:rFonts w:cstheme="minorHAnsi"/>
                <w:color w:val="000000"/>
                <w:lang w:eastAsia="el-GR"/>
              </w:rPr>
              <w:t>996</w:t>
            </w:r>
          </w:p>
        </w:tc>
        <w:tc>
          <w:tcPr>
            <w:tcW w:w="718" w:type="dxa"/>
            <w:tcBorders>
              <w:top w:val="nil"/>
              <w:left w:val="nil"/>
              <w:bottom w:val="single" w:sz="4" w:space="0" w:color="auto"/>
              <w:right w:val="single" w:sz="4" w:space="0" w:color="auto"/>
            </w:tcBorders>
            <w:shd w:val="clear" w:color="auto" w:fill="auto"/>
            <w:noWrap/>
            <w:vAlign w:val="bottom"/>
            <w:hideMark/>
          </w:tcPr>
          <w:p w14:paraId="2A0F7E20"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8</w:t>
            </w:r>
            <w:r w:rsidRPr="00D843FE">
              <w:rPr>
                <w:rFonts w:cstheme="minorHAnsi"/>
                <w:color w:val="000000"/>
                <w:lang w:eastAsia="el-GR"/>
              </w:rPr>
              <w:t>.</w:t>
            </w:r>
            <w:r w:rsidRPr="00E60AE8">
              <w:rPr>
                <w:rFonts w:cstheme="minorHAnsi"/>
                <w:color w:val="000000"/>
                <w:lang w:eastAsia="el-GR"/>
              </w:rPr>
              <w:t>967</w:t>
            </w:r>
          </w:p>
        </w:tc>
        <w:tc>
          <w:tcPr>
            <w:tcW w:w="718" w:type="dxa"/>
            <w:tcBorders>
              <w:top w:val="nil"/>
              <w:left w:val="nil"/>
              <w:bottom w:val="single" w:sz="4" w:space="0" w:color="auto"/>
              <w:right w:val="single" w:sz="4" w:space="0" w:color="auto"/>
            </w:tcBorders>
            <w:shd w:val="clear" w:color="auto" w:fill="auto"/>
            <w:noWrap/>
            <w:vAlign w:val="bottom"/>
            <w:hideMark/>
          </w:tcPr>
          <w:p w14:paraId="2F665EE1"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9</w:t>
            </w:r>
            <w:r w:rsidRPr="00D843FE">
              <w:rPr>
                <w:rFonts w:cstheme="minorHAnsi"/>
                <w:color w:val="000000"/>
                <w:lang w:eastAsia="el-GR"/>
              </w:rPr>
              <w:t>.</w:t>
            </w:r>
            <w:r w:rsidRPr="00E60AE8">
              <w:rPr>
                <w:rFonts w:cstheme="minorHAnsi"/>
                <w:color w:val="000000"/>
                <w:lang w:eastAsia="el-GR"/>
              </w:rPr>
              <w:t>710</w:t>
            </w:r>
          </w:p>
        </w:tc>
        <w:tc>
          <w:tcPr>
            <w:tcW w:w="718" w:type="dxa"/>
            <w:tcBorders>
              <w:top w:val="nil"/>
              <w:left w:val="nil"/>
              <w:bottom w:val="single" w:sz="4" w:space="0" w:color="auto"/>
              <w:right w:val="single" w:sz="4" w:space="0" w:color="auto"/>
            </w:tcBorders>
            <w:shd w:val="clear" w:color="auto" w:fill="auto"/>
            <w:noWrap/>
            <w:vAlign w:val="bottom"/>
            <w:hideMark/>
          </w:tcPr>
          <w:p w14:paraId="05529BA2"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9</w:t>
            </w:r>
            <w:r w:rsidRPr="00D843FE">
              <w:rPr>
                <w:rFonts w:cstheme="minorHAnsi"/>
                <w:color w:val="000000"/>
                <w:lang w:eastAsia="el-GR"/>
              </w:rPr>
              <w:t>.</w:t>
            </w:r>
            <w:r w:rsidRPr="00E60AE8">
              <w:rPr>
                <w:rFonts w:cstheme="minorHAnsi"/>
                <w:color w:val="000000"/>
                <w:lang w:eastAsia="el-GR"/>
              </w:rPr>
              <w:t>800</w:t>
            </w:r>
          </w:p>
        </w:tc>
      </w:tr>
      <w:tr w:rsidR="00164E2E" w:rsidRPr="00E60AE8" w14:paraId="389B708D" w14:textId="77777777" w:rsidTr="00973899">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22AADC"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90-100</w:t>
            </w:r>
          </w:p>
        </w:tc>
        <w:tc>
          <w:tcPr>
            <w:tcW w:w="718" w:type="dxa"/>
            <w:tcBorders>
              <w:top w:val="nil"/>
              <w:left w:val="nil"/>
              <w:bottom w:val="single" w:sz="4" w:space="0" w:color="auto"/>
              <w:right w:val="single" w:sz="4" w:space="0" w:color="auto"/>
            </w:tcBorders>
            <w:shd w:val="clear" w:color="auto" w:fill="auto"/>
            <w:noWrap/>
            <w:vAlign w:val="bottom"/>
            <w:hideMark/>
          </w:tcPr>
          <w:p w14:paraId="010195DD"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896</w:t>
            </w:r>
          </w:p>
        </w:tc>
        <w:tc>
          <w:tcPr>
            <w:tcW w:w="840" w:type="dxa"/>
            <w:tcBorders>
              <w:top w:val="nil"/>
              <w:left w:val="nil"/>
              <w:bottom w:val="single" w:sz="4" w:space="0" w:color="auto"/>
              <w:right w:val="single" w:sz="4" w:space="0" w:color="auto"/>
            </w:tcBorders>
            <w:shd w:val="clear" w:color="auto" w:fill="auto"/>
            <w:noWrap/>
            <w:vAlign w:val="bottom"/>
            <w:hideMark/>
          </w:tcPr>
          <w:p w14:paraId="34DEEDE4"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909</w:t>
            </w:r>
          </w:p>
        </w:tc>
        <w:tc>
          <w:tcPr>
            <w:tcW w:w="718" w:type="dxa"/>
            <w:tcBorders>
              <w:top w:val="nil"/>
              <w:left w:val="nil"/>
              <w:bottom w:val="single" w:sz="4" w:space="0" w:color="auto"/>
              <w:right w:val="single" w:sz="4" w:space="0" w:color="auto"/>
            </w:tcBorders>
            <w:shd w:val="clear" w:color="auto" w:fill="auto"/>
            <w:noWrap/>
            <w:vAlign w:val="bottom"/>
            <w:hideMark/>
          </w:tcPr>
          <w:p w14:paraId="67591CEB"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922</w:t>
            </w:r>
          </w:p>
        </w:tc>
        <w:tc>
          <w:tcPr>
            <w:tcW w:w="718" w:type="dxa"/>
            <w:tcBorders>
              <w:top w:val="nil"/>
              <w:left w:val="nil"/>
              <w:bottom w:val="single" w:sz="4" w:space="0" w:color="auto"/>
              <w:right w:val="single" w:sz="4" w:space="0" w:color="auto"/>
            </w:tcBorders>
            <w:shd w:val="clear" w:color="auto" w:fill="auto"/>
            <w:noWrap/>
            <w:vAlign w:val="bottom"/>
            <w:hideMark/>
          </w:tcPr>
          <w:p w14:paraId="60B74796"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044</w:t>
            </w:r>
          </w:p>
        </w:tc>
        <w:tc>
          <w:tcPr>
            <w:tcW w:w="718" w:type="dxa"/>
            <w:tcBorders>
              <w:top w:val="nil"/>
              <w:left w:val="nil"/>
              <w:bottom w:val="single" w:sz="4" w:space="0" w:color="auto"/>
              <w:right w:val="single" w:sz="4" w:space="0" w:color="auto"/>
            </w:tcBorders>
            <w:shd w:val="clear" w:color="auto" w:fill="auto"/>
            <w:noWrap/>
            <w:vAlign w:val="bottom"/>
            <w:hideMark/>
          </w:tcPr>
          <w:p w14:paraId="72423056"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6</w:t>
            </w:r>
            <w:r w:rsidRPr="00D843FE">
              <w:rPr>
                <w:rFonts w:cstheme="minorHAnsi"/>
                <w:color w:val="000000"/>
                <w:lang w:eastAsia="el-GR"/>
              </w:rPr>
              <w:t>.</w:t>
            </w:r>
            <w:r w:rsidRPr="00E60AE8">
              <w:rPr>
                <w:rFonts w:cstheme="minorHAnsi"/>
                <w:color w:val="000000"/>
                <w:lang w:eastAsia="el-GR"/>
              </w:rPr>
              <w:t>073</w:t>
            </w:r>
          </w:p>
        </w:tc>
        <w:tc>
          <w:tcPr>
            <w:tcW w:w="718" w:type="dxa"/>
            <w:tcBorders>
              <w:top w:val="nil"/>
              <w:left w:val="nil"/>
              <w:bottom w:val="single" w:sz="4" w:space="0" w:color="auto"/>
              <w:right w:val="single" w:sz="4" w:space="0" w:color="auto"/>
            </w:tcBorders>
            <w:shd w:val="clear" w:color="auto" w:fill="auto"/>
            <w:noWrap/>
            <w:vAlign w:val="bottom"/>
            <w:hideMark/>
          </w:tcPr>
          <w:p w14:paraId="70455431"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7</w:t>
            </w:r>
            <w:r w:rsidRPr="00D843FE">
              <w:rPr>
                <w:rFonts w:cstheme="minorHAnsi"/>
                <w:color w:val="000000"/>
                <w:lang w:eastAsia="el-GR"/>
              </w:rPr>
              <w:t>.</w:t>
            </w:r>
            <w:r w:rsidRPr="00E60AE8">
              <w:rPr>
                <w:rFonts w:cstheme="minorHAnsi"/>
                <w:color w:val="000000"/>
                <w:lang w:eastAsia="el-GR"/>
              </w:rPr>
              <w:t>324</w:t>
            </w:r>
          </w:p>
        </w:tc>
        <w:tc>
          <w:tcPr>
            <w:tcW w:w="718" w:type="dxa"/>
            <w:tcBorders>
              <w:top w:val="nil"/>
              <w:left w:val="nil"/>
              <w:bottom w:val="single" w:sz="4" w:space="0" w:color="auto"/>
              <w:right w:val="single" w:sz="4" w:space="0" w:color="auto"/>
            </w:tcBorders>
            <w:shd w:val="clear" w:color="auto" w:fill="auto"/>
            <w:noWrap/>
            <w:vAlign w:val="bottom"/>
            <w:hideMark/>
          </w:tcPr>
          <w:p w14:paraId="2EBBCCDE"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8</w:t>
            </w:r>
            <w:r w:rsidRPr="00D843FE">
              <w:rPr>
                <w:rFonts w:cstheme="minorHAnsi"/>
                <w:color w:val="000000"/>
                <w:lang w:eastAsia="el-GR"/>
              </w:rPr>
              <w:t>.</w:t>
            </w:r>
            <w:r w:rsidRPr="00E60AE8">
              <w:rPr>
                <w:rFonts w:cstheme="minorHAnsi"/>
                <w:color w:val="000000"/>
                <w:lang w:eastAsia="el-GR"/>
              </w:rPr>
              <w:t>125</w:t>
            </w:r>
          </w:p>
        </w:tc>
        <w:tc>
          <w:tcPr>
            <w:tcW w:w="718" w:type="dxa"/>
            <w:tcBorders>
              <w:top w:val="nil"/>
              <w:left w:val="nil"/>
              <w:bottom w:val="single" w:sz="4" w:space="0" w:color="auto"/>
              <w:right w:val="single" w:sz="4" w:space="0" w:color="auto"/>
            </w:tcBorders>
            <w:shd w:val="clear" w:color="auto" w:fill="auto"/>
            <w:noWrap/>
            <w:vAlign w:val="bottom"/>
            <w:hideMark/>
          </w:tcPr>
          <w:p w14:paraId="75AF3E3B"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8</w:t>
            </w:r>
            <w:r w:rsidRPr="00D843FE">
              <w:rPr>
                <w:rFonts w:cstheme="minorHAnsi"/>
                <w:color w:val="000000"/>
                <w:lang w:eastAsia="el-GR"/>
              </w:rPr>
              <w:t>.</w:t>
            </w:r>
            <w:r w:rsidRPr="00E60AE8">
              <w:rPr>
                <w:rFonts w:cstheme="minorHAnsi"/>
                <w:color w:val="000000"/>
                <w:lang w:eastAsia="el-GR"/>
              </w:rPr>
              <w:t>739</w:t>
            </w:r>
          </w:p>
        </w:tc>
        <w:tc>
          <w:tcPr>
            <w:tcW w:w="718" w:type="dxa"/>
            <w:tcBorders>
              <w:top w:val="nil"/>
              <w:left w:val="nil"/>
              <w:bottom w:val="single" w:sz="4" w:space="0" w:color="auto"/>
              <w:right w:val="single" w:sz="4" w:space="0" w:color="auto"/>
            </w:tcBorders>
            <w:shd w:val="clear" w:color="auto" w:fill="auto"/>
            <w:noWrap/>
            <w:vAlign w:val="bottom"/>
            <w:hideMark/>
          </w:tcPr>
          <w:p w14:paraId="5EF3589D"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8</w:t>
            </w:r>
            <w:r w:rsidRPr="00D843FE">
              <w:rPr>
                <w:rFonts w:cstheme="minorHAnsi"/>
                <w:color w:val="000000"/>
                <w:lang w:eastAsia="el-GR"/>
              </w:rPr>
              <w:t>.</w:t>
            </w:r>
            <w:r w:rsidRPr="00E60AE8">
              <w:rPr>
                <w:rFonts w:cstheme="minorHAnsi"/>
                <w:color w:val="000000"/>
                <w:lang w:eastAsia="el-GR"/>
              </w:rPr>
              <w:t>813</w:t>
            </w:r>
          </w:p>
        </w:tc>
      </w:tr>
      <w:tr w:rsidR="00164E2E" w:rsidRPr="00E60AE8" w14:paraId="21BBFF30" w14:textId="77777777" w:rsidTr="00973899">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3E39B22E"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80-90</w:t>
            </w:r>
          </w:p>
        </w:tc>
        <w:tc>
          <w:tcPr>
            <w:tcW w:w="718" w:type="dxa"/>
            <w:tcBorders>
              <w:top w:val="nil"/>
              <w:left w:val="nil"/>
              <w:bottom w:val="single" w:sz="4" w:space="0" w:color="auto"/>
              <w:right w:val="single" w:sz="4" w:space="0" w:color="auto"/>
            </w:tcBorders>
            <w:shd w:val="clear" w:color="auto" w:fill="auto"/>
            <w:noWrap/>
            <w:vAlign w:val="bottom"/>
            <w:hideMark/>
          </w:tcPr>
          <w:p w14:paraId="46756A33"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810</w:t>
            </w:r>
          </w:p>
        </w:tc>
        <w:tc>
          <w:tcPr>
            <w:tcW w:w="840" w:type="dxa"/>
            <w:tcBorders>
              <w:top w:val="nil"/>
              <w:left w:val="nil"/>
              <w:bottom w:val="single" w:sz="4" w:space="0" w:color="auto"/>
              <w:right w:val="single" w:sz="4" w:space="0" w:color="auto"/>
            </w:tcBorders>
            <w:shd w:val="clear" w:color="auto" w:fill="auto"/>
            <w:noWrap/>
            <w:vAlign w:val="bottom"/>
            <w:hideMark/>
          </w:tcPr>
          <w:p w14:paraId="2177F80D"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813</w:t>
            </w:r>
          </w:p>
        </w:tc>
        <w:tc>
          <w:tcPr>
            <w:tcW w:w="718" w:type="dxa"/>
            <w:tcBorders>
              <w:top w:val="nil"/>
              <w:left w:val="nil"/>
              <w:bottom w:val="single" w:sz="4" w:space="0" w:color="auto"/>
              <w:right w:val="single" w:sz="4" w:space="0" w:color="auto"/>
            </w:tcBorders>
            <w:shd w:val="clear" w:color="auto" w:fill="auto"/>
            <w:noWrap/>
            <w:vAlign w:val="bottom"/>
            <w:hideMark/>
          </w:tcPr>
          <w:p w14:paraId="1273D62E"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802</w:t>
            </w:r>
          </w:p>
        </w:tc>
        <w:tc>
          <w:tcPr>
            <w:tcW w:w="718" w:type="dxa"/>
            <w:tcBorders>
              <w:top w:val="nil"/>
              <w:left w:val="nil"/>
              <w:bottom w:val="single" w:sz="4" w:space="0" w:color="auto"/>
              <w:right w:val="single" w:sz="4" w:space="0" w:color="auto"/>
            </w:tcBorders>
            <w:shd w:val="clear" w:color="auto" w:fill="auto"/>
            <w:noWrap/>
            <w:vAlign w:val="bottom"/>
            <w:hideMark/>
          </w:tcPr>
          <w:p w14:paraId="00EC52D2"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870</w:t>
            </w:r>
          </w:p>
        </w:tc>
        <w:tc>
          <w:tcPr>
            <w:tcW w:w="718" w:type="dxa"/>
            <w:tcBorders>
              <w:top w:val="nil"/>
              <w:left w:val="nil"/>
              <w:bottom w:val="single" w:sz="4" w:space="0" w:color="auto"/>
              <w:right w:val="single" w:sz="4" w:space="0" w:color="auto"/>
            </w:tcBorders>
            <w:shd w:val="clear" w:color="auto" w:fill="auto"/>
            <w:noWrap/>
            <w:vAlign w:val="bottom"/>
            <w:hideMark/>
          </w:tcPr>
          <w:p w14:paraId="0531E6EF"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715</w:t>
            </w:r>
          </w:p>
        </w:tc>
        <w:tc>
          <w:tcPr>
            <w:tcW w:w="718" w:type="dxa"/>
            <w:tcBorders>
              <w:top w:val="nil"/>
              <w:left w:val="nil"/>
              <w:bottom w:val="single" w:sz="4" w:space="0" w:color="auto"/>
              <w:right w:val="single" w:sz="4" w:space="0" w:color="auto"/>
            </w:tcBorders>
            <w:shd w:val="clear" w:color="auto" w:fill="auto"/>
            <w:noWrap/>
            <w:vAlign w:val="bottom"/>
            <w:hideMark/>
          </w:tcPr>
          <w:p w14:paraId="66750B7B"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6</w:t>
            </w:r>
            <w:r w:rsidRPr="00D843FE">
              <w:rPr>
                <w:rFonts w:cstheme="minorHAnsi"/>
                <w:color w:val="000000"/>
                <w:lang w:eastAsia="el-GR"/>
              </w:rPr>
              <w:t>.</w:t>
            </w:r>
            <w:r w:rsidRPr="00E60AE8">
              <w:rPr>
                <w:rFonts w:cstheme="minorHAnsi"/>
                <w:color w:val="000000"/>
                <w:lang w:eastAsia="el-GR"/>
              </w:rPr>
              <w:t>763</w:t>
            </w:r>
          </w:p>
        </w:tc>
        <w:tc>
          <w:tcPr>
            <w:tcW w:w="718" w:type="dxa"/>
            <w:tcBorders>
              <w:top w:val="nil"/>
              <w:left w:val="nil"/>
              <w:bottom w:val="single" w:sz="4" w:space="0" w:color="auto"/>
              <w:right w:val="single" w:sz="4" w:space="0" w:color="auto"/>
            </w:tcBorders>
            <w:shd w:val="clear" w:color="auto" w:fill="auto"/>
            <w:noWrap/>
            <w:vAlign w:val="bottom"/>
            <w:hideMark/>
          </w:tcPr>
          <w:p w14:paraId="33465CE9"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7</w:t>
            </w:r>
            <w:r w:rsidRPr="00D843FE">
              <w:rPr>
                <w:rFonts w:cstheme="minorHAnsi"/>
                <w:color w:val="000000"/>
                <w:lang w:eastAsia="el-GR"/>
              </w:rPr>
              <w:t>.</w:t>
            </w:r>
            <w:r w:rsidRPr="00E60AE8">
              <w:rPr>
                <w:rFonts w:cstheme="minorHAnsi"/>
                <w:color w:val="000000"/>
                <w:lang w:eastAsia="el-GR"/>
              </w:rPr>
              <w:t>401</w:t>
            </w:r>
          </w:p>
        </w:tc>
        <w:tc>
          <w:tcPr>
            <w:tcW w:w="718" w:type="dxa"/>
            <w:tcBorders>
              <w:top w:val="nil"/>
              <w:left w:val="nil"/>
              <w:bottom w:val="single" w:sz="4" w:space="0" w:color="auto"/>
              <w:right w:val="single" w:sz="4" w:space="0" w:color="auto"/>
            </w:tcBorders>
            <w:shd w:val="clear" w:color="auto" w:fill="auto"/>
            <w:noWrap/>
            <w:vAlign w:val="bottom"/>
            <w:hideMark/>
          </w:tcPr>
          <w:p w14:paraId="2D672E76"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7</w:t>
            </w:r>
            <w:r w:rsidRPr="00D843FE">
              <w:rPr>
                <w:rFonts w:cstheme="minorHAnsi"/>
                <w:color w:val="000000"/>
                <w:lang w:eastAsia="el-GR"/>
              </w:rPr>
              <w:t>.</w:t>
            </w:r>
            <w:r w:rsidRPr="00E60AE8">
              <w:rPr>
                <w:rFonts w:cstheme="minorHAnsi"/>
                <w:color w:val="000000"/>
                <w:lang w:eastAsia="el-GR"/>
              </w:rPr>
              <w:t>890</w:t>
            </w:r>
          </w:p>
        </w:tc>
        <w:tc>
          <w:tcPr>
            <w:tcW w:w="718" w:type="dxa"/>
            <w:tcBorders>
              <w:top w:val="nil"/>
              <w:left w:val="nil"/>
              <w:bottom w:val="single" w:sz="4" w:space="0" w:color="auto"/>
              <w:right w:val="single" w:sz="4" w:space="0" w:color="auto"/>
            </w:tcBorders>
            <w:shd w:val="clear" w:color="auto" w:fill="auto"/>
            <w:noWrap/>
            <w:vAlign w:val="bottom"/>
            <w:hideMark/>
          </w:tcPr>
          <w:p w14:paraId="6A6E3A35"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7</w:t>
            </w:r>
            <w:r w:rsidRPr="00D843FE">
              <w:rPr>
                <w:rFonts w:cstheme="minorHAnsi"/>
                <w:color w:val="000000"/>
                <w:lang w:eastAsia="el-GR"/>
              </w:rPr>
              <w:t>.</w:t>
            </w:r>
            <w:r w:rsidRPr="00E60AE8">
              <w:rPr>
                <w:rFonts w:cstheme="minorHAnsi"/>
                <w:color w:val="000000"/>
                <w:lang w:eastAsia="el-GR"/>
              </w:rPr>
              <w:t>949</w:t>
            </w:r>
          </w:p>
        </w:tc>
      </w:tr>
      <w:tr w:rsidR="00164E2E" w:rsidRPr="00E60AE8" w14:paraId="7A410728" w14:textId="77777777" w:rsidTr="00973899">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4439988C"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70-80</w:t>
            </w:r>
          </w:p>
        </w:tc>
        <w:tc>
          <w:tcPr>
            <w:tcW w:w="718" w:type="dxa"/>
            <w:tcBorders>
              <w:top w:val="nil"/>
              <w:left w:val="nil"/>
              <w:bottom w:val="single" w:sz="4" w:space="0" w:color="auto"/>
              <w:right w:val="single" w:sz="4" w:space="0" w:color="auto"/>
            </w:tcBorders>
            <w:shd w:val="clear" w:color="auto" w:fill="auto"/>
            <w:noWrap/>
            <w:vAlign w:val="bottom"/>
            <w:hideMark/>
          </w:tcPr>
          <w:p w14:paraId="709E10F7"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789</w:t>
            </w:r>
          </w:p>
        </w:tc>
        <w:tc>
          <w:tcPr>
            <w:tcW w:w="840" w:type="dxa"/>
            <w:tcBorders>
              <w:top w:val="nil"/>
              <w:left w:val="nil"/>
              <w:bottom w:val="single" w:sz="4" w:space="0" w:color="auto"/>
              <w:right w:val="single" w:sz="4" w:space="0" w:color="auto"/>
            </w:tcBorders>
            <w:shd w:val="clear" w:color="auto" w:fill="auto"/>
            <w:noWrap/>
            <w:vAlign w:val="bottom"/>
            <w:hideMark/>
          </w:tcPr>
          <w:p w14:paraId="7AFDD953"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779</w:t>
            </w:r>
          </w:p>
        </w:tc>
        <w:tc>
          <w:tcPr>
            <w:tcW w:w="718" w:type="dxa"/>
            <w:tcBorders>
              <w:top w:val="nil"/>
              <w:left w:val="nil"/>
              <w:bottom w:val="single" w:sz="4" w:space="0" w:color="auto"/>
              <w:right w:val="single" w:sz="4" w:space="0" w:color="auto"/>
            </w:tcBorders>
            <w:shd w:val="clear" w:color="auto" w:fill="auto"/>
            <w:noWrap/>
            <w:vAlign w:val="bottom"/>
            <w:hideMark/>
          </w:tcPr>
          <w:p w14:paraId="77874042"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736</w:t>
            </w:r>
          </w:p>
        </w:tc>
        <w:tc>
          <w:tcPr>
            <w:tcW w:w="718" w:type="dxa"/>
            <w:tcBorders>
              <w:top w:val="nil"/>
              <w:left w:val="nil"/>
              <w:bottom w:val="single" w:sz="4" w:space="0" w:color="auto"/>
              <w:right w:val="single" w:sz="4" w:space="0" w:color="auto"/>
            </w:tcBorders>
            <w:shd w:val="clear" w:color="auto" w:fill="auto"/>
            <w:noWrap/>
            <w:vAlign w:val="bottom"/>
            <w:hideMark/>
          </w:tcPr>
          <w:p w14:paraId="1AB90E9A"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734</w:t>
            </w:r>
          </w:p>
        </w:tc>
        <w:tc>
          <w:tcPr>
            <w:tcW w:w="718" w:type="dxa"/>
            <w:tcBorders>
              <w:top w:val="nil"/>
              <w:left w:val="nil"/>
              <w:bottom w:val="single" w:sz="4" w:space="0" w:color="auto"/>
              <w:right w:val="single" w:sz="4" w:space="0" w:color="auto"/>
            </w:tcBorders>
            <w:shd w:val="clear" w:color="auto" w:fill="auto"/>
            <w:noWrap/>
            <w:vAlign w:val="bottom"/>
            <w:hideMark/>
          </w:tcPr>
          <w:p w14:paraId="4871EFB4"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362</w:t>
            </w:r>
          </w:p>
        </w:tc>
        <w:tc>
          <w:tcPr>
            <w:tcW w:w="718" w:type="dxa"/>
            <w:tcBorders>
              <w:top w:val="nil"/>
              <w:left w:val="nil"/>
              <w:bottom w:val="single" w:sz="4" w:space="0" w:color="auto"/>
              <w:right w:val="single" w:sz="4" w:space="0" w:color="auto"/>
            </w:tcBorders>
            <w:shd w:val="clear" w:color="auto" w:fill="auto"/>
            <w:noWrap/>
            <w:vAlign w:val="bottom"/>
            <w:hideMark/>
          </w:tcPr>
          <w:p w14:paraId="5605AA5A"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6</w:t>
            </w:r>
            <w:r w:rsidRPr="00D843FE">
              <w:rPr>
                <w:rFonts w:cstheme="minorHAnsi"/>
                <w:color w:val="000000"/>
                <w:lang w:eastAsia="el-GR"/>
              </w:rPr>
              <w:t>.</w:t>
            </w:r>
            <w:r w:rsidRPr="00E60AE8">
              <w:rPr>
                <w:rFonts w:cstheme="minorHAnsi"/>
                <w:color w:val="000000"/>
                <w:lang w:eastAsia="el-GR"/>
              </w:rPr>
              <w:t>175</w:t>
            </w:r>
          </w:p>
        </w:tc>
        <w:tc>
          <w:tcPr>
            <w:tcW w:w="718" w:type="dxa"/>
            <w:tcBorders>
              <w:top w:val="nil"/>
              <w:left w:val="nil"/>
              <w:bottom w:val="single" w:sz="4" w:space="0" w:color="auto"/>
              <w:right w:val="single" w:sz="4" w:space="0" w:color="auto"/>
            </w:tcBorders>
            <w:shd w:val="clear" w:color="auto" w:fill="auto"/>
            <w:noWrap/>
            <w:vAlign w:val="bottom"/>
            <w:hideMark/>
          </w:tcPr>
          <w:p w14:paraId="32650FFE"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6</w:t>
            </w:r>
            <w:r w:rsidRPr="00D843FE">
              <w:rPr>
                <w:rFonts w:cstheme="minorHAnsi"/>
                <w:color w:val="000000"/>
                <w:lang w:eastAsia="el-GR"/>
              </w:rPr>
              <w:t>.</w:t>
            </w:r>
            <w:r w:rsidRPr="00E60AE8">
              <w:rPr>
                <w:rFonts w:cstheme="minorHAnsi"/>
                <w:color w:val="000000"/>
                <w:lang w:eastAsia="el-GR"/>
              </w:rPr>
              <w:t>621</w:t>
            </w:r>
          </w:p>
        </w:tc>
        <w:tc>
          <w:tcPr>
            <w:tcW w:w="718" w:type="dxa"/>
            <w:tcBorders>
              <w:top w:val="nil"/>
              <w:left w:val="nil"/>
              <w:bottom w:val="single" w:sz="4" w:space="0" w:color="auto"/>
              <w:right w:val="single" w:sz="4" w:space="0" w:color="auto"/>
            </w:tcBorders>
            <w:shd w:val="clear" w:color="auto" w:fill="auto"/>
            <w:noWrap/>
            <w:vAlign w:val="bottom"/>
            <w:hideMark/>
          </w:tcPr>
          <w:p w14:paraId="6A23602F"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6</w:t>
            </w:r>
            <w:r w:rsidRPr="00D843FE">
              <w:rPr>
                <w:rFonts w:cstheme="minorHAnsi"/>
                <w:color w:val="000000"/>
                <w:lang w:eastAsia="el-GR"/>
              </w:rPr>
              <w:t>.</w:t>
            </w:r>
            <w:r w:rsidRPr="00E60AE8">
              <w:rPr>
                <w:rFonts w:cstheme="minorHAnsi"/>
                <w:color w:val="000000"/>
                <w:lang w:eastAsia="el-GR"/>
              </w:rPr>
              <w:t>962</w:t>
            </w:r>
          </w:p>
        </w:tc>
        <w:tc>
          <w:tcPr>
            <w:tcW w:w="718" w:type="dxa"/>
            <w:tcBorders>
              <w:top w:val="nil"/>
              <w:left w:val="nil"/>
              <w:bottom w:val="single" w:sz="4" w:space="0" w:color="auto"/>
              <w:right w:val="single" w:sz="4" w:space="0" w:color="auto"/>
            </w:tcBorders>
            <w:shd w:val="clear" w:color="auto" w:fill="auto"/>
            <w:noWrap/>
            <w:vAlign w:val="bottom"/>
            <w:hideMark/>
          </w:tcPr>
          <w:p w14:paraId="6A2DCDE7"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7</w:t>
            </w:r>
            <w:r w:rsidRPr="00D843FE">
              <w:rPr>
                <w:rFonts w:cstheme="minorHAnsi"/>
                <w:color w:val="000000"/>
                <w:lang w:eastAsia="el-GR"/>
              </w:rPr>
              <w:t>.</w:t>
            </w:r>
            <w:r w:rsidRPr="00E60AE8">
              <w:rPr>
                <w:rFonts w:cstheme="minorHAnsi"/>
                <w:color w:val="000000"/>
                <w:lang w:eastAsia="el-GR"/>
              </w:rPr>
              <w:t>003</w:t>
            </w:r>
          </w:p>
        </w:tc>
      </w:tr>
      <w:tr w:rsidR="00164E2E" w:rsidRPr="00E60AE8" w14:paraId="3B386BBB" w14:textId="77777777" w:rsidTr="00973899">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2BBC8D7B"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60-70</w:t>
            </w:r>
          </w:p>
        </w:tc>
        <w:tc>
          <w:tcPr>
            <w:tcW w:w="718" w:type="dxa"/>
            <w:tcBorders>
              <w:top w:val="nil"/>
              <w:left w:val="nil"/>
              <w:bottom w:val="single" w:sz="4" w:space="0" w:color="auto"/>
              <w:right w:val="single" w:sz="4" w:space="0" w:color="auto"/>
            </w:tcBorders>
            <w:shd w:val="clear" w:color="auto" w:fill="auto"/>
            <w:noWrap/>
            <w:vAlign w:val="bottom"/>
            <w:hideMark/>
          </w:tcPr>
          <w:p w14:paraId="7B8C7C93"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864</w:t>
            </w:r>
          </w:p>
        </w:tc>
        <w:tc>
          <w:tcPr>
            <w:tcW w:w="840" w:type="dxa"/>
            <w:tcBorders>
              <w:top w:val="nil"/>
              <w:left w:val="nil"/>
              <w:bottom w:val="single" w:sz="4" w:space="0" w:color="auto"/>
              <w:right w:val="single" w:sz="4" w:space="0" w:color="auto"/>
            </w:tcBorders>
            <w:shd w:val="clear" w:color="auto" w:fill="auto"/>
            <w:noWrap/>
            <w:vAlign w:val="bottom"/>
            <w:hideMark/>
          </w:tcPr>
          <w:p w14:paraId="57940BE3"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842</w:t>
            </w:r>
          </w:p>
        </w:tc>
        <w:tc>
          <w:tcPr>
            <w:tcW w:w="718" w:type="dxa"/>
            <w:tcBorders>
              <w:top w:val="nil"/>
              <w:left w:val="nil"/>
              <w:bottom w:val="single" w:sz="4" w:space="0" w:color="auto"/>
              <w:right w:val="single" w:sz="4" w:space="0" w:color="auto"/>
            </w:tcBorders>
            <w:shd w:val="clear" w:color="auto" w:fill="auto"/>
            <w:noWrap/>
            <w:vAlign w:val="bottom"/>
            <w:hideMark/>
          </w:tcPr>
          <w:p w14:paraId="6598E04D"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770</w:t>
            </w:r>
          </w:p>
        </w:tc>
        <w:tc>
          <w:tcPr>
            <w:tcW w:w="718" w:type="dxa"/>
            <w:tcBorders>
              <w:top w:val="nil"/>
              <w:left w:val="nil"/>
              <w:bottom w:val="single" w:sz="4" w:space="0" w:color="auto"/>
              <w:right w:val="single" w:sz="4" w:space="0" w:color="auto"/>
            </w:tcBorders>
            <w:shd w:val="clear" w:color="auto" w:fill="auto"/>
            <w:noWrap/>
            <w:vAlign w:val="bottom"/>
            <w:hideMark/>
          </w:tcPr>
          <w:p w14:paraId="34E1C5D6"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705</w:t>
            </w:r>
          </w:p>
        </w:tc>
        <w:tc>
          <w:tcPr>
            <w:tcW w:w="718" w:type="dxa"/>
            <w:tcBorders>
              <w:top w:val="nil"/>
              <w:left w:val="nil"/>
              <w:bottom w:val="single" w:sz="4" w:space="0" w:color="auto"/>
              <w:right w:val="single" w:sz="4" w:space="0" w:color="auto"/>
            </w:tcBorders>
            <w:shd w:val="clear" w:color="auto" w:fill="auto"/>
            <w:noWrap/>
            <w:vAlign w:val="bottom"/>
            <w:hideMark/>
          </w:tcPr>
          <w:p w14:paraId="546F70BE"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147</w:t>
            </w:r>
          </w:p>
        </w:tc>
        <w:tc>
          <w:tcPr>
            <w:tcW w:w="718" w:type="dxa"/>
            <w:tcBorders>
              <w:top w:val="nil"/>
              <w:left w:val="nil"/>
              <w:bottom w:val="single" w:sz="4" w:space="0" w:color="auto"/>
              <w:right w:val="single" w:sz="4" w:space="0" w:color="auto"/>
            </w:tcBorders>
            <w:shd w:val="clear" w:color="auto" w:fill="auto"/>
            <w:noWrap/>
            <w:vAlign w:val="bottom"/>
            <w:hideMark/>
          </w:tcPr>
          <w:p w14:paraId="5245063C"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759</w:t>
            </w:r>
          </w:p>
        </w:tc>
        <w:tc>
          <w:tcPr>
            <w:tcW w:w="718" w:type="dxa"/>
            <w:tcBorders>
              <w:top w:val="nil"/>
              <w:left w:val="nil"/>
              <w:bottom w:val="single" w:sz="4" w:space="0" w:color="auto"/>
              <w:right w:val="single" w:sz="4" w:space="0" w:color="auto"/>
            </w:tcBorders>
            <w:shd w:val="clear" w:color="auto" w:fill="auto"/>
            <w:noWrap/>
            <w:vAlign w:val="bottom"/>
            <w:hideMark/>
          </w:tcPr>
          <w:p w14:paraId="3D0D0423"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6</w:t>
            </w:r>
            <w:r w:rsidRPr="00D843FE">
              <w:rPr>
                <w:rFonts w:cstheme="minorHAnsi"/>
                <w:color w:val="000000"/>
                <w:lang w:eastAsia="el-GR"/>
              </w:rPr>
              <w:t>.</w:t>
            </w:r>
            <w:r w:rsidRPr="00E60AE8">
              <w:rPr>
                <w:rFonts w:cstheme="minorHAnsi"/>
                <w:color w:val="000000"/>
                <w:lang w:eastAsia="el-GR"/>
              </w:rPr>
              <w:t>037</w:t>
            </w:r>
          </w:p>
        </w:tc>
        <w:tc>
          <w:tcPr>
            <w:tcW w:w="718" w:type="dxa"/>
            <w:tcBorders>
              <w:top w:val="nil"/>
              <w:left w:val="nil"/>
              <w:bottom w:val="single" w:sz="4" w:space="0" w:color="auto"/>
              <w:right w:val="single" w:sz="4" w:space="0" w:color="auto"/>
            </w:tcBorders>
            <w:shd w:val="clear" w:color="auto" w:fill="auto"/>
            <w:noWrap/>
            <w:vAlign w:val="bottom"/>
            <w:hideMark/>
          </w:tcPr>
          <w:p w14:paraId="37649279"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6</w:t>
            </w:r>
            <w:r w:rsidRPr="00D843FE">
              <w:rPr>
                <w:rFonts w:cstheme="minorHAnsi"/>
                <w:color w:val="000000"/>
                <w:lang w:eastAsia="el-GR"/>
              </w:rPr>
              <w:t>.</w:t>
            </w:r>
            <w:r w:rsidRPr="00E60AE8">
              <w:rPr>
                <w:rFonts w:cstheme="minorHAnsi"/>
                <w:color w:val="000000"/>
                <w:lang w:eastAsia="el-GR"/>
              </w:rPr>
              <w:t>249</w:t>
            </w:r>
          </w:p>
        </w:tc>
        <w:tc>
          <w:tcPr>
            <w:tcW w:w="718" w:type="dxa"/>
            <w:tcBorders>
              <w:top w:val="nil"/>
              <w:left w:val="nil"/>
              <w:bottom w:val="single" w:sz="4" w:space="0" w:color="auto"/>
              <w:right w:val="single" w:sz="4" w:space="0" w:color="auto"/>
            </w:tcBorders>
            <w:shd w:val="clear" w:color="auto" w:fill="auto"/>
            <w:noWrap/>
            <w:vAlign w:val="bottom"/>
            <w:hideMark/>
          </w:tcPr>
          <w:p w14:paraId="28540B0B"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6</w:t>
            </w:r>
            <w:r w:rsidRPr="00D843FE">
              <w:rPr>
                <w:rFonts w:cstheme="minorHAnsi"/>
                <w:color w:val="000000"/>
                <w:lang w:eastAsia="el-GR"/>
              </w:rPr>
              <w:t>.</w:t>
            </w:r>
            <w:r w:rsidRPr="00E60AE8">
              <w:rPr>
                <w:rFonts w:cstheme="minorHAnsi"/>
                <w:color w:val="000000"/>
                <w:lang w:eastAsia="el-GR"/>
              </w:rPr>
              <w:t>275</w:t>
            </w:r>
          </w:p>
        </w:tc>
      </w:tr>
      <w:tr w:rsidR="00164E2E" w:rsidRPr="00E60AE8" w14:paraId="7D76FCC2" w14:textId="77777777" w:rsidTr="00973899">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7E89AA63"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50-60</w:t>
            </w:r>
          </w:p>
        </w:tc>
        <w:tc>
          <w:tcPr>
            <w:tcW w:w="718" w:type="dxa"/>
            <w:tcBorders>
              <w:top w:val="nil"/>
              <w:left w:val="nil"/>
              <w:bottom w:val="single" w:sz="4" w:space="0" w:color="auto"/>
              <w:right w:val="single" w:sz="4" w:space="0" w:color="auto"/>
            </w:tcBorders>
            <w:shd w:val="clear" w:color="auto" w:fill="auto"/>
            <w:noWrap/>
            <w:vAlign w:val="bottom"/>
            <w:hideMark/>
          </w:tcPr>
          <w:p w14:paraId="025AA6C8"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060</w:t>
            </w:r>
          </w:p>
        </w:tc>
        <w:tc>
          <w:tcPr>
            <w:tcW w:w="840" w:type="dxa"/>
            <w:tcBorders>
              <w:top w:val="nil"/>
              <w:left w:val="nil"/>
              <w:bottom w:val="single" w:sz="4" w:space="0" w:color="auto"/>
              <w:right w:val="single" w:sz="4" w:space="0" w:color="auto"/>
            </w:tcBorders>
            <w:shd w:val="clear" w:color="auto" w:fill="auto"/>
            <w:noWrap/>
            <w:vAlign w:val="bottom"/>
            <w:hideMark/>
          </w:tcPr>
          <w:p w14:paraId="6ABD0239"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024</w:t>
            </w:r>
          </w:p>
        </w:tc>
        <w:tc>
          <w:tcPr>
            <w:tcW w:w="718" w:type="dxa"/>
            <w:tcBorders>
              <w:top w:val="nil"/>
              <w:left w:val="nil"/>
              <w:bottom w:val="single" w:sz="4" w:space="0" w:color="auto"/>
              <w:right w:val="single" w:sz="4" w:space="0" w:color="auto"/>
            </w:tcBorders>
            <w:shd w:val="clear" w:color="auto" w:fill="auto"/>
            <w:noWrap/>
            <w:vAlign w:val="bottom"/>
            <w:hideMark/>
          </w:tcPr>
          <w:p w14:paraId="700B2E0E"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915</w:t>
            </w:r>
          </w:p>
        </w:tc>
        <w:tc>
          <w:tcPr>
            <w:tcW w:w="718" w:type="dxa"/>
            <w:tcBorders>
              <w:top w:val="nil"/>
              <w:left w:val="nil"/>
              <w:bottom w:val="single" w:sz="4" w:space="0" w:color="auto"/>
              <w:right w:val="single" w:sz="4" w:space="0" w:color="auto"/>
            </w:tcBorders>
            <w:shd w:val="clear" w:color="auto" w:fill="auto"/>
            <w:noWrap/>
            <w:vAlign w:val="bottom"/>
            <w:hideMark/>
          </w:tcPr>
          <w:p w14:paraId="77F2CEC3"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781</w:t>
            </w:r>
          </w:p>
        </w:tc>
        <w:tc>
          <w:tcPr>
            <w:tcW w:w="718" w:type="dxa"/>
            <w:tcBorders>
              <w:top w:val="nil"/>
              <w:left w:val="nil"/>
              <w:bottom w:val="single" w:sz="4" w:space="0" w:color="auto"/>
              <w:right w:val="single" w:sz="4" w:space="0" w:color="auto"/>
            </w:tcBorders>
            <w:shd w:val="clear" w:color="auto" w:fill="auto"/>
            <w:noWrap/>
            <w:vAlign w:val="bottom"/>
            <w:hideMark/>
          </w:tcPr>
          <w:p w14:paraId="38F2FC76"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075</w:t>
            </w:r>
          </w:p>
        </w:tc>
        <w:tc>
          <w:tcPr>
            <w:tcW w:w="718" w:type="dxa"/>
            <w:tcBorders>
              <w:top w:val="nil"/>
              <w:left w:val="nil"/>
              <w:bottom w:val="single" w:sz="4" w:space="0" w:color="auto"/>
              <w:right w:val="single" w:sz="4" w:space="0" w:color="auto"/>
            </w:tcBorders>
            <w:shd w:val="clear" w:color="auto" w:fill="auto"/>
            <w:noWrap/>
            <w:vAlign w:val="bottom"/>
            <w:hideMark/>
          </w:tcPr>
          <w:p w14:paraId="5CCC0AD0"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544</w:t>
            </w:r>
          </w:p>
        </w:tc>
        <w:tc>
          <w:tcPr>
            <w:tcW w:w="718" w:type="dxa"/>
            <w:tcBorders>
              <w:top w:val="nil"/>
              <w:left w:val="nil"/>
              <w:bottom w:val="single" w:sz="4" w:space="0" w:color="auto"/>
              <w:right w:val="single" w:sz="4" w:space="0" w:color="auto"/>
            </w:tcBorders>
            <w:shd w:val="clear" w:color="auto" w:fill="auto"/>
            <w:noWrap/>
            <w:vAlign w:val="bottom"/>
            <w:hideMark/>
          </w:tcPr>
          <w:p w14:paraId="1AC7C680"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678</w:t>
            </w:r>
          </w:p>
        </w:tc>
        <w:tc>
          <w:tcPr>
            <w:tcW w:w="718" w:type="dxa"/>
            <w:tcBorders>
              <w:top w:val="nil"/>
              <w:left w:val="nil"/>
              <w:bottom w:val="single" w:sz="4" w:space="0" w:color="auto"/>
              <w:right w:val="single" w:sz="4" w:space="0" w:color="auto"/>
            </w:tcBorders>
            <w:shd w:val="clear" w:color="auto" w:fill="auto"/>
            <w:noWrap/>
            <w:vAlign w:val="bottom"/>
            <w:hideMark/>
          </w:tcPr>
          <w:p w14:paraId="7D16D66B"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780</w:t>
            </w:r>
          </w:p>
        </w:tc>
        <w:tc>
          <w:tcPr>
            <w:tcW w:w="718" w:type="dxa"/>
            <w:tcBorders>
              <w:top w:val="nil"/>
              <w:left w:val="nil"/>
              <w:bottom w:val="single" w:sz="4" w:space="0" w:color="auto"/>
              <w:right w:val="single" w:sz="4" w:space="0" w:color="auto"/>
            </w:tcBorders>
            <w:shd w:val="clear" w:color="auto" w:fill="auto"/>
            <w:noWrap/>
            <w:vAlign w:val="bottom"/>
            <w:hideMark/>
          </w:tcPr>
          <w:p w14:paraId="702CB05E"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792</w:t>
            </w:r>
          </w:p>
        </w:tc>
      </w:tr>
      <w:tr w:rsidR="00164E2E" w:rsidRPr="00E60AE8" w14:paraId="4E91EFFC" w14:textId="77777777" w:rsidTr="00973899">
        <w:tc>
          <w:tcPr>
            <w:tcW w:w="1413" w:type="dxa"/>
            <w:tcBorders>
              <w:top w:val="nil"/>
              <w:left w:val="single" w:sz="4" w:space="0" w:color="auto"/>
              <w:bottom w:val="single" w:sz="4" w:space="0" w:color="auto"/>
              <w:right w:val="single" w:sz="4" w:space="0" w:color="auto"/>
            </w:tcBorders>
            <w:shd w:val="clear" w:color="auto" w:fill="auto"/>
            <w:noWrap/>
            <w:vAlign w:val="bottom"/>
            <w:hideMark/>
          </w:tcPr>
          <w:p w14:paraId="58CB8CFF"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40-50</w:t>
            </w:r>
          </w:p>
        </w:tc>
        <w:tc>
          <w:tcPr>
            <w:tcW w:w="718" w:type="dxa"/>
            <w:tcBorders>
              <w:top w:val="nil"/>
              <w:left w:val="nil"/>
              <w:bottom w:val="single" w:sz="4" w:space="0" w:color="auto"/>
              <w:right w:val="single" w:sz="4" w:space="0" w:color="auto"/>
            </w:tcBorders>
            <w:shd w:val="clear" w:color="auto" w:fill="auto"/>
            <w:noWrap/>
            <w:vAlign w:val="bottom"/>
            <w:hideMark/>
          </w:tcPr>
          <w:p w14:paraId="13ECE97B"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405</w:t>
            </w:r>
          </w:p>
        </w:tc>
        <w:tc>
          <w:tcPr>
            <w:tcW w:w="840" w:type="dxa"/>
            <w:tcBorders>
              <w:top w:val="nil"/>
              <w:left w:val="nil"/>
              <w:bottom w:val="single" w:sz="4" w:space="0" w:color="auto"/>
              <w:right w:val="single" w:sz="4" w:space="0" w:color="auto"/>
            </w:tcBorders>
            <w:shd w:val="clear" w:color="auto" w:fill="auto"/>
            <w:noWrap/>
            <w:vAlign w:val="bottom"/>
            <w:hideMark/>
          </w:tcPr>
          <w:p w14:paraId="02C5DB2B"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347</w:t>
            </w:r>
          </w:p>
        </w:tc>
        <w:tc>
          <w:tcPr>
            <w:tcW w:w="718" w:type="dxa"/>
            <w:tcBorders>
              <w:top w:val="nil"/>
              <w:left w:val="nil"/>
              <w:bottom w:val="single" w:sz="4" w:space="0" w:color="auto"/>
              <w:right w:val="single" w:sz="4" w:space="0" w:color="auto"/>
            </w:tcBorders>
            <w:shd w:val="clear" w:color="auto" w:fill="auto"/>
            <w:noWrap/>
            <w:vAlign w:val="bottom"/>
            <w:hideMark/>
          </w:tcPr>
          <w:p w14:paraId="7B75BF08"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184</w:t>
            </w:r>
          </w:p>
        </w:tc>
        <w:tc>
          <w:tcPr>
            <w:tcW w:w="718" w:type="dxa"/>
            <w:tcBorders>
              <w:top w:val="nil"/>
              <w:left w:val="nil"/>
              <w:bottom w:val="single" w:sz="4" w:space="0" w:color="auto"/>
              <w:right w:val="single" w:sz="4" w:space="0" w:color="auto"/>
            </w:tcBorders>
            <w:shd w:val="clear" w:color="auto" w:fill="auto"/>
            <w:noWrap/>
            <w:vAlign w:val="bottom"/>
            <w:hideMark/>
          </w:tcPr>
          <w:p w14:paraId="6F2EA1DF"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4</w:t>
            </w:r>
            <w:r w:rsidRPr="00D843FE">
              <w:rPr>
                <w:rFonts w:cstheme="minorHAnsi"/>
                <w:color w:val="000000"/>
                <w:lang w:eastAsia="el-GR"/>
              </w:rPr>
              <w:t>.</w:t>
            </w:r>
            <w:r w:rsidRPr="00E60AE8">
              <w:rPr>
                <w:rFonts w:cstheme="minorHAnsi"/>
                <w:color w:val="000000"/>
                <w:lang w:eastAsia="el-GR"/>
              </w:rPr>
              <w:t>956</w:t>
            </w:r>
          </w:p>
        </w:tc>
        <w:tc>
          <w:tcPr>
            <w:tcW w:w="718" w:type="dxa"/>
            <w:tcBorders>
              <w:top w:val="nil"/>
              <w:left w:val="nil"/>
              <w:bottom w:val="single" w:sz="4" w:space="0" w:color="auto"/>
              <w:right w:val="single" w:sz="4" w:space="0" w:color="auto"/>
            </w:tcBorders>
            <w:shd w:val="clear" w:color="auto" w:fill="auto"/>
            <w:noWrap/>
            <w:vAlign w:val="bottom"/>
            <w:hideMark/>
          </w:tcPr>
          <w:p w14:paraId="6B04E49D"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110</w:t>
            </w:r>
          </w:p>
        </w:tc>
        <w:tc>
          <w:tcPr>
            <w:tcW w:w="718" w:type="dxa"/>
            <w:tcBorders>
              <w:top w:val="nil"/>
              <w:left w:val="nil"/>
              <w:bottom w:val="single" w:sz="4" w:space="0" w:color="auto"/>
              <w:right w:val="single" w:sz="4" w:space="0" w:color="auto"/>
            </w:tcBorders>
            <w:shd w:val="clear" w:color="auto" w:fill="auto"/>
            <w:noWrap/>
            <w:vAlign w:val="bottom"/>
            <w:hideMark/>
          </w:tcPr>
          <w:p w14:paraId="35C35DF0"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459</w:t>
            </w:r>
          </w:p>
        </w:tc>
        <w:tc>
          <w:tcPr>
            <w:tcW w:w="718" w:type="dxa"/>
            <w:tcBorders>
              <w:top w:val="nil"/>
              <w:left w:val="nil"/>
              <w:bottom w:val="single" w:sz="4" w:space="0" w:color="auto"/>
              <w:right w:val="single" w:sz="4" w:space="0" w:color="auto"/>
            </w:tcBorders>
            <w:shd w:val="clear" w:color="auto" w:fill="auto"/>
            <w:noWrap/>
            <w:vAlign w:val="bottom"/>
            <w:hideMark/>
          </w:tcPr>
          <w:p w14:paraId="22F78041"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440</w:t>
            </w:r>
          </w:p>
        </w:tc>
        <w:tc>
          <w:tcPr>
            <w:tcW w:w="718" w:type="dxa"/>
            <w:tcBorders>
              <w:top w:val="nil"/>
              <w:left w:val="nil"/>
              <w:bottom w:val="single" w:sz="4" w:space="0" w:color="auto"/>
              <w:right w:val="single" w:sz="4" w:space="0" w:color="auto"/>
            </w:tcBorders>
            <w:shd w:val="clear" w:color="auto" w:fill="auto"/>
            <w:noWrap/>
            <w:vAlign w:val="bottom"/>
            <w:hideMark/>
          </w:tcPr>
          <w:p w14:paraId="0BFFFCB5"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425</w:t>
            </w:r>
          </w:p>
        </w:tc>
        <w:tc>
          <w:tcPr>
            <w:tcW w:w="718" w:type="dxa"/>
            <w:tcBorders>
              <w:top w:val="nil"/>
              <w:left w:val="nil"/>
              <w:bottom w:val="single" w:sz="4" w:space="0" w:color="auto"/>
              <w:right w:val="single" w:sz="4" w:space="0" w:color="auto"/>
            </w:tcBorders>
            <w:shd w:val="clear" w:color="auto" w:fill="auto"/>
            <w:noWrap/>
            <w:vAlign w:val="bottom"/>
            <w:hideMark/>
          </w:tcPr>
          <w:p w14:paraId="768E5CFB" w14:textId="77777777" w:rsidR="00164E2E" w:rsidRPr="00E60AE8" w:rsidRDefault="00164E2E" w:rsidP="00973899">
            <w:pPr>
              <w:spacing w:line="240" w:lineRule="auto"/>
              <w:jc w:val="right"/>
              <w:rPr>
                <w:rFonts w:cstheme="minorHAnsi"/>
                <w:color w:val="000000"/>
                <w:lang w:eastAsia="el-GR"/>
              </w:rPr>
            </w:pPr>
            <w:r w:rsidRPr="00E60AE8">
              <w:rPr>
                <w:rFonts w:cstheme="minorHAnsi"/>
                <w:color w:val="000000"/>
                <w:lang w:eastAsia="el-GR"/>
              </w:rPr>
              <w:t>5</w:t>
            </w:r>
            <w:r w:rsidRPr="00D843FE">
              <w:rPr>
                <w:rFonts w:cstheme="minorHAnsi"/>
                <w:color w:val="000000"/>
                <w:lang w:eastAsia="el-GR"/>
              </w:rPr>
              <w:t>.</w:t>
            </w:r>
            <w:r w:rsidRPr="00E60AE8">
              <w:rPr>
                <w:rFonts w:cstheme="minorHAnsi"/>
                <w:color w:val="000000"/>
                <w:lang w:eastAsia="el-GR"/>
              </w:rPr>
              <w:t>424</w:t>
            </w:r>
          </w:p>
        </w:tc>
      </w:tr>
    </w:tbl>
    <w:p w14:paraId="400AC9AB" w14:textId="3E886825" w:rsidR="00164E2E" w:rsidRPr="00751F92" w:rsidRDefault="00164E2E" w:rsidP="00164E2E">
      <w:pPr>
        <w:pStyle w:val="Heading2"/>
        <w:rPr>
          <w:b w:val="0"/>
          <w:bCs w:val="0"/>
          <w:lang w:val="en-US"/>
        </w:rPr>
      </w:pPr>
      <w:bookmarkStart w:id="113" w:name="_Toc152841475"/>
      <w:bookmarkStart w:id="114" w:name="_Toc158889860"/>
      <w:r w:rsidRPr="00751F92">
        <w:rPr>
          <w:lang w:val="en-US"/>
        </w:rPr>
        <w:t>C</w:t>
      </w:r>
      <w:r>
        <w:rPr>
          <w:lang w:val="en-US"/>
        </w:rPr>
        <w:t>2</w:t>
      </w:r>
      <w:r w:rsidRPr="00751F92">
        <w:rPr>
          <w:lang w:val="en-US"/>
        </w:rPr>
        <w:t>. Freight Transport</w:t>
      </w:r>
      <w:bookmarkEnd w:id="113"/>
      <w:bookmarkEnd w:id="114"/>
    </w:p>
    <w:p w14:paraId="78E78DCB" w14:textId="57B90517" w:rsidR="00164E2E" w:rsidRPr="00751F92" w:rsidRDefault="00164E2E" w:rsidP="00164E2E">
      <w:pPr>
        <w:pStyle w:val="Heading3"/>
        <w:rPr>
          <w:lang w:val="en-US"/>
        </w:rPr>
      </w:pPr>
      <w:bookmarkStart w:id="115" w:name="_Toc152841476"/>
      <w:bookmarkStart w:id="116" w:name="_Toc158889861"/>
      <w:r w:rsidRPr="00751F92">
        <w:rPr>
          <w:lang w:val="en-US"/>
        </w:rPr>
        <w:t>C</w:t>
      </w:r>
      <w:r>
        <w:rPr>
          <w:lang w:val="en-US"/>
        </w:rPr>
        <w:t>2</w:t>
      </w:r>
      <w:r w:rsidRPr="00751F92">
        <w:rPr>
          <w:lang w:val="en-US"/>
        </w:rPr>
        <w:t>.1 Freight Perceived VOC (€ per vehicle per 100 km in real terms</w:t>
      </w:r>
      <w:r>
        <w:rPr>
          <w:lang w:val="en-US"/>
        </w:rPr>
        <w:t>, 2023 prices</w:t>
      </w:r>
      <w:r w:rsidRPr="00751F92">
        <w:rPr>
          <w:lang w:val="en-US"/>
        </w:rPr>
        <w:t>)</w:t>
      </w:r>
      <w:bookmarkEnd w:id="115"/>
      <w:bookmarkEnd w:id="116"/>
    </w:p>
    <w:tbl>
      <w:tblPr>
        <w:tblW w:w="58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0"/>
        <w:gridCol w:w="830"/>
        <w:gridCol w:w="2734"/>
      </w:tblGrid>
      <w:tr w:rsidR="00164E2E" w:rsidRPr="003E60D0" w14:paraId="0D3AA5F8" w14:textId="77777777">
        <w:tc>
          <w:tcPr>
            <w:tcW w:w="1418" w:type="dxa"/>
            <w:shd w:val="clear" w:color="auto" w:fill="auto"/>
            <w:noWrap/>
            <w:vAlign w:val="bottom"/>
            <w:hideMark/>
          </w:tcPr>
          <w:p w14:paraId="66379B6E" w14:textId="77777777" w:rsidR="00164E2E" w:rsidRPr="00E60AE8" w:rsidRDefault="00164E2E" w:rsidP="00973899">
            <w:pPr>
              <w:spacing w:line="240" w:lineRule="auto"/>
              <w:jc w:val="center"/>
              <w:rPr>
                <w:rFonts w:cstheme="minorHAnsi"/>
                <w:b/>
                <w:bCs/>
                <w:color w:val="000000"/>
                <w:lang w:val="en-US" w:eastAsia="el-GR"/>
              </w:rPr>
            </w:pPr>
            <w:r w:rsidRPr="00E60AE8">
              <w:rPr>
                <w:rFonts w:cstheme="minorHAnsi"/>
                <w:b/>
                <w:bCs/>
                <w:color w:val="000000"/>
                <w:lang w:eastAsia="el-GR"/>
              </w:rPr>
              <w:t>Speed</w:t>
            </w:r>
          </w:p>
        </w:tc>
        <w:tc>
          <w:tcPr>
            <w:tcW w:w="830" w:type="dxa"/>
            <w:shd w:val="clear" w:color="auto" w:fill="auto"/>
            <w:noWrap/>
            <w:vAlign w:val="bottom"/>
            <w:hideMark/>
          </w:tcPr>
          <w:p w14:paraId="7E52C05F" w14:textId="77777777" w:rsidR="00164E2E" w:rsidRPr="00E60AE8" w:rsidRDefault="00164E2E" w:rsidP="00973899">
            <w:pPr>
              <w:spacing w:line="240" w:lineRule="auto"/>
              <w:jc w:val="center"/>
              <w:rPr>
                <w:rFonts w:cstheme="minorHAnsi"/>
                <w:b/>
                <w:bCs/>
                <w:color w:val="000000"/>
                <w:lang w:val="en-US" w:eastAsia="el-GR"/>
              </w:rPr>
            </w:pPr>
            <w:r>
              <w:rPr>
                <w:rFonts w:cstheme="minorHAnsi"/>
                <w:b/>
                <w:bCs/>
                <w:color w:val="000000"/>
                <w:lang w:val="en-US" w:eastAsia="el-GR"/>
              </w:rPr>
              <w:t>LGV</w:t>
            </w:r>
          </w:p>
        </w:tc>
        <w:tc>
          <w:tcPr>
            <w:tcW w:w="830" w:type="dxa"/>
            <w:shd w:val="clear" w:color="auto" w:fill="auto"/>
            <w:noWrap/>
            <w:vAlign w:val="bottom"/>
            <w:hideMark/>
          </w:tcPr>
          <w:p w14:paraId="47AAEE8D" w14:textId="77777777" w:rsidR="00164E2E" w:rsidRPr="00E60AE8" w:rsidRDefault="00164E2E" w:rsidP="00973899">
            <w:pPr>
              <w:spacing w:line="240" w:lineRule="auto"/>
              <w:jc w:val="center"/>
              <w:rPr>
                <w:rFonts w:cstheme="minorHAnsi"/>
                <w:b/>
                <w:bCs/>
                <w:color w:val="000000"/>
                <w:lang w:val="en-US" w:eastAsia="el-GR"/>
              </w:rPr>
            </w:pPr>
            <w:r>
              <w:rPr>
                <w:rFonts w:cstheme="minorHAnsi"/>
                <w:b/>
                <w:bCs/>
                <w:color w:val="000000"/>
                <w:lang w:val="en-US" w:eastAsia="el-GR"/>
              </w:rPr>
              <w:t>HGV</w:t>
            </w:r>
          </w:p>
        </w:tc>
        <w:tc>
          <w:tcPr>
            <w:tcW w:w="2734" w:type="dxa"/>
            <w:shd w:val="clear" w:color="auto" w:fill="auto"/>
            <w:noWrap/>
            <w:vAlign w:val="bottom"/>
            <w:hideMark/>
          </w:tcPr>
          <w:p w14:paraId="038E82C0" w14:textId="77777777" w:rsidR="00164E2E" w:rsidRPr="00E60AE8" w:rsidRDefault="00164E2E" w:rsidP="00973899">
            <w:pPr>
              <w:spacing w:line="240" w:lineRule="auto"/>
              <w:jc w:val="center"/>
              <w:rPr>
                <w:rFonts w:cstheme="minorHAnsi"/>
                <w:b/>
                <w:bCs/>
                <w:color w:val="000000"/>
                <w:lang w:val="en-US" w:eastAsia="el-GR"/>
              </w:rPr>
            </w:pPr>
            <w:r>
              <w:rPr>
                <w:rFonts w:cstheme="minorHAnsi"/>
                <w:b/>
                <w:bCs/>
                <w:color w:val="000000"/>
                <w:lang w:val="en-US" w:eastAsia="el-GR"/>
              </w:rPr>
              <w:t>Growth Rate in Real Terms</w:t>
            </w:r>
          </w:p>
        </w:tc>
      </w:tr>
      <w:tr w:rsidR="00164E2E" w:rsidRPr="00E60AE8" w14:paraId="350A3743" w14:textId="77777777">
        <w:tc>
          <w:tcPr>
            <w:tcW w:w="1418" w:type="dxa"/>
            <w:shd w:val="clear" w:color="auto" w:fill="auto"/>
            <w:noWrap/>
            <w:vAlign w:val="bottom"/>
            <w:hideMark/>
          </w:tcPr>
          <w:p w14:paraId="1DFDC0A3"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100-110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3E0C4"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18</w:t>
            </w:r>
            <w:r>
              <w:rPr>
                <w:rFonts w:ascii="Calibri" w:hAnsi="Calibri" w:cs="Calibri"/>
                <w:color w:val="000000"/>
              </w:rPr>
              <w:t>.</w:t>
            </w:r>
            <w:r w:rsidRPr="00D843FE">
              <w:rPr>
                <w:rFonts w:ascii="Calibri" w:hAnsi="Calibri" w:cs="Calibri"/>
                <w:color w:val="000000"/>
              </w:rPr>
              <w:t>480</w:t>
            </w:r>
          </w:p>
        </w:tc>
        <w:tc>
          <w:tcPr>
            <w:tcW w:w="830" w:type="dxa"/>
            <w:tcBorders>
              <w:top w:val="single" w:sz="4" w:space="0" w:color="auto"/>
              <w:left w:val="nil"/>
              <w:bottom w:val="single" w:sz="4" w:space="0" w:color="auto"/>
              <w:right w:val="single" w:sz="4" w:space="0" w:color="auto"/>
            </w:tcBorders>
            <w:shd w:val="clear" w:color="auto" w:fill="auto"/>
            <w:noWrap/>
            <w:vAlign w:val="bottom"/>
            <w:hideMark/>
          </w:tcPr>
          <w:p w14:paraId="1D6297D9"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69</w:t>
            </w:r>
            <w:r>
              <w:rPr>
                <w:rFonts w:ascii="Calibri" w:hAnsi="Calibri" w:cs="Calibri"/>
                <w:color w:val="000000"/>
              </w:rPr>
              <w:t>.</w:t>
            </w:r>
            <w:r w:rsidRPr="00D843FE">
              <w:rPr>
                <w:rFonts w:ascii="Calibri" w:hAnsi="Calibri" w:cs="Calibri"/>
                <w:color w:val="000000"/>
              </w:rPr>
              <w:t>006</w:t>
            </w:r>
          </w:p>
        </w:tc>
        <w:tc>
          <w:tcPr>
            <w:tcW w:w="2734" w:type="dxa"/>
            <w:vMerge w:val="restart"/>
            <w:shd w:val="clear" w:color="auto" w:fill="auto"/>
            <w:noWrap/>
            <w:vAlign w:val="center"/>
            <w:hideMark/>
          </w:tcPr>
          <w:p w14:paraId="6A680EBC" w14:textId="77777777" w:rsidR="00164E2E" w:rsidRPr="00E60AE8" w:rsidRDefault="00164E2E" w:rsidP="00973899">
            <w:pPr>
              <w:spacing w:line="240" w:lineRule="auto"/>
              <w:jc w:val="right"/>
              <w:rPr>
                <w:rFonts w:cstheme="minorHAnsi"/>
                <w:b/>
                <w:bCs/>
                <w:color w:val="000000"/>
                <w:lang w:val="en-US" w:eastAsia="el-GR"/>
              </w:rPr>
            </w:pPr>
            <w:r w:rsidRPr="00D843FE">
              <w:rPr>
                <w:rFonts w:cstheme="minorHAnsi"/>
                <w:b/>
                <w:bCs/>
                <w:color w:val="000000"/>
                <w:lang w:val="en-US" w:eastAsia="el-GR"/>
              </w:rPr>
              <w:t>1.00</w:t>
            </w:r>
          </w:p>
        </w:tc>
      </w:tr>
      <w:tr w:rsidR="00164E2E" w:rsidRPr="00E60AE8" w14:paraId="47C6518A" w14:textId="77777777">
        <w:tc>
          <w:tcPr>
            <w:tcW w:w="1418" w:type="dxa"/>
            <w:shd w:val="clear" w:color="auto" w:fill="auto"/>
            <w:noWrap/>
            <w:vAlign w:val="bottom"/>
            <w:hideMark/>
          </w:tcPr>
          <w:p w14:paraId="63F6CD92"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90-100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0E3937C7"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16</w:t>
            </w:r>
            <w:r>
              <w:rPr>
                <w:rFonts w:ascii="Calibri" w:hAnsi="Calibri" w:cs="Calibri"/>
                <w:color w:val="000000"/>
              </w:rPr>
              <w:t>.</w:t>
            </w:r>
            <w:r w:rsidRPr="00D843FE">
              <w:rPr>
                <w:rFonts w:ascii="Calibri" w:hAnsi="Calibri" w:cs="Calibri"/>
                <w:color w:val="000000"/>
              </w:rPr>
              <w:t>984</w:t>
            </w:r>
          </w:p>
        </w:tc>
        <w:tc>
          <w:tcPr>
            <w:tcW w:w="830" w:type="dxa"/>
            <w:tcBorders>
              <w:top w:val="nil"/>
              <w:left w:val="nil"/>
              <w:bottom w:val="single" w:sz="4" w:space="0" w:color="auto"/>
              <w:right w:val="single" w:sz="4" w:space="0" w:color="auto"/>
            </w:tcBorders>
            <w:shd w:val="clear" w:color="auto" w:fill="auto"/>
            <w:noWrap/>
            <w:vAlign w:val="bottom"/>
            <w:hideMark/>
          </w:tcPr>
          <w:p w14:paraId="441D89AF"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62</w:t>
            </w:r>
            <w:r>
              <w:rPr>
                <w:rFonts w:ascii="Calibri" w:hAnsi="Calibri" w:cs="Calibri"/>
                <w:color w:val="000000"/>
              </w:rPr>
              <w:t>.</w:t>
            </w:r>
            <w:r w:rsidRPr="00D843FE">
              <w:rPr>
                <w:rFonts w:ascii="Calibri" w:hAnsi="Calibri" w:cs="Calibri"/>
                <w:color w:val="000000"/>
              </w:rPr>
              <w:t>216</w:t>
            </w:r>
          </w:p>
        </w:tc>
        <w:tc>
          <w:tcPr>
            <w:tcW w:w="2734" w:type="dxa"/>
            <w:vMerge/>
            <w:shd w:val="clear" w:color="auto" w:fill="auto"/>
            <w:noWrap/>
            <w:vAlign w:val="bottom"/>
            <w:hideMark/>
          </w:tcPr>
          <w:p w14:paraId="3C37E7D9" w14:textId="77777777" w:rsidR="00164E2E" w:rsidRPr="00E60AE8" w:rsidRDefault="00164E2E" w:rsidP="00973899">
            <w:pPr>
              <w:spacing w:line="240" w:lineRule="auto"/>
              <w:jc w:val="right"/>
              <w:rPr>
                <w:rFonts w:cstheme="minorHAnsi"/>
                <w:color w:val="000000"/>
                <w:lang w:eastAsia="el-GR"/>
              </w:rPr>
            </w:pPr>
          </w:p>
        </w:tc>
      </w:tr>
      <w:tr w:rsidR="00164E2E" w:rsidRPr="00E60AE8" w14:paraId="5EE1EA6A" w14:textId="77777777">
        <w:tc>
          <w:tcPr>
            <w:tcW w:w="1418" w:type="dxa"/>
            <w:shd w:val="clear" w:color="auto" w:fill="auto"/>
            <w:noWrap/>
            <w:vAlign w:val="bottom"/>
            <w:hideMark/>
          </w:tcPr>
          <w:p w14:paraId="1E32EF94"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80-90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231DCF71"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15</w:t>
            </w:r>
            <w:r>
              <w:rPr>
                <w:rFonts w:ascii="Calibri" w:hAnsi="Calibri" w:cs="Calibri"/>
                <w:color w:val="000000"/>
              </w:rPr>
              <w:t>.</w:t>
            </w:r>
            <w:r w:rsidRPr="00D843FE">
              <w:rPr>
                <w:rFonts w:ascii="Calibri" w:hAnsi="Calibri" w:cs="Calibri"/>
                <w:color w:val="000000"/>
              </w:rPr>
              <w:t>755</w:t>
            </w:r>
          </w:p>
        </w:tc>
        <w:tc>
          <w:tcPr>
            <w:tcW w:w="830" w:type="dxa"/>
            <w:tcBorders>
              <w:top w:val="nil"/>
              <w:left w:val="nil"/>
              <w:bottom w:val="single" w:sz="4" w:space="0" w:color="auto"/>
              <w:right w:val="single" w:sz="4" w:space="0" w:color="auto"/>
            </w:tcBorders>
            <w:shd w:val="clear" w:color="auto" w:fill="auto"/>
            <w:noWrap/>
            <w:vAlign w:val="bottom"/>
            <w:hideMark/>
          </w:tcPr>
          <w:p w14:paraId="49ABF140"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57</w:t>
            </w:r>
            <w:r>
              <w:rPr>
                <w:rFonts w:ascii="Calibri" w:hAnsi="Calibri" w:cs="Calibri"/>
                <w:color w:val="000000"/>
              </w:rPr>
              <w:t>.</w:t>
            </w:r>
            <w:r w:rsidRPr="00D843FE">
              <w:rPr>
                <w:rFonts w:ascii="Calibri" w:hAnsi="Calibri" w:cs="Calibri"/>
                <w:color w:val="000000"/>
              </w:rPr>
              <w:t>647</w:t>
            </w:r>
          </w:p>
        </w:tc>
        <w:tc>
          <w:tcPr>
            <w:tcW w:w="2734" w:type="dxa"/>
            <w:vMerge/>
            <w:shd w:val="clear" w:color="auto" w:fill="auto"/>
            <w:noWrap/>
            <w:vAlign w:val="bottom"/>
            <w:hideMark/>
          </w:tcPr>
          <w:p w14:paraId="6452FDDD" w14:textId="77777777" w:rsidR="00164E2E" w:rsidRPr="00E60AE8" w:rsidRDefault="00164E2E" w:rsidP="00973899">
            <w:pPr>
              <w:spacing w:line="240" w:lineRule="auto"/>
              <w:jc w:val="right"/>
              <w:rPr>
                <w:rFonts w:cstheme="minorHAnsi"/>
                <w:color w:val="000000"/>
                <w:lang w:eastAsia="el-GR"/>
              </w:rPr>
            </w:pPr>
          </w:p>
        </w:tc>
      </w:tr>
      <w:tr w:rsidR="00164E2E" w:rsidRPr="00E60AE8" w14:paraId="4B154807" w14:textId="77777777">
        <w:tc>
          <w:tcPr>
            <w:tcW w:w="1418" w:type="dxa"/>
            <w:shd w:val="clear" w:color="auto" w:fill="auto"/>
            <w:noWrap/>
            <w:vAlign w:val="bottom"/>
            <w:hideMark/>
          </w:tcPr>
          <w:p w14:paraId="1BEACA43"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70-80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195E3972"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14</w:t>
            </w:r>
            <w:r>
              <w:rPr>
                <w:rFonts w:ascii="Calibri" w:hAnsi="Calibri" w:cs="Calibri"/>
                <w:color w:val="000000"/>
              </w:rPr>
              <w:t>.</w:t>
            </w:r>
            <w:r w:rsidRPr="00D843FE">
              <w:rPr>
                <w:rFonts w:ascii="Calibri" w:hAnsi="Calibri" w:cs="Calibri"/>
                <w:color w:val="000000"/>
              </w:rPr>
              <w:t>810</w:t>
            </w:r>
          </w:p>
        </w:tc>
        <w:tc>
          <w:tcPr>
            <w:tcW w:w="830" w:type="dxa"/>
            <w:tcBorders>
              <w:top w:val="nil"/>
              <w:left w:val="nil"/>
              <w:bottom w:val="single" w:sz="4" w:space="0" w:color="auto"/>
              <w:right w:val="single" w:sz="4" w:space="0" w:color="auto"/>
            </w:tcBorders>
            <w:shd w:val="clear" w:color="auto" w:fill="auto"/>
            <w:noWrap/>
            <w:vAlign w:val="bottom"/>
            <w:hideMark/>
          </w:tcPr>
          <w:p w14:paraId="4ECE7A5E"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55</w:t>
            </w:r>
            <w:r>
              <w:rPr>
                <w:rFonts w:ascii="Calibri" w:hAnsi="Calibri" w:cs="Calibri"/>
                <w:color w:val="000000"/>
              </w:rPr>
              <w:t>.</w:t>
            </w:r>
            <w:r w:rsidRPr="00D843FE">
              <w:rPr>
                <w:rFonts w:ascii="Calibri" w:hAnsi="Calibri" w:cs="Calibri"/>
                <w:color w:val="000000"/>
              </w:rPr>
              <w:t>195</w:t>
            </w:r>
          </w:p>
        </w:tc>
        <w:tc>
          <w:tcPr>
            <w:tcW w:w="2734" w:type="dxa"/>
            <w:vMerge/>
            <w:shd w:val="clear" w:color="auto" w:fill="auto"/>
            <w:noWrap/>
            <w:vAlign w:val="bottom"/>
            <w:hideMark/>
          </w:tcPr>
          <w:p w14:paraId="62394B94" w14:textId="77777777" w:rsidR="00164E2E" w:rsidRPr="00E60AE8" w:rsidRDefault="00164E2E" w:rsidP="00973899">
            <w:pPr>
              <w:spacing w:line="240" w:lineRule="auto"/>
              <w:jc w:val="right"/>
              <w:rPr>
                <w:rFonts w:cstheme="minorHAnsi"/>
                <w:color w:val="000000"/>
                <w:lang w:eastAsia="el-GR"/>
              </w:rPr>
            </w:pPr>
          </w:p>
        </w:tc>
      </w:tr>
      <w:tr w:rsidR="00164E2E" w:rsidRPr="00E60AE8" w14:paraId="37D91DB9" w14:textId="77777777">
        <w:tc>
          <w:tcPr>
            <w:tcW w:w="1418" w:type="dxa"/>
            <w:shd w:val="clear" w:color="auto" w:fill="auto"/>
            <w:noWrap/>
            <w:vAlign w:val="bottom"/>
            <w:hideMark/>
          </w:tcPr>
          <w:p w14:paraId="0A791787"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60-70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6288477E"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14</w:t>
            </w:r>
            <w:r>
              <w:rPr>
                <w:rFonts w:ascii="Calibri" w:hAnsi="Calibri" w:cs="Calibri"/>
                <w:color w:val="000000"/>
              </w:rPr>
              <w:t>.</w:t>
            </w:r>
            <w:r w:rsidRPr="00D843FE">
              <w:rPr>
                <w:rFonts w:ascii="Calibri" w:hAnsi="Calibri" w:cs="Calibri"/>
                <w:color w:val="000000"/>
              </w:rPr>
              <w:t>210</w:t>
            </w:r>
          </w:p>
        </w:tc>
        <w:tc>
          <w:tcPr>
            <w:tcW w:w="830" w:type="dxa"/>
            <w:tcBorders>
              <w:top w:val="nil"/>
              <w:left w:val="nil"/>
              <w:bottom w:val="single" w:sz="4" w:space="0" w:color="auto"/>
              <w:right w:val="single" w:sz="4" w:space="0" w:color="auto"/>
            </w:tcBorders>
            <w:shd w:val="clear" w:color="auto" w:fill="auto"/>
            <w:noWrap/>
            <w:vAlign w:val="bottom"/>
            <w:hideMark/>
          </w:tcPr>
          <w:p w14:paraId="212BA87B"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54</w:t>
            </w:r>
            <w:r>
              <w:rPr>
                <w:rFonts w:ascii="Calibri" w:hAnsi="Calibri" w:cs="Calibri"/>
                <w:color w:val="000000"/>
              </w:rPr>
              <w:t>.</w:t>
            </w:r>
            <w:r w:rsidRPr="00D843FE">
              <w:rPr>
                <w:rFonts w:ascii="Calibri" w:hAnsi="Calibri" w:cs="Calibri"/>
                <w:color w:val="000000"/>
              </w:rPr>
              <w:t>950</w:t>
            </w:r>
          </w:p>
        </w:tc>
        <w:tc>
          <w:tcPr>
            <w:tcW w:w="2734" w:type="dxa"/>
            <w:vMerge/>
            <w:shd w:val="clear" w:color="auto" w:fill="auto"/>
            <w:noWrap/>
            <w:vAlign w:val="bottom"/>
            <w:hideMark/>
          </w:tcPr>
          <w:p w14:paraId="22EB4C41" w14:textId="77777777" w:rsidR="00164E2E" w:rsidRPr="00E60AE8" w:rsidRDefault="00164E2E" w:rsidP="00973899">
            <w:pPr>
              <w:spacing w:line="240" w:lineRule="auto"/>
              <w:jc w:val="right"/>
              <w:rPr>
                <w:rFonts w:cstheme="minorHAnsi"/>
                <w:color w:val="000000"/>
                <w:lang w:eastAsia="el-GR"/>
              </w:rPr>
            </w:pPr>
          </w:p>
        </w:tc>
      </w:tr>
      <w:tr w:rsidR="00164E2E" w:rsidRPr="00E60AE8" w14:paraId="7C39FC86" w14:textId="77777777">
        <w:tc>
          <w:tcPr>
            <w:tcW w:w="1418" w:type="dxa"/>
            <w:shd w:val="clear" w:color="auto" w:fill="auto"/>
            <w:noWrap/>
            <w:vAlign w:val="bottom"/>
            <w:hideMark/>
          </w:tcPr>
          <w:p w14:paraId="1F562052"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50-60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4622A2A9"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14</w:t>
            </w:r>
            <w:r>
              <w:rPr>
                <w:rFonts w:ascii="Calibri" w:hAnsi="Calibri" w:cs="Calibri"/>
                <w:color w:val="000000"/>
              </w:rPr>
              <w:t>.</w:t>
            </w:r>
            <w:r w:rsidRPr="00D843FE">
              <w:rPr>
                <w:rFonts w:ascii="Calibri" w:hAnsi="Calibri" w:cs="Calibri"/>
                <w:color w:val="000000"/>
              </w:rPr>
              <w:t>050</w:t>
            </w:r>
          </w:p>
        </w:tc>
        <w:tc>
          <w:tcPr>
            <w:tcW w:w="830" w:type="dxa"/>
            <w:tcBorders>
              <w:top w:val="nil"/>
              <w:left w:val="nil"/>
              <w:bottom w:val="single" w:sz="4" w:space="0" w:color="auto"/>
              <w:right w:val="single" w:sz="4" w:space="0" w:color="auto"/>
            </w:tcBorders>
            <w:shd w:val="clear" w:color="auto" w:fill="auto"/>
            <w:noWrap/>
            <w:vAlign w:val="bottom"/>
            <w:hideMark/>
          </w:tcPr>
          <w:p w14:paraId="39C70210"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57</w:t>
            </w:r>
            <w:r>
              <w:rPr>
                <w:rFonts w:ascii="Calibri" w:hAnsi="Calibri" w:cs="Calibri"/>
                <w:color w:val="000000"/>
              </w:rPr>
              <w:t>.</w:t>
            </w:r>
            <w:r w:rsidRPr="00D843FE">
              <w:rPr>
                <w:rFonts w:ascii="Calibri" w:hAnsi="Calibri" w:cs="Calibri"/>
                <w:color w:val="000000"/>
              </w:rPr>
              <w:t>144</w:t>
            </w:r>
          </w:p>
        </w:tc>
        <w:tc>
          <w:tcPr>
            <w:tcW w:w="2734" w:type="dxa"/>
            <w:vMerge/>
            <w:shd w:val="clear" w:color="auto" w:fill="auto"/>
            <w:noWrap/>
            <w:vAlign w:val="bottom"/>
            <w:hideMark/>
          </w:tcPr>
          <w:p w14:paraId="22A70365" w14:textId="77777777" w:rsidR="00164E2E" w:rsidRPr="00E60AE8" w:rsidRDefault="00164E2E" w:rsidP="00973899">
            <w:pPr>
              <w:spacing w:line="240" w:lineRule="auto"/>
              <w:jc w:val="right"/>
              <w:rPr>
                <w:rFonts w:cstheme="minorHAnsi"/>
                <w:color w:val="000000"/>
                <w:lang w:eastAsia="el-GR"/>
              </w:rPr>
            </w:pPr>
          </w:p>
        </w:tc>
      </w:tr>
      <w:tr w:rsidR="00164E2E" w:rsidRPr="00E60AE8" w14:paraId="0491FDD7" w14:textId="77777777">
        <w:tc>
          <w:tcPr>
            <w:tcW w:w="1418" w:type="dxa"/>
            <w:shd w:val="clear" w:color="auto" w:fill="auto"/>
            <w:noWrap/>
            <w:vAlign w:val="bottom"/>
            <w:hideMark/>
          </w:tcPr>
          <w:p w14:paraId="5799A1C8"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40-50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3BE04E4C"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14</w:t>
            </w:r>
            <w:r>
              <w:rPr>
                <w:rFonts w:ascii="Calibri" w:hAnsi="Calibri" w:cs="Calibri"/>
                <w:color w:val="000000"/>
              </w:rPr>
              <w:t>.</w:t>
            </w:r>
            <w:r w:rsidRPr="00D843FE">
              <w:rPr>
                <w:rFonts w:ascii="Calibri" w:hAnsi="Calibri" w:cs="Calibri"/>
                <w:color w:val="000000"/>
              </w:rPr>
              <w:t>470</w:t>
            </w:r>
          </w:p>
        </w:tc>
        <w:tc>
          <w:tcPr>
            <w:tcW w:w="830" w:type="dxa"/>
            <w:tcBorders>
              <w:top w:val="nil"/>
              <w:left w:val="nil"/>
              <w:bottom w:val="single" w:sz="4" w:space="0" w:color="auto"/>
              <w:right w:val="single" w:sz="4" w:space="0" w:color="auto"/>
            </w:tcBorders>
            <w:shd w:val="clear" w:color="auto" w:fill="auto"/>
            <w:noWrap/>
            <w:vAlign w:val="bottom"/>
            <w:hideMark/>
          </w:tcPr>
          <w:p w14:paraId="27288EE1"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61</w:t>
            </w:r>
            <w:r>
              <w:rPr>
                <w:rFonts w:ascii="Calibri" w:hAnsi="Calibri" w:cs="Calibri"/>
                <w:color w:val="000000"/>
              </w:rPr>
              <w:t>.</w:t>
            </w:r>
            <w:r w:rsidRPr="00D843FE">
              <w:rPr>
                <w:rFonts w:ascii="Calibri" w:hAnsi="Calibri" w:cs="Calibri"/>
                <w:color w:val="000000"/>
              </w:rPr>
              <w:t>746</w:t>
            </w:r>
          </w:p>
        </w:tc>
        <w:tc>
          <w:tcPr>
            <w:tcW w:w="2734" w:type="dxa"/>
            <w:vMerge/>
            <w:shd w:val="clear" w:color="auto" w:fill="auto"/>
            <w:noWrap/>
            <w:vAlign w:val="bottom"/>
            <w:hideMark/>
          </w:tcPr>
          <w:p w14:paraId="59FE1C56" w14:textId="77777777" w:rsidR="00164E2E" w:rsidRPr="00E60AE8" w:rsidRDefault="00164E2E" w:rsidP="00973899">
            <w:pPr>
              <w:spacing w:line="240" w:lineRule="auto"/>
              <w:jc w:val="right"/>
              <w:rPr>
                <w:rFonts w:cstheme="minorHAnsi"/>
                <w:color w:val="000000"/>
                <w:lang w:eastAsia="el-GR"/>
              </w:rPr>
            </w:pPr>
          </w:p>
        </w:tc>
      </w:tr>
    </w:tbl>
    <w:p w14:paraId="46D584FB" w14:textId="77777777" w:rsidR="00142DEB" w:rsidRDefault="00142DEB" w:rsidP="00164E2E">
      <w:pPr>
        <w:pStyle w:val="Heading3"/>
        <w:rPr>
          <w:lang w:val="en-US"/>
        </w:rPr>
        <w:sectPr w:rsidR="00142DEB" w:rsidSect="00993D43">
          <w:pgSz w:w="11909" w:h="16834" w:code="9"/>
          <w:pgMar w:top="1440" w:right="1440" w:bottom="1440" w:left="1440" w:header="720" w:footer="720" w:gutter="0"/>
          <w:cols w:space="720"/>
          <w:docGrid w:linePitch="360"/>
        </w:sectPr>
      </w:pPr>
      <w:bookmarkStart w:id="117" w:name="_Toc152841477"/>
    </w:p>
    <w:p w14:paraId="6FC3D87A" w14:textId="668F8154" w:rsidR="00164E2E" w:rsidRPr="00751F92" w:rsidRDefault="00164E2E" w:rsidP="00164E2E">
      <w:pPr>
        <w:pStyle w:val="Heading3"/>
        <w:rPr>
          <w:lang w:val="en-US"/>
        </w:rPr>
      </w:pPr>
      <w:bookmarkStart w:id="118" w:name="_Toc158889862"/>
      <w:r w:rsidRPr="00751F92">
        <w:rPr>
          <w:lang w:val="en-US"/>
        </w:rPr>
        <w:lastRenderedPageBreak/>
        <w:t>C</w:t>
      </w:r>
      <w:r>
        <w:rPr>
          <w:lang w:val="en-US"/>
        </w:rPr>
        <w:t>2</w:t>
      </w:r>
      <w:r w:rsidRPr="00751F92">
        <w:rPr>
          <w:lang w:val="en-US"/>
        </w:rPr>
        <w:t>.2 Freight Economic VOC (€ per vehicle per 100 km in real terms</w:t>
      </w:r>
      <w:r>
        <w:rPr>
          <w:lang w:val="en-US"/>
        </w:rPr>
        <w:t>, 2023 prices</w:t>
      </w:r>
      <w:r w:rsidRPr="00751F92">
        <w:rPr>
          <w:lang w:val="en-US"/>
        </w:rPr>
        <w:t>)</w:t>
      </w:r>
      <w:bookmarkEnd w:id="117"/>
      <w:bookmarkEnd w:id="118"/>
    </w:p>
    <w:tbl>
      <w:tblPr>
        <w:tblW w:w="58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830"/>
        <w:gridCol w:w="830"/>
        <w:gridCol w:w="2734"/>
      </w:tblGrid>
      <w:tr w:rsidR="00164E2E" w:rsidRPr="003E60D0" w14:paraId="3369667D" w14:textId="77777777">
        <w:tc>
          <w:tcPr>
            <w:tcW w:w="1418" w:type="dxa"/>
            <w:shd w:val="clear" w:color="auto" w:fill="auto"/>
            <w:noWrap/>
            <w:vAlign w:val="bottom"/>
            <w:hideMark/>
          </w:tcPr>
          <w:p w14:paraId="4754A313" w14:textId="77777777" w:rsidR="00164E2E" w:rsidRPr="00E60AE8" w:rsidRDefault="00164E2E" w:rsidP="00973899">
            <w:pPr>
              <w:spacing w:line="240" w:lineRule="auto"/>
              <w:rPr>
                <w:rFonts w:cstheme="minorHAnsi"/>
                <w:b/>
                <w:bCs/>
                <w:color w:val="000000"/>
                <w:lang w:val="en-US" w:eastAsia="el-GR"/>
              </w:rPr>
            </w:pPr>
            <w:r w:rsidRPr="00E60AE8">
              <w:rPr>
                <w:rFonts w:cstheme="minorHAnsi"/>
                <w:b/>
                <w:bCs/>
                <w:color w:val="000000"/>
                <w:lang w:eastAsia="el-GR"/>
              </w:rPr>
              <w:t>Speed</w:t>
            </w:r>
            <w:r w:rsidRPr="00D843FE">
              <w:rPr>
                <w:rFonts w:cstheme="minorHAnsi"/>
                <w:b/>
                <w:bCs/>
                <w:color w:val="000000"/>
                <w:lang w:val="en-US" w:eastAsia="el-GR"/>
              </w:rPr>
              <w:t>/ Year</w:t>
            </w:r>
          </w:p>
        </w:tc>
        <w:tc>
          <w:tcPr>
            <w:tcW w:w="830" w:type="dxa"/>
            <w:shd w:val="clear" w:color="auto" w:fill="auto"/>
            <w:noWrap/>
            <w:vAlign w:val="bottom"/>
            <w:hideMark/>
          </w:tcPr>
          <w:p w14:paraId="1500F954" w14:textId="77777777" w:rsidR="00164E2E" w:rsidRPr="00E60AE8" w:rsidRDefault="00164E2E" w:rsidP="00973899">
            <w:pPr>
              <w:spacing w:line="240" w:lineRule="auto"/>
              <w:jc w:val="center"/>
              <w:rPr>
                <w:rFonts w:cstheme="minorHAnsi"/>
                <w:b/>
                <w:bCs/>
                <w:color w:val="000000"/>
                <w:lang w:val="en-US" w:eastAsia="el-GR"/>
              </w:rPr>
            </w:pPr>
            <w:r>
              <w:rPr>
                <w:rFonts w:cstheme="minorHAnsi"/>
                <w:b/>
                <w:bCs/>
                <w:color w:val="000000"/>
                <w:lang w:val="en-US" w:eastAsia="el-GR"/>
              </w:rPr>
              <w:t>LGV</w:t>
            </w:r>
          </w:p>
        </w:tc>
        <w:tc>
          <w:tcPr>
            <w:tcW w:w="830" w:type="dxa"/>
            <w:shd w:val="clear" w:color="auto" w:fill="auto"/>
            <w:noWrap/>
            <w:vAlign w:val="bottom"/>
            <w:hideMark/>
          </w:tcPr>
          <w:p w14:paraId="6169D4CB" w14:textId="77777777" w:rsidR="00164E2E" w:rsidRPr="00E60AE8" w:rsidRDefault="00164E2E" w:rsidP="00973899">
            <w:pPr>
              <w:spacing w:line="240" w:lineRule="auto"/>
              <w:jc w:val="center"/>
              <w:rPr>
                <w:rFonts w:cstheme="minorHAnsi"/>
                <w:b/>
                <w:bCs/>
                <w:color w:val="000000"/>
                <w:lang w:val="en-US" w:eastAsia="el-GR"/>
              </w:rPr>
            </w:pPr>
            <w:r>
              <w:rPr>
                <w:rFonts w:cstheme="minorHAnsi"/>
                <w:b/>
                <w:bCs/>
                <w:color w:val="000000"/>
                <w:lang w:val="en-US" w:eastAsia="el-GR"/>
              </w:rPr>
              <w:t>HGV</w:t>
            </w:r>
          </w:p>
        </w:tc>
        <w:tc>
          <w:tcPr>
            <w:tcW w:w="2734" w:type="dxa"/>
            <w:shd w:val="clear" w:color="auto" w:fill="auto"/>
            <w:noWrap/>
            <w:vAlign w:val="bottom"/>
            <w:hideMark/>
          </w:tcPr>
          <w:p w14:paraId="34156250" w14:textId="77777777" w:rsidR="00164E2E" w:rsidRPr="00E60AE8" w:rsidRDefault="00164E2E" w:rsidP="00973899">
            <w:pPr>
              <w:spacing w:line="240" w:lineRule="auto"/>
              <w:jc w:val="center"/>
              <w:rPr>
                <w:rFonts w:cstheme="minorHAnsi"/>
                <w:b/>
                <w:bCs/>
                <w:color w:val="000000"/>
                <w:lang w:val="en-US" w:eastAsia="el-GR"/>
              </w:rPr>
            </w:pPr>
            <w:r>
              <w:rPr>
                <w:rFonts w:cstheme="minorHAnsi"/>
                <w:b/>
                <w:bCs/>
                <w:color w:val="000000"/>
                <w:lang w:val="en-US" w:eastAsia="el-GR"/>
              </w:rPr>
              <w:t>Growth Rate in Real Terms</w:t>
            </w:r>
          </w:p>
        </w:tc>
      </w:tr>
      <w:tr w:rsidR="00164E2E" w:rsidRPr="00E60AE8" w14:paraId="55EE7E84" w14:textId="77777777">
        <w:tc>
          <w:tcPr>
            <w:tcW w:w="1418" w:type="dxa"/>
            <w:shd w:val="clear" w:color="auto" w:fill="auto"/>
            <w:noWrap/>
            <w:vAlign w:val="bottom"/>
            <w:hideMark/>
          </w:tcPr>
          <w:p w14:paraId="6D8D9190"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100-110</w:t>
            </w:r>
          </w:p>
        </w:tc>
        <w:tc>
          <w:tcPr>
            <w:tcW w:w="8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63E71"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9</w:t>
            </w:r>
            <w:r>
              <w:rPr>
                <w:rFonts w:ascii="Calibri" w:hAnsi="Calibri" w:cs="Calibri"/>
                <w:color w:val="000000"/>
              </w:rPr>
              <w:t>.</w:t>
            </w:r>
            <w:r w:rsidRPr="00D843FE">
              <w:rPr>
                <w:rFonts w:ascii="Calibri" w:hAnsi="Calibri" w:cs="Calibri"/>
                <w:color w:val="000000"/>
              </w:rPr>
              <w:t>197</w:t>
            </w:r>
          </w:p>
        </w:tc>
        <w:tc>
          <w:tcPr>
            <w:tcW w:w="830" w:type="dxa"/>
            <w:tcBorders>
              <w:top w:val="single" w:sz="4" w:space="0" w:color="auto"/>
              <w:left w:val="nil"/>
              <w:bottom w:val="single" w:sz="4" w:space="0" w:color="auto"/>
              <w:right w:val="single" w:sz="4" w:space="0" w:color="auto"/>
            </w:tcBorders>
            <w:shd w:val="clear" w:color="auto" w:fill="auto"/>
            <w:noWrap/>
            <w:vAlign w:val="bottom"/>
            <w:hideMark/>
          </w:tcPr>
          <w:p w14:paraId="4F665C14"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33</w:t>
            </w:r>
            <w:r>
              <w:rPr>
                <w:rFonts w:ascii="Calibri" w:hAnsi="Calibri" w:cs="Calibri"/>
                <w:color w:val="000000"/>
              </w:rPr>
              <w:t>.</w:t>
            </w:r>
            <w:r w:rsidRPr="00D843FE">
              <w:rPr>
                <w:rFonts w:ascii="Calibri" w:hAnsi="Calibri" w:cs="Calibri"/>
                <w:color w:val="000000"/>
              </w:rPr>
              <w:t>781</w:t>
            </w:r>
          </w:p>
        </w:tc>
        <w:tc>
          <w:tcPr>
            <w:tcW w:w="2734" w:type="dxa"/>
            <w:vMerge w:val="restart"/>
            <w:shd w:val="clear" w:color="auto" w:fill="auto"/>
            <w:noWrap/>
            <w:vAlign w:val="center"/>
            <w:hideMark/>
          </w:tcPr>
          <w:p w14:paraId="24E73BD1" w14:textId="77777777" w:rsidR="00164E2E" w:rsidRPr="00E60AE8" w:rsidRDefault="00164E2E" w:rsidP="00973899">
            <w:pPr>
              <w:spacing w:line="240" w:lineRule="auto"/>
              <w:jc w:val="right"/>
              <w:rPr>
                <w:rFonts w:cstheme="minorHAnsi"/>
                <w:b/>
                <w:bCs/>
                <w:color w:val="000000"/>
                <w:lang w:val="en-US" w:eastAsia="el-GR"/>
              </w:rPr>
            </w:pPr>
            <w:r w:rsidRPr="00D843FE">
              <w:rPr>
                <w:rFonts w:cstheme="minorHAnsi"/>
                <w:b/>
                <w:bCs/>
                <w:color w:val="000000"/>
                <w:lang w:val="en-US" w:eastAsia="el-GR"/>
              </w:rPr>
              <w:t>1.00</w:t>
            </w:r>
          </w:p>
        </w:tc>
      </w:tr>
      <w:tr w:rsidR="00164E2E" w:rsidRPr="00E60AE8" w14:paraId="7B88A4BA" w14:textId="77777777">
        <w:tc>
          <w:tcPr>
            <w:tcW w:w="1418" w:type="dxa"/>
            <w:shd w:val="clear" w:color="auto" w:fill="auto"/>
            <w:noWrap/>
            <w:vAlign w:val="bottom"/>
            <w:hideMark/>
          </w:tcPr>
          <w:p w14:paraId="397873A2"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90-100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5CF8D3FC"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8</w:t>
            </w:r>
            <w:r>
              <w:rPr>
                <w:rFonts w:ascii="Calibri" w:hAnsi="Calibri" w:cs="Calibri"/>
                <w:color w:val="000000"/>
              </w:rPr>
              <w:t>.</w:t>
            </w:r>
            <w:r w:rsidRPr="00D843FE">
              <w:rPr>
                <w:rFonts w:ascii="Calibri" w:hAnsi="Calibri" w:cs="Calibri"/>
                <w:color w:val="000000"/>
              </w:rPr>
              <w:t>452</w:t>
            </w:r>
          </w:p>
        </w:tc>
        <w:tc>
          <w:tcPr>
            <w:tcW w:w="830" w:type="dxa"/>
            <w:tcBorders>
              <w:top w:val="nil"/>
              <w:left w:val="nil"/>
              <w:bottom w:val="single" w:sz="4" w:space="0" w:color="auto"/>
              <w:right w:val="single" w:sz="4" w:space="0" w:color="auto"/>
            </w:tcBorders>
            <w:shd w:val="clear" w:color="auto" w:fill="auto"/>
            <w:noWrap/>
            <w:vAlign w:val="bottom"/>
            <w:hideMark/>
          </w:tcPr>
          <w:p w14:paraId="50E944FC"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30</w:t>
            </w:r>
            <w:r>
              <w:rPr>
                <w:rFonts w:ascii="Calibri" w:hAnsi="Calibri" w:cs="Calibri"/>
                <w:color w:val="000000"/>
              </w:rPr>
              <w:t>.</w:t>
            </w:r>
            <w:r w:rsidRPr="00D843FE">
              <w:rPr>
                <w:rFonts w:ascii="Calibri" w:hAnsi="Calibri" w:cs="Calibri"/>
                <w:color w:val="000000"/>
              </w:rPr>
              <w:t>478</w:t>
            </w:r>
          </w:p>
        </w:tc>
        <w:tc>
          <w:tcPr>
            <w:tcW w:w="2734" w:type="dxa"/>
            <w:vMerge/>
            <w:shd w:val="clear" w:color="auto" w:fill="auto"/>
            <w:noWrap/>
            <w:vAlign w:val="bottom"/>
            <w:hideMark/>
          </w:tcPr>
          <w:p w14:paraId="20085A9B" w14:textId="77777777" w:rsidR="00164E2E" w:rsidRPr="00E60AE8" w:rsidRDefault="00164E2E" w:rsidP="00973899">
            <w:pPr>
              <w:spacing w:line="240" w:lineRule="auto"/>
              <w:jc w:val="right"/>
              <w:rPr>
                <w:rFonts w:cstheme="minorHAnsi"/>
                <w:color w:val="000000"/>
                <w:lang w:eastAsia="el-GR"/>
              </w:rPr>
            </w:pPr>
          </w:p>
        </w:tc>
      </w:tr>
      <w:tr w:rsidR="00164E2E" w:rsidRPr="00E60AE8" w14:paraId="5E2ABDFC" w14:textId="77777777">
        <w:tc>
          <w:tcPr>
            <w:tcW w:w="1418" w:type="dxa"/>
            <w:shd w:val="clear" w:color="auto" w:fill="auto"/>
            <w:noWrap/>
            <w:vAlign w:val="bottom"/>
            <w:hideMark/>
          </w:tcPr>
          <w:p w14:paraId="44246B28"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80-90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442FB379"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7</w:t>
            </w:r>
            <w:r>
              <w:rPr>
                <w:rFonts w:ascii="Calibri" w:hAnsi="Calibri" w:cs="Calibri"/>
                <w:color w:val="000000"/>
              </w:rPr>
              <w:t>.</w:t>
            </w:r>
            <w:r w:rsidRPr="00D843FE">
              <w:rPr>
                <w:rFonts w:ascii="Calibri" w:hAnsi="Calibri" w:cs="Calibri"/>
                <w:color w:val="000000"/>
              </w:rPr>
              <w:t>841</w:t>
            </w:r>
          </w:p>
        </w:tc>
        <w:tc>
          <w:tcPr>
            <w:tcW w:w="830" w:type="dxa"/>
            <w:tcBorders>
              <w:top w:val="nil"/>
              <w:left w:val="nil"/>
              <w:bottom w:val="single" w:sz="4" w:space="0" w:color="auto"/>
              <w:right w:val="single" w:sz="4" w:space="0" w:color="auto"/>
            </w:tcBorders>
            <w:shd w:val="clear" w:color="auto" w:fill="auto"/>
            <w:noWrap/>
            <w:vAlign w:val="bottom"/>
            <w:hideMark/>
          </w:tcPr>
          <w:p w14:paraId="75050FE8"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28</w:t>
            </w:r>
            <w:r>
              <w:rPr>
                <w:rFonts w:ascii="Calibri" w:hAnsi="Calibri" w:cs="Calibri"/>
                <w:color w:val="000000"/>
              </w:rPr>
              <w:t>.</w:t>
            </w:r>
            <w:r w:rsidRPr="00D843FE">
              <w:rPr>
                <w:rFonts w:ascii="Calibri" w:hAnsi="Calibri" w:cs="Calibri"/>
                <w:color w:val="000000"/>
              </w:rPr>
              <w:t>221</w:t>
            </w:r>
          </w:p>
        </w:tc>
        <w:tc>
          <w:tcPr>
            <w:tcW w:w="2734" w:type="dxa"/>
            <w:vMerge/>
            <w:shd w:val="clear" w:color="auto" w:fill="auto"/>
            <w:noWrap/>
            <w:vAlign w:val="bottom"/>
            <w:hideMark/>
          </w:tcPr>
          <w:p w14:paraId="5E402726" w14:textId="77777777" w:rsidR="00164E2E" w:rsidRPr="00E60AE8" w:rsidRDefault="00164E2E" w:rsidP="00973899">
            <w:pPr>
              <w:spacing w:line="240" w:lineRule="auto"/>
              <w:jc w:val="right"/>
              <w:rPr>
                <w:rFonts w:cstheme="minorHAnsi"/>
                <w:color w:val="000000"/>
                <w:lang w:eastAsia="el-GR"/>
              </w:rPr>
            </w:pPr>
          </w:p>
        </w:tc>
      </w:tr>
      <w:tr w:rsidR="00164E2E" w:rsidRPr="00E60AE8" w14:paraId="2953EB98" w14:textId="77777777">
        <w:tc>
          <w:tcPr>
            <w:tcW w:w="1418" w:type="dxa"/>
            <w:shd w:val="clear" w:color="auto" w:fill="auto"/>
            <w:noWrap/>
            <w:vAlign w:val="bottom"/>
            <w:hideMark/>
          </w:tcPr>
          <w:p w14:paraId="28C75CF1"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70-80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03454EB7"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7</w:t>
            </w:r>
            <w:r>
              <w:rPr>
                <w:rFonts w:ascii="Calibri" w:hAnsi="Calibri" w:cs="Calibri"/>
                <w:color w:val="000000"/>
              </w:rPr>
              <w:t>.</w:t>
            </w:r>
            <w:r w:rsidRPr="00D843FE">
              <w:rPr>
                <w:rFonts w:ascii="Calibri" w:hAnsi="Calibri" w:cs="Calibri"/>
                <w:color w:val="000000"/>
              </w:rPr>
              <w:t>371</w:t>
            </w:r>
          </w:p>
        </w:tc>
        <w:tc>
          <w:tcPr>
            <w:tcW w:w="830" w:type="dxa"/>
            <w:tcBorders>
              <w:top w:val="nil"/>
              <w:left w:val="nil"/>
              <w:bottom w:val="single" w:sz="4" w:space="0" w:color="auto"/>
              <w:right w:val="single" w:sz="4" w:space="0" w:color="auto"/>
            </w:tcBorders>
            <w:shd w:val="clear" w:color="auto" w:fill="auto"/>
            <w:noWrap/>
            <w:vAlign w:val="bottom"/>
            <w:hideMark/>
          </w:tcPr>
          <w:p w14:paraId="14E968B2"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27</w:t>
            </w:r>
            <w:r>
              <w:rPr>
                <w:rFonts w:ascii="Calibri" w:hAnsi="Calibri" w:cs="Calibri"/>
                <w:color w:val="000000"/>
              </w:rPr>
              <w:t>.</w:t>
            </w:r>
            <w:r w:rsidRPr="00D843FE">
              <w:rPr>
                <w:rFonts w:ascii="Calibri" w:hAnsi="Calibri" w:cs="Calibri"/>
                <w:color w:val="000000"/>
              </w:rPr>
              <w:t>020</w:t>
            </w:r>
          </w:p>
        </w:tc>
        <w:tc>
          <w:tcPr>
            <w:tcW w:w="2734" w:type="dxa"/>
            <w:vMerge/>
            <w:shd w:val="clear" w:color="auto" w:fill="auto"/>
            <w:noWrap/>
            <w:vAlign w:val="bottom"/>
            <w:hideMark/>
          </w:tcPr>
          <w:p w14:paraId="59624091" w14:textId="77777777" w:rsidR="00164E2E" w:rsidRPr="00E60AE8" w:rsidRDefault="00164E2E" w:rsidP="00973899">
            <w:pPr>
              <w:spacing w:line="240" w:lineRule="auto"/>
              <w:jc w:val="right"/>
              <w:rPr>
                <w:rFonts w:cstheme="minorHAnsi"/>
                <w:color w:val="000000"/>
                <w:lang w:eastAsia="el-GR"/>
              </w:rPr>
            </w:pPr>
          </w:p>
        </w:tc>
      </w:tr>
      <w:tr w:rsidR="00164E2E" w:rsidRPr="00E60AE8" w14:paraId="40C92277" w14:textId="77777777">
        <w:tc>
          <w:tcPr>
            <w:tcW w:w="1418" w:type="dxa"/>
            <w:shd w:val="clear" w:color="auto" w:fill="auto"/>
            <w:noWrap/>
            <w:vAlign w:val="bottom"/>
            <w:hideMark/>
          </w:tcPr>
          <w:p w14:paraId="1381F5CC"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60-70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7BBF42D6"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7</w:t>
            </w:r>
            <w:r>
              <w:rPr>
                <w:rFonts w:ascii="Calibri" w:hAnsi="Calibri" w:cs="Calibri"/>
                <w:color w:val="000000"/>
              </w:rPr>
              <w:t>.</w:t>
            </w:r>
            <w:r w:rsidRPr="00D843FE">
              <w:rPr>
                <w:rFonts w:ascii="Calibri" w:hAnsi="Calibri" w:cs="Calibri"/>
                <w:color w:val="000000"/>
              </w:rPr>
              <w:t>072</w:t>
            </w:r>
          </w:p>
        </w:tc>
        <w:tc>
          <w:tcPr>
            <w:tcW w:w="830" w:type="dxa"/>
            <w:tcBorders>
              <w:top w:val="nil"/>
              <w:left w:val="nil"/>
              <w:bottom w:val="single" w:sz="4" w:space="0" w:color="auto"/>
              <w:right w:val="single" w:sz="4" w:space="0" w:color="auto"/>
            </w:tcBorders>
            <w:shd w:val="clear" w:color="auto" w:fill="auto"/>
            <w:noWrap/>
            <w:vAlign w:val="bottom"/>
            <w:hideMark/>
          </w:tcPr>
          <w:p w14:paraId="737400A1"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26</w:t>
            </w:r>
            <w:r>
              <w:rPr>
                <w:rFonts w:ascii="Calibri" w:hAnsi="Calibri" w:cs="Calibri"/>
                <w:color w:val="000000"/>
              </w:rPr>
              <w:t>.</w:t>
            </w:r>
            <w:r w:rsidRPr="00D843FE">
              <w:rPr>
                <w:rFonts w:ascii="Calibri" w:hAnsi="Calibri" w:cs="Calibri"/>
                <w:color w:val="000000"/>
              </w:rPr>
              <w:t>900</w:t>
            </w:r>
          </w:p>
        </w:tc>
        <w:tc>
          <w:tcPr>
            <w:tcW w:w="2734" w:type="dxa"/>
            <w:vMerge/>
            <w:shd w:val="clear" w:color="auto" w:fill="auto"/>
            <w:noWrap/>
            <w:vAlign w:val="bottom"/>
            <w:hideMark/>
          </w:tcPr>
          <w:p w14:paraId="4449081D" w14:textId="77777777" w:rsidR="00164E2E" w:rsidRPr="00E60AE8" w:rsidRDefault="00164E2E" w:rsidP="00973899">
            <w:pPr>
              <w:spacing w:line="240" w:lineRule="auto"/>
              <w:jc w:val="right"/>
              <w:rPr>
                <w:rFonts w:cstheme="minorHAnsi"/>
                <w:color w:val="000000"/>
                <w:lang w:eastAsia="el-GR"/>
              </w:rPr>
            </w:pPr>
          </w:p>
        </w:tc>
      </w:tr>
      <w:tr w:rsidR="00164E2E" w:rsidRPr="00E60AE8" w14:paraId="4D9283AA" w14:textId="77777777">
        <w:tc>
          <w:tcPr>
            <w:tcW w:w="1418" w:type="dxa"/>
            <w:shd w:val="clear" w:color="auto" w:fill="auto"/>
            <w:noWrap/>
            <w:vAlign w:val="bottom"/>
            <w:hideMark/>
          </w:tcPr>
          <w:p w14:paraId="7F3C1893"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50-60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3F87CE71"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6</w:t>
            </w:r>
            <w:r>
              <w:rPr>
                <w:rFonts w:ascii="Calibri" w:hAnsi="Calibri" w:cs="Calibri"/>
                <w:color w:val="000000"/>
              </w:rPr>
              <w:t>.</w:t>
            </w:r>
            <w:r w:rsidRPr="00D843FE">
              <w:rPr>
                <w:rFonts w:ascii="Calibri" w:hAnsi="Calibri" w:cs="Calibri"/>
                <w:color w:val="000000"/>
              </w:rPr>
              <w:t>992</w:t>
            </w:r>
          </w:p>
        </w:tc>
        <w:tc>
          <w:tcPr>
            <w:tcW w:w="830" w:type="dxa"/>
            <w:tcBorders>
              <w:top w:val="nil"/>
              <w:left w:val="nil"/>
              <w:bottom w:val="single" w:sz="4" w:space="0" w:color="auto"/>
              <w:right w:val="single" w:sz="4" w:space="0" w:color="auto"/>
            </w:tcBorders>
            <w:shd w:val="clear" w:color="auto" w:fill="auto"/>
            <w:noWrap/>
            <w:vAlign w:val="bottom"/>
            <w:hideMark/>
          </w:tcPr>
          <w:p w14:paraId="58079573"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27</w:t>
            </w:r>
            <w:r>
              <w:rPr>
                <w:rFonts w:ascii="Calibri" w:hAnsi="Calibri" w:cs="Calibri"/>
                <w:color w:val="000000"/>
              </w:rPr>
              <w:t>.</w:t>
            </w:r>
            <w:r w:rsidRPr="00D843FE">
              <w:rPr>
                <w:rFonts w:ascii="Calibri" w:hAnsi="Calibri" w:cs="Calibri"/>
                <w:color w:val="000000"/>
              </w:rPr>
              <w:t>974</w:t>
            </w:r>
          </w:p>
        </w:tc>
        <w:tc>
          <w:tcPr>
            <w:tcW w:w="2734" w:type="dxa"/>
            <w:vMerge/>
            <w:shd w:val="clear" w:color="auto" w:fill="auto"/>
            <w:noWrap/>
            <w:vAlign w:val="bottom"/>
            <w:hideMark/>
          </w:tcPr>
          <w:p w14:paraId="35FD32CC" w14:textId="77777777" w:rsidR="00164E2E" w:rsidRPr="00E60AE8" w:rsidRDefault="00164E2E" w:rsidP="00973899">
            <w:pPr>
              <w:spacing w:line="240" w:lineRule="auto"/>
              <w:jc w:val="right"/>
              <w:rPr>
                <w:rFonts w:cstheme="minorHAnsi"/>
                <w:color w:val="000000"/>
                <w:lang w:eastAsia="el-GR"/>
              </w:rPr>
            </w:pPr>
          </w:p>
        </w:tc>
      </w:tr>
      <w:tr w:rsidR="00164E2E" w:rsidRPr="00E60AE8" w14:paraId="70E175CC" w14:textId="77777777">
        <w:tc>
          <w:tcPr>
            <w:tcW w:w="1418" w:type="dxa"/>
            <w:shd w:val="clear" w:color="auto" w:fill="auto"/>
            <w:noWrap/>
            <w:vAlign w:val="bottom"/>
            <w:hideMark/>
          </w:tcPr>
          <w:p w14:paraId="08D1FC82" w14:textId="77777777" w:rsidR="00164E2E" w:rsidRPr="00E60AE8" w:rsidRDefault="00164E2E" w:rsidP="00973899">
            <w:pPr>
              <w:spacing w:line="240" w:lineRule="auto"/>
              <w:jc w:val="center"/>
              <w:rPr>
                <w:rFonts w:cstheme="minorHAnsi"/>
                <w:b/>
                <w:bCs/>
                <w:color w:val="000000"/>
                <w:lang w:eastAsia="el-GR"/>
              </w:rPr>
            </w:pPr>
            <w:r w:rsidRPr="00E60AE8">
              <w:rPr>
                <w:rFonts w:cstheme="minorHAnsi"/>
                <w:b/>
                <w:bCs/>
                <w:color w:val="000000"/>
                <w:lang w:eastAsia="el-GR"/>
              </w:rPr>
              <w:t>40-50</w:t>
            </w:r>
          </w:p>
        </w:tc>
        <w:tc>
          <w:tcPr>
            <w:tcW w:w="830" w:type="dxa"/>
            <w:tcBorders>
              <w:top w:val="nil"/>
              <w:left w:val="single" w:sz="4" w:space="0" w:color="auto"/>
              <w:bottom w:val="single" w:sz="4" w:space="0" w:color="auto"/>
              <w:right w:val="single" w:sz="4" w:space="0" w:color="auto"/>
            </w:tcBorders>
            <w:shd w:val="clear" w:color="auto" w:fill="auto"/>
            <w:noWrap/>
            <w:vAlign w:val="bottom"/>
            <w:hideMark/>
          </w:tcPr>
          <w:p w14:paraId="7AD0C257"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7</w:t>
            </w:r>
            <w:r>
              <w:rPr>
                <w:rFonts w:ascii="Calibri" w:hAnsi="Calibri" w:cs="Calibri"/>
                <w:color w:val="000000"/>
              </w:rPr>
              <w:t>.</w:t>
            </w:r>
            <w:r w:rsidRPr="00D843FE">
              <w:rPr>
                <w:rFonts w:ascii="Calibri" w:hAnsi="Calibri" w:cs="Calibri"/>
                <w:color w:val="000000"/>
              </w:rPr>
              <w:t>201</w:t>
            </w:r>
          </w:p>
        </w:tc>
        <w:tc>
          <w:tcPr>
            <w:tcW w:w="830" w:type="dxa"/>
            <w:tcBorders>
              <w:top w:val="nil"/>
              <w:left w:val="nil"/>
              <w:bottom w:val="single" w:sz="4" w:space="0" w:color="auto"/>
              <w:right w:val="single" w:sz="4" w:space="0" w:color="auto"/>
            </w:tcBorders>
            <w:shd w:val="clear" w:color="auto" w:fill="auto"/>
            <w:noWrap/>
            <w:vAlign w:val="bottom"/>
            <w:hideMark/>
          </w:tcPr>
          <w:p w14:paraId="35BC8FDF" w14:textId="77777777" w:rsidR="00164E2E" w:rsidRPr="00E60AE8" w:rsidRDefault="00164E2E" w:rsidP="00973899">
            <w:pPr>
              <w:spacing w:line="240" w:lineRule="auto"/>
              <w:jc w:val="right"/>
              <w:rPr>
                <w:rFonts w:cstheme="minorHAnsi"/>
                <w:color w:val="000000"/>
                <w:lang w:eastAsia="el-GR"/>
              </w:rPr>
            </w:pPr>
            <w:r w:rsidRPr="00D843FE">
              <w:rPr>
                <w:rFonts w:ascii="Calibri" w:hAnsi="Calibri" w:cs="Calibri"/>
                <w:color w:val="000000"/>
              </w:rPr>
              <w:t>30</w:t>
            </w:r>
            <w:r>
              <w:rPr>
                <w:rFonts w:ascii="Calibri" w:hAnsi="Calibri" w:cs="Calibri"/>
                <w:color w:val="000000"/>
              </w:rPr>
              <w:t>.</w:t>
            </w:r>
            <w:r w:rsidRPr="00D843FE">
              <w:rPr>
                <w:rFonts w:ascii="Calibri" w:hAnsi="Calibri" w:cs="Calibri"/>
                <w:color w:val="000000"/>
              </w:rPr>
              <w:t>227</w:t>
            </w:r>
          </w:p>
        </w:tc>
        <w:tc>
          <w:tcPr>
            <w:tcW w:w="2734" w:type="dxa"/>
            <w:vMerge/>
            <w:shd w:val="clear" w:color="auto" w:fill="auto"/>
            <w:noWrap/>
            <w:vAlign w:val="bottom"/>
            <w:hideMark/>
          </w:tcPr>
          <w:p w14:paraId="1DE8390D" w14:textId="77777777" w:rsidR="00164E2E" w:rsidRPr="00E60AE8" w:rsidRDefault="00164E2E" w:rsidP="00973899">
            <w:pPr>
              <w:spacing w:line="240" w:lineRule="auto"/>
              <w:jc w:val="right"/>
              <w:rPr>
                <w:rFonts w:cstheme="minorHAnsi"/>
                <w:color w:val="000000"/>
                <w:lang w:eastAsia="el-GR"/>
              </w:rPr>
            </w:pPr>
          </w:p>
        </w:tc>
      </w:tr>
    </w:tbl>
    <w:p w14:paraId="1470F74B" w14:textId="77777777" w:rsidR="00164E2E" w:rsidRDefault="00164E2E" w:rsidP="000F5743">
      <w:pPr>
        <w:pStyle w:val="Heading1"/>
        <w:numPr>
          <w:ilvl w:val="0"/>
          <w:numId w:val="45"/>
        </w:numPr>
        <w:tabs>
          <w:tab w:val="num" w:pos="643"/>
        </w:tabs>
        <w:ind w:left="0" w:firstLine="0"/>
        <w:rPr>
          <w:b w:val="0"/>
          <w:bCs w:val="0"/>
          <w:lang w:val="en-US"/>
        </w:rPr>
        <w:sectPr w:rsidR="00164E2E" w:rsidSect="00993D43">
          <w:pgSz w:w="11909" w:h="16834" w:code="9"/>
          <w:pgMar w:top="1440" w:right="1440" w:bottom="1440" w:left="1440" w:header="720" w:footer="720" w:gutter="0"/>
          <w:cols w:space="720"/>
          <w:docGrid w:linePitch="360"/>
        </w:sectPr>
      </w:pPr>
    </w:p>
    <w:p w14:paraId="4CCBA62D" w14:textId="6A332519" w:rsidR="00164E2E" w:rsidRPr="00751F92" w:rsidRDefault="00164E2E" w:rsidP="000F5743">
      <w:pPr>
        <w:pStyle w:val="Heading1"/>
        <w:numPr>
          <w:ilvl w:val="0"/>
          <w:numId w:val="45"/>
        </w:numPr>
        <w:tabs>
          <w:tab w:val="num" w:pos="643"/>
        </w:tabs>
        <w:ind w:left="0" w:firstLine="0"/>
        <w:rPr>
          <w:b w:val="0"/>
          <w:bCs w:val="0"/>
          <w:lang w:val="en-US"/>
        </w:rPr>
      </w:pPr>
      <w:bookmarkStart w:id="119" w:name="_Toc152841478"/>
      <w:bookmarkStart w:id="120" w:name="_Toc158889863"/>
      <w:r w:rsidRPr="00751F92">
        <w:rPr>
          <w:lang w:val="en-US"/>
        </w:rPr>
        <w:lastRenderedPageBreak/>
        <w:t>Safety</w:t>
      </w:r>
      <w:bookmarkEnd w:id="119"/>
      <w:bookmarkEnd w:id="120"/>
    </w:p>
    <w:p w14:paraId="3BB2F373" w14:textId="77777777" w:rsidR="00164E2E" w:rsidRPr="00751F92" w:rsidRDefault="00164E2E" w:rsidP="00164E2E">
      <w:pPr>
        <w:pStyle w:val="Heading2"/>
        <w:rPr>
          <w:b w:val="0"/>
          <w:bCs w:val="0"/>
          <w:lang w:val="en-US"/>
        </w:rPr>
      </w:pPr>
      <w:bookmarkStart w:id="121" w:name="_Toc152841479"/>
      <w:bookmarkStart w:id="122" w:name="_Toc158889864"/>
      <w:bookmarkStart w:id="123" w:name="_Hlk152340202"/>
      <w:bookmarkStart w:id="124" w:name="_Hlk152339679"/>
      <w:r w:rsidRPr="00751F92">
        <w:rPr>
          <w:lang w:val="en-US"/>
        </w:rPr>
        <w:t>D1. Road Transport</w:t>
      </w:r>
      <w:bookmarkEnd w:id="121"/>
      <w:bookmarkEnd w:id="122"/>
    </w:p>
    <w:p w14:paraId="5B325A38" w14:textId="77777777" w:rsidR="00164E2E" w:rsidRPr="00751F92" w:rsidRDefault="00164E2E" w:rsidP="00164E2E">
      <w:pPr>
        <w:pStyle w:val="Heading3"/>
        <w:rPr>
          <w:lang w:val="en-US"/>
        </w:rPr>
      </w:pPr>
      <w:bookmarkStart w:id="125" w:name="_Toc152841480"/>
      <w:bookmarkStart w:id="126" w:name="_Toc158889865"/>
      <w:bookmarkEnd w:id="123"/>
      <w:r w:rsidRPr="00751F92">
        <w:rPr>
          <w:lang w:val="en-US"/>
        </w:rPr>
        <w:t>D1.1 Collision Costs (€ per incident, 2023 Prices, also applied to Rail Transport)</w:t>
      </w:r>
      <w:bookmarkEnd w:id="125"/>
      <w:bookmarkEnd w:id="126"/>
    </w:p>
    <w:tbl>
      <w:tblPr>
        <w:tblW w:w="9636" w:type="dxa"/>
        <w:tblLook w:val="04A0" w:firstRow="1" w:lastRow="0" w:firstColumn="1" w:lastColumn="0" w:noHBand="0" w:noVBand="1"/>
      </w:tblPr>
      <w:tblGrid>
        <w:gridCol w:w="1696"/>
        <w:gridCol w:w="1440"/>
        <w:gridCol w:w="3460"/>
        <w:gridCol w:w="3040"/>
      </w:tblGrid>
      <w:tr w:rsidR="00164E2E" w:rsidRPr="00933F98" w14:paraId="4B9B5E46" w14:textId="77777777" w:rsidTr="00973899">
        <w:trPr>
          <w:trHeight w:val="255"/>
        </w:trPr>
        <w:tc>
          <w:tcPr>
            <w:tcW w:w="1696"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124"/>
          <w:p w14:paraId="35BBEF36" w14:textId="77777777" w:rsidR="00164E2E" w:rsidRPr="00933F98" w:rsidRDefault="00164E2E" w:rsidP="00973899">
            <w:pPr>
              <w:spacing w:line="240" w:lineRule="auto"/>
              <w:rPr>
                <w:rFonts w:ascii="Calibri" w:hAnsi="Calibri" w:cs="Calibri"/>
                <w:b/>
                <w:bCs/>
                <w:color w:val="000000"/>
                <w:lang w:eastAsia="el-GR"/>
              </w:rPr>
            </w:pPr>
            <w:r w:rsidRPr="00933F98">
              <w:rPr>
                <w:rFonts w:ascii="Calibri" w:hAnsi="Calibri" w:cs="Calibri"/>
                <w:b/>
                <w:bCs/>
                <w:color w:val="000000"/>
                <w:lang w:eastAsia="el-GR"/>
              </w:rPr>
              <w:t>Collision Type</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14:paraId="05D4AE6E" w14:textId="77777777" w:rsidR="00164E2E" w:rsidRPr="00933F98" w:rsidRDefault="00164E2E" w:rsidP="00973899">
            <w:pPr>
              <w:spacing w:line="240" w:lineRule="auto"/>
              <w:jc w:val="center"/>
              <w:rPr>
                <w:rFonts w:ascii="Calibri" w:hAnsi="Calibri" w:cs="Calibri"/>
                <w:b/>
                <w:bCs/>
                <w:color w:val="000000"/>
                <w:lang w:val="en-US" w:eastAsia="el-GR"/>
              </w:rPr>
            </w:pPr>
            <w:r>
              <w:rPr>
                <w:rFonts w:ascii="Calibri" w:hAnsi="Calibri" w:cs="Calibri"/>
                <w:b/>
                <w:bCs/>
                <w:color w:val="000000"/>
                <w:lang w:val="en-US" w:eastAsia="el-GR"/>
              </w:rPr>
              <w:t>Value</w:t>
            </w:r>
          </w:p>
        </w:tc>
        <w:tc>
          <w:tcPr>
            <w:tcW w:w="3460" w:type="dxa"/>
            <w:tcBorders>
              <w:top w:val="single" w:sz="4" w:space="0" w:color="auto"/>
              <w:left w:val="nil"/>
              <w:bottom w:val="single" w:sz="4" w:space="0" w:color="auto"/>
              <w:right w:val="single" w:sz="4" w:space="0" w:color="auto"/>
            </w:tcBorders>
            <w:shd w:val="clear" w:color="auto" w:fill="auto"/>
            <w:noWrap/>
            <w:vAlign w:val="bottom"/>
            <w:hideMark/>
          </w:tcPr>
          <w:p w14:paraId="4B347432"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Remarks</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14:paraId="365A91E2"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Growth Factors</w:t>
            </w:r>
          </w:p>
        </w:tc>
      </w:tr>
      <w:tr w:rsidR="00164E2E" w:rsidRPr="003E60D0" w14:paraId="1B9A2172" w14:textId="77777777" w:rsidTr="00973899">
        <w:trPr>
          <w:trHeight w:val="255"/>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227C6EBC" w14:textId="77777777" w:rsidR="00164E2E" w:rsidRPr="00933F98" w:rsidRDefault="00164E2E" w:rsidP="00973899">
            <w:pPr>
              <w:spacing w:line="240" w:lineRule="auto"/>
              <w:rPr>
                <w:rFonts w:ascii="Calibri" w:hAnsi="Calibri" w:cs="Calibri"/>
                <w:color w:val="000000"/>
                <w:lang w:eastAsia="el-GR"/>
              </w:rPr>
            </w:pPr>
            <w:r w:rsidRPr="00933F98">
              <w:rPr>
                <w:rFonts w:ascii="Calibri" w:hAnsi="Calibri" w:cs="Calibri"/>
                <w:color w:val="000000"/>
                <w:lang w:eastAsia="el-GR"/>
              </w:rPr>
              <w:t>Fatal</w:t>
            </w:r>
          </w:p>
        </w:tc>
        <w:tc>
          <w:tcPr>
            <w:tcW w:w="1440" w:type="dxa"/>
            <w:tcBorders>
              <w:top w:val="nil"/>
              <w:left w:val="nil"/>
              <w:bottom w:val="single" w:sz="4" w:space="0" w:color="auto"/>
              <w:right w:val="single" w:sz="4" w:space="0" w:color="auto"/>
            </w:tcBorders>
            <w:shd w:val="clear" w:color="auto" w:fill="auto"/>
            <w:vAlign w:val="center"/>
            <w:hideMark/>
          </w:tcPr>
          <w:p w14:paraId="1AB0EAD4" w14:textId="77777777" w:rsidR="00164E2E" w:rsidRPr="00933F98" w:rsidRDefault="00164E2E" w:rsidP="00973899">
            <w:pPr>
              <w:spacing w:line="240" w:lineRule="auto"/>
              <w:jc w:val="right"/>
              <w:rPr>
                <w:rFonts w:ascii="Calibri" w:hAnsi="Calibri" w:cs="Calibri"/>
                <w:color w:val="000000"/>
                <w:lang w:eastAsia="el-GR"/>
              </w:rPr>
            </w:pPr>
            <w:r w:rsidRPr="00933F98">
              <w:rPr>
                <w:rFonts w:ascii="Calibri" w:hAnsi="Calibri" w:cs="Calibri"/>
                <w:color w:val="000000"/>
                <w:lang w:eastAsia="el-GR"/>
              </w:rPr>
              <w:t>3</w:t>
            </w:r>
            <w:r>
              <w:rPr>
                <w:rFonts w:ascii="Calibri" w:hAnsi="Calibri" w:cs="Calibri"/>
                <w:color w:val="000000"/>
                <w:lang w:eastAsia="el-GR"/>
              </w:rPr>
              <w:t>,</w:t>
            </w:r>
            <w:r w:rsidRPr="00933F98">
              <w:rPr>
                <w:rFonts w:ascii="Calibri" w:hAnsi="Calibri" w:cs="Calibri"/>
                <w:color w:val="000000"/>
                <w:lang w:eastAsia="el-GR"/>
              </w:rPr>
              <w:t>133</w:t>
            </w:r>
            <w:r>
              <w:rPr>
                <w:rFonts w:ascii="Calibri" w:hAnsi="Calibri" w:cs="Calibri"/>
                <w:color w:val="000000"/>
                <w:lang w:eastAsia="el-GR"/>
              </w:rPr>
              <w:t>,</w:t>
            </w:r>
            <w:r w:rsidRPr="00933F98">
              <w:rPr>
                <w:rFonts w:ascii="Calibri" w:hAnsi="Calibri" w:cs="Calibri"/>
                <w:color w:val="000000"/>
                <w:lang w:eastAsia="el-GR"/>
              </w:rPr>
              <w:t>251</w:t>
            </w:r>
          </w:p>
        </w:tc>
        <w:tc>
          <w:tcPr>
            <w:tcW w:w="3460" w:type="dxa"/>
            <w:vMerge w:val="restart"/>
            <w:tcBorders>
              <w:top w:val="nil"/>
              <w:left w:val="single" w:sz="4" w:space="0" w:color="auto"/>
              <w:bottom w:val="single" w:sz="4" w:space="0" w:color="auto"/>
              <w:right w:val="single" w:sz="4" w:space="0" w:color="auto"/>
            </w:tcBorders>
            <w:shd w:val="clear" w:color="auto" w:fill="auto"/>
            <w:vAlign w:val="center"/>
            <w:hideMark/>
          </w:tcPr>
          <w:p w14:paraId="102D9A44" w14:textId="77777777" w:rsidR="00164E2E" w:rsidRPr="00933F98" w:rsidRDefault="00164E2E" w:rsidP="00973899">
            <w:pPr>
              <w:spacing w:line="240" w:lineRule="auto"/>
              <w:jc w:val="center"/>
              <w:rPr>
                <w:rFonts w:ascii="Calibri" w:hAnsi="Calibri" w:cs="Calibri"/>
                <w:color w:val="000000"/>
                <w:lang w:val="en-US" w:eastAsia="el-GR"/>
              </w:rPr>
            </w:pPr>
            <w:r w:rsidRPr="00933F98">
              <w:rPr>
                <w:rFonts w:ascii="Calibri" w:hAnsi="Calibri" w:cs="Calibri"/>
                <w:color w:val="000000"/>
                <w:lang w:val="en-US" w:eastAsia="el-GR"/>
              </w:rPr>
              <w:t xml:space="preserve">Based on Foundation </w:t>
            </w:r>
            <w:proofErr w:type="gramStart"/>
            <w:r w:rsidRPr="00933F98">
              <w:rPr>
                <w:rFonts w:ascii="Calibri" w:hAnsi="Calibri" w:cs="Calibri"/>
                <w:color w:val="000000"/>
                <w:lang w:val="en-US" w:eastAsia="el-GR"/>
              </w:rPr>
              <w:t>For</w:t>
            </w:r>
            <w:proofErr w:type="gramEnd"/>
            <w:r w:rsidRPr="00933F98">
              <w:rPr>
                <w:rFonts w:ascii="Calibri" w:hAnsi="Calibri" w:cs="Calibri"/>
                <w:color w:val="000000"/>
                <w:lang w:val="en-US" w:eastAsia="el-GR"/>
              </w:rPr>
              <w:t xml:space="preserve"> Economic &amp; Industrial Research</w:t>
            </w:r>
            <w:r w:rsidRPr="00090C8B">
              <w:rPr>
                <w:rFonts w:ascii="Calibri" w:hAnsi="Calibri" w:cs="Calibri"/>
                <w:color w:val="000000"/>
                <w:lang w:val="en-US" w:eastAsia="el-GR"/>
              </w:rPr>
              <w:t xml:space="preserve"> (IOBE)</w:t>
            </w:r>
          </w:p>
        </w:tc>
        <w:tc>
          <w:tcPr>
            <w:tcW w:w="3040" w:type="dxa"/>
            <w:vMerge w:val="restart"/>
            <w:tcBorders>
              <w:top w:val="nil"/>
              <w:left w:val="single" w:sz="4" w:space="0" w:color="auto"/>
              <w:bottom w:val="single" w:sz="4" w:space="0" w:color="auto"/>
              <w:right w:val="single" w:sz="4" w:space="0" w:color="auto"/>
            </w:tcBorders>
            <w:shd w:val="clear" w:color="auto" w:fill="auto"/>
            <w:vAlign w:val="center"/>
            <w:hideMark/>
          </w:tcPr>
          <w:p w14:paraId="4083CE9D" w14:textId="77777777" w:rsidR="00164E2E" w:rsidRPr="00933F98" w:rsidRDefault="00164E2E" w:rsidP="00973899">
            <w:pPr>
              <w:spacing w:line="240" w:lineRule="auto"/>
              <w:jc w:val="center"/>
              <w:rPr>
                <w:rFonts w:ascii="Calibri" w:hAnsi="Calibri" w:cs="Calibri"/>
                <w:color w:val="000000"/>
                <w:lang w:val="en-US" w:eastAsia="el-GR"/>
              </w:rPr>
            </w:pPr>
            <w:r w:rsidRPr="00933F98">
              <w:rPr>
                <w:rFonts w:ascii="Calibri" w:hAnsi="Calibri" w:cs="Calibri"/>
                <w:color w:val="000000"/>
                <w:lang w:val="en-US" w:eastAsia="el-GR"/>
              </w:rPr>
              <w:t>Based on FEIR Health Inflation Rate</w:t>
            </w:r>
          </w:p>
        </w:tc>
      </w:tr>
      <w:tr w:rsidR="00164E2E" w:rsidRPr="00933F98" w14:paraId="78E3DB4D" w14:textId="77777777" w:rsidTr="00973899">
        <w:trPr>
          <w:trHeight w:val="255"/>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0301E60A" w14:textId="77777777" w:rsidR="00164E2E" w:rsidRPr="00933F98" w:rsidRDefault="00164E2E" w:rsidP="00973899">
            <w:pPr>
              <w:spacing w:line="240" w:lineRule="auto"/>
              <w:rPr>
                <w:rFonts w:ascii="Calibri" w:hAnsi="Calibri" w:cs="Calibri"/>
                <w:color w:val="000000"/>
                <w:lang w:eastAsia="el-GR"/>
              </w:rPr>
            </w:pPr>
            <w:r w:rsidRPr="00933F98">
              <w:rPr>
                <w:rFonts w:ascii="Calibri" w:hAnsi="Calibri" w:cs="Calibri"/>
                <w:color w:val="000000"/>
                <w:lang w:eastAsia="el-GR"/>
              </w:rPr>
              <w:t>Serious Injury</w:t>
            </w:r>
          </w:p>
        </w:tc>
        <w:tc>
          <w:tcPr>
            <w:tcW w:w="1440" w:type="dxa"/>
            <w:tcBorders>
              <w:top w:val="nil"/>
              <w:left w:val="nil"/>
              <w:bottom w:val="single" w:sz="4" w:space="0" w:color="auto"/>
              <w:right w:val="single" w:sz="4" w:space="0" w:color="auto"/>
            </w:tcBorders>
            <w:shd w:val="clear" w:color="auto" w:fill="auto"/>
            <w:vAlign w:val="center"/>
            <w:hideMark/>
          </w:tcPr>
          <w:p w14:paraId="7AE2B604" w14:textId="77777777" w:rsidR="00164E2E" w:rsidRPr="00933F98" w:rsidRDefault="00164E2E" w:rsidP="00973899">
            <w:pPr>
              <w:spacing w:line="240" w:lineRule="auto"/>
              <w:jc w:val="right"/>
              <w:rPr>
                <w:rFonts w:ascii="Calibri" w:hAnsi="Calibri" w:cs="Calibri"/>
                <w:color w:val="000000"/>
                <w:lang w:eastAsia="el-GR"/>
              </w:rPr>
            </w:pPr>
            <w:r w:rsidRPr="00933F98">
              <w:rPr>
                <w:rFonts w:ascii="Calibri" w:hAnsi="Calibri" w:cs="Calibri"/>
                <w:color w:val="000000"/>
                <w:lang w:eastAsia="el-GR"/>
              </w:rPr>
              <w:t>364</w:t>
            </w:r>
            <w:r>
              <w:rPr>
                <w:rFonts w:ascii="Calibri" w:hAnsi="Calibri" w:cs="Calibri"/>
                <w:color w:val="000000"/>
                <w:lang w:eastAsia="el-GR"/>
              </w:rPr>
              <w:t>,</w:t>
            </w:r>
            <w:r w:rsidRPr="00933F98">
              <w:rPr>
                <w:rFonts w:ascii="Calibri" w:hAnsi="Calibri" w:cs="Calibri"/>
                <w:color w:val="000000"/>
                <w:lang w:eastAsia="el-GR"/>
              </w:rPr>
              <w:t>036</w:t>
            </w:r>
          </w:p>
        </w:tc>
        <w:tc>
          <w:tcPr>
            <w:tcW w:w="3460" w:type="dxa"/>
            <w:vMerge/>
            <w:tcBorders>
              <w:top w:val="nil"/>
              <w:left w:val="single" w:sz="4" w:space="0" w:color="auto"/>
              <w:bottom w:val="single" w:sz="4" w:space="0" w:color="auto"/>
              <w:right w:val="single" w:sz="4" w:space="0" w:color="auto"/>
            </w:tcBorders>
            <w:vAlign w:val="center"/>
            <w:hideMark/>
          </w:tcPr>
          <w:p w14:paraId="666DB3FC" w14:textId="77777777" w:rsidR="00164E2E" w:rsidRPr="00933F98" w:rsidRDefault="00164E2E" w:rsidP="00973899">
            <w:pPr>
              <w:spacing w:line="240" w:lineRule="auto"/>
              <w:jc w:val="center"/>
              <w:rPr>
                <w:rFonts w:ascii="Calibri" w:hAnsi="Calibri" w:cs="Calibri"/>
                <w:color w:val="000000"/>
                <w:lang w:eastAsia="el-GR"/>
              </w:rPr>
            </w:pPr>
          </w:p>
        </w:tc>
        <w:tc>
          <w:tcPr>
            <w:tcW w:w="3040" w:type="dxa"/>
            <w:vMerge/>
            <w:tcBorders>
              <w:top w:val="nil"/>
              <w:left w:val="single" w:sz="4" w:space="0" w:color="auto"/>
              <w:bottom w:val="single" w:sz="4" w:space="0" w:color="auto"/>
              <w:right w:val="single" w:sz="4" w:space="0" w:color="auto"/>
            </w:tcBorders>
            <w:vAlign w:val="center"/>
            <w:hideMark/>
          </w:tcPr>
          <w:p w14:paraId="199EB71F" w14:textId="77777777" w:rsidR="00164E2E" w:rsidRPr="00933F98" w:rsidRDefault="00164E2E" w:rsidP="00973899">
            <w:pPr>
              <w:spacing w:line="240" w:lineRule="auto"/>
              <w:jc w:val="center"/>
              <w:rPr>
                <w:rFonts w:ascii="Calibri" w:hAnsi="Calibri" w:cs="Calibri"/>
                <w:color w:val="000000"/>
                <w:lang w:eastAsia="el-GR"/>
              </w:rPr>
            </w:pPr>
          </w:p>
        </w:tc>
      </w:tr>
      <w:tr w:rsidR="00164E2E" w:rsidRPr="00933F98" w14:paraId="12E07CBC" w14:textId="77777777" w:rsidTr="00973899">
        <w:trPr>
          <w:trHeight w:val="255"/>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58611E45" w14:textId="77777777" w:rsidR="00164E2E" w:rsidRPr="00933F98" w:rsidRDefault="00164E2E" w:rsidP="00973899">
            <w:pPr>
              <w:spacing w:line="240" w:lineRule="auto"/>
              <w:rPr>
                <w:rFonts w:ascii="Calibri" w:hAnsi="Calibri" w:cs="Calibri"/>
                <w:color w:val="000000"/>
                <w:lang w:eastAsia="el-GR"/>
              </w:rPr>
            </w:pPr>
            <w:r w:rsidRPr="00933F98">
              <w:rPr>
                <w:rFonts w:ascii="Calibri" w:hAnsi="Calibri" w:cs="Calibri"/>
                <w:color w:val="000000"/>
                <w:lang w:eastAsia="el-GR"/>
              </w:rPr>
              <w:t>Slight Injury</w:t>
            </w:r>
          </w:p>
        </w:tc>
        <w:tc>
          <w:tcPr>
            <w:tcW w:w="1440" w:type="dxa"/>
            <w:tcBorders>
              <w:top w:val="nil"/>
              <w:left w:val="nil"/>
              <w:bottom w:val="single" w:sz="4" w:space="0" w:color="auto"/>
              <w:right w:val="single" w:sz="4" w:space="0" w:color="auto"/>
            </w:tcBorders>
            <w:shd w:val="clear" w:color="auto" w:fill="auto"/>
            <w:vAlign w:val="center"/>
            <w:hideMark/>
          </w:tcPr>
          <w:p w14:paraId="20D31C4D" w14:textId="77777777" w:rsidR="00164E2E" w:rsidRPr="00933F98" w:rsidRDefault="00164E2E" w:rsidP="00973899">
            <w:pPr>
              <w:spacing w:line="240" w:lineRule="auto"/>
              <w:jc w:val="right"/>
              <w:rPr>
                <w:rFonts w:ascii="Calibri" w:hAnsi="Calibri" w:cs="Calibri"/>
                <w:color w:val="000000"/>
                <w:lang w:eastAsia="el-GR"/>
              </w:rPr>
            </w:pPr>
            <w:r w:rsidRPr="00933F98">
              <w:rPr>
                <w:rFonts w:ascii="Calibri" w:hAnsi="Calibri" w:cs="Calibri"/>
                <w:color w:val="000000"/>
                <w:lang w:eastAsia="el-GR"/>
              </w:rPr>
              <w:t>60</w:t>
            </w:r>
            <w:r>
              <w:rPr>
                <w:rFonts w:ascii="Calibri" w:hAnsi="Calibri" w:cs="Calibri"/>
                <w:color w:val="000000"/>
                <w:lang w:eastAsia="el-GR"/>
              </w:rPr>
              <w:t>,</w:t>
            </w:r>
            <w:r w:rsidRPr="00933F98">
              <w:rPr>
                <w:rFonts w:ascii="Calibri" w:hAnsi="Calibri" w:cs="Calibri"/>
                <w:color w:val="000000"/>
                <w:lang w:eastAsia="el-GR"/>
              </w:rPr>
              <w:t>564</w:t>
            </w:r>
          </w:p>
        </w:tc>
        <w:tc>
          <w:tcPr>
            <w:tcW w:w="3460" w:type="dxa"/>
            <w:vMerge/>
            <w:tcBorders>
              <w:top w:val="nil"/>
              <w:left w:val="single" w:sz="4" w:space="0" w:color="auto"/>
              <w:bottom w:val="single" w:sz="4" w:space="0" w:color="auto"/>
              <w:right w:val="single" w:sz="4" w:space="0" w:color="auto"/>
            </w:tcBorders>
            <w:vAlign w:val="center"/>
            <w:hideMark/>
          </w:tcPr>
          <w:p w14:paraId="5DF18AA4" w14:textId="77777777" w:rsidR="00164E2E" w:rsidRPr="00933F98" w:rsidRDefault="00164E2E" w:rsidP="00973899">
            <w:pPr>
              <w:spacing w:line="240" w:lineRule="auto"/>
              <w:jc w:val="center"/>
              <w:rPr>
                <w:rFonts w:ascii="Calibri" w:hAnsi="Calibri" w:cs="Calibri"/>
                <w:color w:val="000000"/>
                <w:lang w:eastAsia="el-GR"/>
              </w:rPr>
            </w:pPr>
          </w:p>
        </w:tc>
        <w:tc>
          <w:tcPr>
            <w:tcW w:w="3040" w:type="dxa"/>
            <w:vMerge/>
            <w:tcBorders>
              <w:top w:val="nil"/>
              <w:left w:val="single" w:sz="4" w:space="0" w:color="auto"/>
              <w:bottom w:val="single" w:sz="4" w:space="0" w:color="auto"/>
              <w:right w:val="single" w:sz="4" w:space="0" w:color="auto"/>
            </w:tcBorders>
            <w:vAlign w:val="center"/>
            <w:hideMark/>
          </w:tcPr>
          <w:p w14:paraId="16609929" w14:textId="77777777" w:rsidR="00164E2E" w:rsidRPr="00933F98" w:rsidRDefault="00164E2E" w:rsidP="00973899">
            <w:pPr>
              <w:spacing w:line="240" w:lineRule="auto"/>
              <w:jc w:val="center"/>
              <w:rPr>
                <w:rFonts w:ascii="Calibri" w:hAnsi="Calibri" w:cs="Calibri"/>
                <w:color w:val="000000"/>
                <w:lang w:eastAsia="el-GR"/>
              </w:rPr>
            </w:pPr>
          </w:p>
        </w:tc>
      </w:tr>
      <w:tr w:rsidR="00164E2E" w:rsidRPr="003E60D0" w14:paraId="67BB48E6" w14:textId="77777777" w:rsidTr="00973899">
        <w:trPr>
          <w:trHeight w:val="255"/>
        </w:trPr>
        <w:tc>
          <w:tcPr>
            <w:tcW w:w="1696" w:type="dxa"/>
            <w:tcBorders>
              <w:top w:val="nil"/>
              <w:left w:val="single" w:sz="4" w:space="0" w:color="auto"/>
              <w:bottom w:val="single" w:sz="4" w:space="0" w:color="auto"/>
              <w:right w:val="single" w:sz="4" w:space="0" w:color="auto"/>
            </w:tcBorders>
            <w:shd w:val="clear" w:color="auto" w:fill="auto"/>
            <w:vAlign w:val="center"/>
            <w:hideMark/>
          </w:tcPr>
          <w:p w14:paraId="491DECAC" w14:textId="77777777" w:rsidR="00164E2E" w:rsidRPr="00933F98" w:rsidRDefault="00164E2E" w:rsidP="00973899">
            <w:pPr>
              <w:spacing w:line="240" w:lineRule="auto"/>
              <w:rPr>
                <w:rFonts w:ascii="Calibri" w:hAnsi="Calibri" w:cs="Calibri"/>
                <w:color w:val="000000"/>
                <w:lang w:eastAsia="el-GR"/>
              </w:rPr>
            </w:pPr>
            <w:r w:rsidRPr="00933F98">
              <w:rPr>
                <w:rFonts w:ascii="Calibri" w:hAnsi="Calibri" w:cs="Calibri"/>
                <w:color w:val="000000"/>
                <w:lang w:eastAsia="el-GR"/>
              </w:rPr>
              <w:t>Damage only</w:t>
            </w:r>
          </w:p>
        </w:tc>
        <w:tc>
          <w:tcPr>
            <w:tcW w:w="1440" w:type="dxa"/>
            <w:tcBorders>
              <w:top w:val="nil"/>
              <w:left w:val="nil"/>
              <w:bottom w:val="single" w:sz="4" w:space="0" w:color="auto"/>
              <w:right w:val="single" w:sz="4" w:space="0" w:color="auto"/>
            </w:tcBorders>
            <w:shd w:val="clear" w:color="auto" w:fill="auto"/>
            <w:vAlign w:val="center"/>
            <w:hideMark/>
          </w:tcPr>
          <w:p w14:paraId="1C0D5B0D" w14:textId="77777777" w:rsidR="00164E2E" w:rsidRPr="00933F98" w:rsidRDefault="00164E2E" w:rsidP="00973899">
            <w:pPr>
              <w:spacing w:line="240" w:lineRule="auto"/>
              <w:jc w:val="right"/>
              <w:rPr>
                <w:rFonts w:ascii="Calibri" w:hAnsi="Calibri" w:cs="Calibri"/>
                <w:color w:val="000000"/>
                <w:lang w:eastAsia="el-GR"/>
              </w:rPr>
            </w:pPr>
            <w:r w:rsidRPr="00933F98">
              <w:rPr>
                <w:rFonts w:ascii="Calibri" w:hAnsi="Calibri" w:cs="Calibri"/>
                <w:color w:val="000000"/>
                <w:lang w:eastAsia="el-GR"/>
              </w:rPr>
              <w:t>3</w:t>
            </w:r>
            <w:r>
              <w:rPr>
                <w:rFonts w:ascii="Calibri" w:hAnsi="Calibri" w:cs="Calibri"/>
                <w:color w:val="000000"/>
                <w:lang w:eastAsia="el-GR"/>
              </w:rPr>
              <w:t>,</w:t>
            </w:r>
            <w:r w:rsidRPr="00933F98">
              <w:rPr>
                <w:rFonts w:ascii="Calibri" w:hAnsi="Calibri" w:cs="Calibri"/>
                <w:color w:val="000000"/>
                <w:lang w:eastAsia="el-GR"/>
              </w:rPr>
              <w:t>000</w:t>
            </w:r>
          </w:p>
        </w:tc>
        <w:tc>
          <w:tcPr>
            <w:tcW w:w="6500" w:type="dxa"/>
            <w:gridSpan w:val="2"/>
            <w:tcBorders>
              <w:top w:val="single" w:sz="4" w:space="0" w:color="auto"/>
              <w:left w:val="nil"/>
              <w:bottom w:val="single" w:sz="4" w:space="0" w:color="auto"/>
              <w:right w:val="single" w:sz="4" w:space="0" w:color="auto"/>
            </w:tcBorders>
            <w:shd w:val="clear" w:color="auto" w:fill="auto"/>
            <w:vAlign w:val="center"/>
            <w:hideMark/>
          </w:tcPr>
          <w:p w14:paraId="476AD006" w14:textId="77777777" w:rsidR="00164E2E" w:rsidRPr="00933F98" w:rsidRDefault="00164E2E" w:rsidP="00973899">
            <w:pPr>
              <w:spacing w:line="240" w:lineRule="auto"/>
              <w:jc w:val="center"/>
              <w:rPr>
                <w:rFonts w:ascii="Calibri" w:hAnsi="Calibri" w:cs="Calibri"/>
                <w:color w:val="000000"/>
                <w:lang w:val="en-US" w:eastAsia="el-GR"/>
              </w:rPr>
            </w:pPr>
            <w:r w:rsidRPr="00933F98">
              <w:rPr>
                <w:rFonts w:ascii="Calibri" w:hAnsi="Calibri" w:cs="Calibri"/>
                <w:color w:val="000000"/>
                <w:lang w:val="en-US" w:eastAsia="el-GR"/>
              </w:rPr>
              <w:t>Based on Hellenic Association of Insurance Companies statistical data</w:t>
            </w:r>
          </w:p>
        </w:tc>
      </w:tr>
    </w:tbl>
    <w:p w14:paraId="16E88DC7" w14:textId="3C237075" w:rsidR="00164E2E" w:rsidRPr="00751F92" w:rsidRDefault="00164E2E" w:rsidP="00164E2E">
      <w:pPr>
        <w:pStyle w:val="Heading3"/>
        <w:rPr>
          <w:lang w:val="en-US"/>
        </w:rPr>
      </w:pPr>
      <w:bookmarkStart w:id="127" w:name="_Toc152841481"/>
      <w:bookmarkStart w:id="128" w:name="_Toc158889866"/>
      <w:r w:rsidRPr="00751F92">
        <w:rPr>
          <w:lang w:val="en-US"/>
        </w:rPr>
        <w:t>D1.2 Motorways Accident Rates (Casualty per 10^9 Vehicle-kms</w:t>
      </w:r>
      <w:r>
        <w:rPr>
          <w:lang w:val="en-US"/>
        </w:rPr>
        <w:t>, 2021</w:t>
      </w:r>
      <w:r w:rsidRPr="00751F92">
        <w:rPr>
          <w:lang w:val="en-US"/>
        </w:rPr>
        <w:t>)</w:t>
      </w:r>
      <w:bookmarkEnd w:id="127"/>
      <w:bookmarkEnd w:id="128"/>
    </w:p>
    <w:tbl>
      <w:tblPr>
        <w:tblW w:w="7933" w:type="dxa"/>
        <w:tblLook w:val="04A0" w:firstRow="1" w:lastRow="0" w:firstColumn="1" w:lastColumn="0" w:noHBand="0" w:noVBand="1"/>
      </w:tblPr>
      <w:tblGrid>
        <w:gridCol w:w="1070"/>
        <w:gridCol w:w="2469"/>
        <w:gridCol w:w="1985"/>
        <w:gridCol w:w="2409"/>
      </w:tblGrid>
      <w:tr w:rsidR="00164E2E" w:rsidRPr="00933F98" w14:paraId="2A26F070" w14:textId="77777777" w:rsidTr="00973899">
        <w:trPr>
          <w:trHeight w:val="255"/>
        </w:trPr>
        <w:tc>
          <w:tcPr>
            <w:tcW w:w="7933"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3C62F" w14:textId="77777777" w:rsidR="00164E2E" w:rsidRPr="00933F98" w:rsidRDefault="00164E2E" w:rsidP="00973899">
            <w:pPr>
              <w:spacing w:line="240" w:lineRule="auto"/>
              <w:jc w:val="center"/>
              <w:rPr>
                <w:rFonts w:ascii="Calibri" w:hAnsi="Calibri" w:cs="Calibri"/>
                <w:b/>
                <w:bCs/>
                <w:color w:val="000000"/>
                <w:lang w:eastAsia="el-GR"/>
              </w:rPr>
            </w:pPr>
            <w:proofErr w:type="spellStart"/>
            <w:r w:rsidRPr="00933F98">
              <w:rPr>
                <w:rFonts w:ascii="Calibri" w:hAnsi="Calibri" w:cs="Calibri"/>
                <w:b/>
                <w:bCs/>
                <w:color w:val="000000"/>
                <w:lang w:eastAsia="el-GR"/>
              </w:rPr>
              <w:t>Casualt</w:t>
            </w:r>
            <w:r>
              <w:rPr>
                <w:rFonts w:ascii="Calibri" w:hAnsi="Calibri" w:cs="Calibri"/>
                <w:b/>
                <w:bCs/>
                <w:color w:val="000000"/>
                <w:lang w:val="en-US" w:eastAsia="el-GR"/>
              </w:rPr>
              <w:t>ies</w:t>
            </w:r>
            <w:proofErr w:type="spellEnd"/>
            <w:r w:rsidRPr="00933F98">
              <w:rPr>
                <w:rFonts w:ascii="Calibri" w:hAnsi="Calibri" w:cs="Calibri"/>
                <w:b/>
                <w:bCs/>
                <w:color w:val="000000"/>
                <w:lang w:eastAsia="el-GR"/>
              </w:rPr>
              <w:t xml:space="preserve"> per 10^9 V-kms</w:t>
            </w:r>
          </w:p>
        </w:tc>
      </w:tr>
      <w:tr w:rsidR="00164E2E" w:rsidRPr="00933F98" w14:paraId="1F40E025" w14:textId="77777777" w:rsidTr="00973899">
        <w:trPr>
          <w:trHeight w:val="255"/>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32E2B9CD"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Fatal</w:t>
            </w:r>
          </w:p>
        </w:tc>
        <w:tc>
          <w:tcPr>
            <w:tcW w:w="2469" w:type="dxa"/>
            <w:tcBorders>
              <w:top w:val="nil"/>
              <w:left w:val="nil"/>
              <w:bottom w:val="single" w:sz="4" w:space="0" w:color="auto"/>
              <w:right w:val="single" w:sz="4" w:space="0" w:color="auto"/>
            </w:tcBorders>
            <w:shd w:val="clear" w:color="auto" w:fill="auto"/>
            <w:noWrap/>
            <w:vAlign w:val="center"/>
            <w:hideMark/>
          </w:tcPr>
          <w:p w14:paraId="3EFEC165"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Serious Injuries</w:t>
            </w:r>
          </w:p>
        </w:tc>
        <w:tc>
          <w:tcPr>
            <w:tcW w:w="1985" w:type="dxa"/>
            <w:tcBorders>
              <w:top w:val="nil"/>
              <w:left w:val="nil"/>
              <w:bottom w:val="single" w:sz="4" w:space="0" w:color="auto"/>
              <w:right w:val="single" w:sz="4" w:space="0" w:color="auto"/>
            </w:tcBorders>
            <w:shd w:val="clear" w:color="auto" w:fill="auto"/>
            <w:noWrap/>
            <w:vAlign w:val="center"/>
            <w:hideMark/>
          </w:tcPr>
          <w:p w14:paraId="4E4E03F3"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Minor Injuries</w:t>
            </w:r>
          </w:p>
        </w:tc>
        <w:tc>
          <w:tcPr>
            <w:tcW w:w="2409" w:type="dxa"/>
            <w:tcBorders>
              <w:top w:val="nil"/>
              <w:left w:val="nil"/>
              <w:bottom w:val="single" w:sz="4" w:space="0" w:color="auto"/>
              <w:right w:val="single" w:sz="4" w:space="0" w:color="auto"/>
            </w:tcBorders>
          </w:tcPr>
          <w:p w14:paraId="21FA6D53" w14:textId="77777777" w:rsidR="00164E2E" w:rsidRPr="00CF6555" w:rsidRDefault="00164E2E" w:rsidP="00973899">
            <w:pPr>
              <w:spacing w:line="240" w:lineRule="auto"/>
              <w:jc w:val="center"/>
              <w:rPr>
                <w:rFonts w:ascii="Calibri" w:hAnsi="Calibri" w:cs="Calibri"/>
                <w:b/>
                <w:bCs/>
                <w:color w:val="000000"/>
                <w:lang w:val="en-US" w:eastAsia="el-GR"/>
              </w:rPr>
            </w:pPr>
            <w:r>
              <w:rPr>
                <w:rFonts w:ascii="Calibri" w:hAnsi="Calibri" w:cs="Calibri"/>
                <w:b/>
                <w:bCs/>
                <w:color w:val="000000"/>
                <w:lang w:val="en-US" w:eastAsia="el-GR"/>
              </w:rPr>
              <w:t>Damage only</w:t>
            </w:r>
          </w:p>
        </w:tc>
      </w:tr>
      <w:tr w:rsidR="00164E2E" w:rsidRPr="00933F98" w14:paraId="7A96B3B4" w14:textId="77777777" w:rsidTr="00973899">
        <w:trPr>
          <w:trHeight w:val="255"/>
        </w:trPr>
        <w:tc>
          <w:tcPr>
            <w:tcW w:w="1070" w:type="dxa"/>
            <w:tcBorders>
              <w:top w:val="nil"/>
              <w:left w:val="single" w:sz="4" w:space="0" w:color="auto"/>
              <w:bottom w:val="single" w:sz="4" w:space="0" w:color="auto"/>
              <w:right w:val="single" w:sz="4" w:space="0" w:color="auto"/>
            </w:tcBorders>
            <w:shd w:val="clear" w:color="auto" w:fill="auto"/>
            <w:noWrap/>
            <w:vAlign w:val="center"/>
            <w:hideMark/>
          </w:tcPr>
          <w:p w14:paraId="16E3C0DD" w14:textId="77777777" w:rsidR="00164E2E" w:rsidRPr="00933F98" w:rsidRDefault="00164E2E" w:rsidP="00973899">
            <w:pPr>
              <w:spacing w:line="240" w:lineRule="auto"/>
              <w:jc w:val="right"/>
              <w:rPr>
                <w:rFonts w:ascii="Calibri" w:hAnsi="Calibri" w:cs="Calibri"/>
                <w:color w:val="000000"/>
                <w:lang w:eastAsia="el-GR"/>
              </w:rPr>
            </w:pPr>
            <w:r w:rsidRPr="00933F98">
              <w:rPr>
                <w:rFonts w:ascii="Calibri" w:hAnsi="Calibri" w:cs="Calibri"/>
                <w:color w:val="000000"/>
                <w:lang w:eastAsia="el-GR"/>
              </w:rPr>
              <w:t>5</w:t>
            </w:r>
            <w:r>
              <w:rPr>
                <w:rFonts w:ascii="Calibri" w:hAnsi="Calibri" w:cs="Calibri"/>
                <w:color w:val="000000"/>
                <w:lang w:eastAsia="el-GR"/>
              </w:rPr>
              <w:t>.</w:t>
            </w:r>
            <w:r w:rsidRPr="00933F98">
              <w:rPr>
                <w:rFonts w:ascii="Calibri" w:hAnsi="Calibri" w:cs="Calibri"/>
                <w:color w:val="000000"/>
                <w:lang w:eastAsia="el-GR"/>
              </w:rPr>
              <w:t>20</w:t>
            </w:r>
          </w:p>
        </w:tc>
        <w:tc>
          <w:tcPr>
            <w:tcW w:w="2469" w:type="dxa"/>
            <w:tcBorders>
              <w:top w:val="nil"/>
              <w:left w:val="nil"/>
              <w:bottom w:val="single" w:sz="4" w:space="0" w:color="auto"/>
              <w:right w:val="single" w:sz="4" w:space="0" w:color="auto"/>
            </w:tcBorders>
            <w:shd w:val="clear" w:color="auto" w:fill="auto"/>
            <w:noWrap/>
            <w:vAlign w:val="center"/>
            <w:hideMark/>
          </w:tcPr>
          <w:p w14:paraId="3A6A9475" w14:textId="77777777" w:rsidR="00164E2E" w:rsidRPr="00933F98" w:rsidRDefault="00164E2E" w:rsidP="00973899">
            <w:pPr>
              <w:spacing w:line="240" w:lineRule="auto"/>
              <w:jc w:val="right"/>
              <w:rPr>
                <w:rFonts w:ascii="Calibri" w:hAnsi="Calibri" w:cs="Calibri"/>
                <w:color w:val="000000"/>
                <w:lang w:eastAsia="el-GR"/>
              </w:rPr>
            </w:pPr>
            <w:r w:rsidRPr="00933F98">
              <w:rPr>
                <w:rFonts w:ascii="Calibri" w:hAnsi="Calibri" w:cs="Calibri"/>
                <w:color w:val="000000"/>
                <w:lang w:eastAsia="el-GR"/>
              </w:rPr>
              <w:t>3</w:t>
            </w:r>
            <w:r>
              <w:rPr>
                <w:rFonts w:ascii="Calibri" w:hAnsi="Calibri" w:cs="Calibri"/>
                <w:color w:val="000000"/>
                <w:lang w:eastAsia="el-GR"/>
              </w:rPr>
              <w:t>.</w:t>
            </w:r>
            <w:r w:rsidRPr="00933F98">
              <w:rPr>
                <w:rFonts w:ascii="Calibri" w:hAnsi="Calibri" w:cs="Calibri"/>
                <w:color w:val="000000"/>
                <w:lang w:eastAsia="el-GR"/>
              </w:rPr>
              <w:t>53</w:t>
            </w:r>
          </w:p>
        </w:tc>
        <w:tc>
          <w:tcPr>
            <w:tcW w:w="1985" w:type="dxa"/>
            <w:tcBorders>
              <w:top w:val="nil"/>
              <w:left w:val="nil"/>
              <w:bottom w:val="single" w:sz="4" w:space="0" w:color="auto"/>
              <w:right w:val="single" w:sz="4" w:space="0" w:color="auto"/>
            </w:tcBorders>
            <w:shd w:val="clear" w:color="auto" w:fill="auto"/>
            <w:noWrap/>
            <w:vAlign w:val="center"/>
            <w:hideMark/>
          </w:tcPr>
          <w:p w14:paraId="25CE32DC" w14:textId="77777777" w:rsidR="00164E2E" w:rsidRPr="00933F98" w:rsidRDefault="00164E2E" w:rsidP="00973899">
            <w:pPr>
              <w:spacing w:line="240" w:lineRule="auto"/>
              <w:jc w:val="right"/>
              <w:rPr>
                <w:rFonts w:ascii="Calibri" w:hAnsi="Calibri" w:cs="Calibri"/>
                <w:color w:val="000000"/>
                <w:lang w:eastAsia="el-GR"/>
              </w:rPr>
            </w:pPr>
            <w:r w:rsidRPr="00933F98">
              <w:rPr>
                <w:rFonts w:ascii="Calibri" w:hAnsi="Calibri" w:cs="Calibri"/>
                <w:color w:val="000000"/>
                <w:lang w:eastAsia="el-GR"/>
              </w:rPr>
              <w:t>40</w:t>
            </w:r>
            <w:r>
              <w:rPr>
                <w:rFonts w:ascii="Calibri" w:hAnsi="Calibri" w:cs="Calibri"/>
                <w:color w:val="000000"/>
                <w:lang w:eastAsia="el-GR"/>
              </w:rPr>
              <w:t>.</w:t>
            </w:r>
            <w:r w:rsidRPr="00933F98">
              <w:rPr>
                <w:rFonts w:ascii="Calibri" w:hAnsi="Calibri" w:cs="Calibri"/>
                <w:color w:val="000000"/>
                <w:lang w:eastAsia="el-GR"/>
              </w:rPr>
              <w:t>20</w:t>
            </w:r>
          </w:p>
        </w:tc>
        <w:tc>
          <w:tcPr>
            <w:tcW w:w="2409" w:type="dxa"/>
            <w:tcBorders>
              <w:top w:val="nil"/>
              <w:left w:val="nil"/>
              <w:bottom w:val="single" w:sz="4" w:space="0" w:color="auto"/>
              <w:right w:val="single" w:sz="4" w:space="0" w:color="auto"/>
            </w:tcBorders>
          </w:tcPr>
          <w:p w14:paraId="7281DA0A" w14:textId="77777777" w:rsidR="00164E2E" w:rsidRPr="00CF6555" w:rsidRDefault="00164E2E" w:rsidP="00973899">
            <w:pPr>
              <w:spacing w:line="240" w:lineRule="auto"/>
              <w:jc w:val="right"/>
              <w:rPr>
                <w:rFonts w:ascii="Calibri" w:hAnsi="Calibri" w:cs="Calibri"/>
                <w:color w:val="000000"/>
                <w:lang w:val="en-US" w:eastAsia="el-GR"/>
              </w:rPr>
            </w:pPr>
            <w:r>
              <w:rPr>
                <w:rFonts w:ascii="Calibri" w:hAnsi="Calibri" w:cs="Calibri"/>
                <w:color w:val="000000"/>
                <w:lang w:val="en-US" w:eastAsia="el-GR"/>
              </w:rPr>
              <w:t>413</w:t>
            </w:r>
          </w:p>
        </w:tc>
      </w:tr>
    </w:tbl>
    <w:p w14:paraId="02790D2F" w14:textId="0D1441F8" w:rsidR="00164E2E" w:rsidRPr="00751F92" w:rsidRDefault="00164E2E" w:rsidP="00164E2E">
      <w:pPr>
        <w:pStyle w:val="Heading3"/>
        <w:rPr>
          <w:lang w:val="en-US"/>
        </w:rPr>
      </w:pPr>
      <w:bookmarkStart w:id="129" w:name="_Toc152841482"/>
      <w:bookmarkStart w:id="130" w:name="_Toc158889867"/>
      <w:r w:rsidRPr="00751F92">
        <w:rPr>
          <w:lang w:val="en-US"/>
        </w:rPr>
        <w:t>D1.3 National and Regional Roads Accident Rates (Casualty per 10^9 Vehicle-kms)</w:t>
      </w:r>
      <w:bookmarkEnd w:id="129"/>
      <w:bookmarkEnd w:id="130"/>
    </w:p>
    <w:tbl>
      <w:tblPr>
        <w:tblW w:w="8879" w:type="dxa"/>
        <w:tblLook w:val="04A0" w:firstRow="1" w:lastRow="0" w:firstColumn="1" w:lastColumn="0" w:noHBand="0" w:noVBand="1"/>
      </w:tblPr>
      <w:tblGrid>
        <w:gridCol w:w="3114"/>
        <w:gridCol w:w="688"/>
        <w:gridCol w:w="1134"/>
        <w:gridCol w:w="898"/>
        <w:gridCol w:w="992"/>
        <w:gridCol w:w="898"/>
        <w:gridCol w:w="1155"/>
      </w:tblGrid>
      <w:tr w:rsidR="00164E2E" w:rsidRPr="00933F98" w14:paraId="53A9F127" w14:textId="77777777" w:rsidTr="00973899">
        <w:trPr>
          <w:trHeight w:val="255"/>
        </w:trPr>
        <w:tc>
          <w:tcPr>
            <w:tcW w:w="311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FB833C" w14:textId="77777777" w:rsidR="00164E2E" w:rsidRPr="00933F98" w:rsidRDefault="00164E2E" w:rsidP="00973899">
            <w:pPr>
              <w:spacing w:line="240" w:lineRule="auto"/>
              <w:jc w:val="center"/>
              <w:rPr>
                <w:rFonts w:ascii="Calibri" w:hAnsi="Calibri" w:cs="Calibri"/>
                <w:b/>
                <w:bCs/>
                <w:color w:val="000000"/>
                <w:lang w:val="en-US" w:eastAsia="el-GR"/>
              </w:rPr>
            </w:pPr>
          </w:p>
        </w:tc>
        <w:tc>
          <w:tcPr>
            <w:tcW w:w="2720" w:type="dxa"/>
            <w:gridSpan w:val="3"/>
            <w:tcBorders>
              <w:top w:val="single" w:sz="4" w:space="0" w:color="auto"/>
              <w:left w:val="nil"/>
              <w:bottom w:val="single" w:sz="4" w:space="0" w:color="auto"/>
              <w:right w:val="single" w:sz="4" w:space="0" w:color="auto"/>
            </w:tcBorders>
            <w:shd w:val="clear" w:color="auto" w:fill="auto"/>
            <w:noWrap/>
            <w:vAlign w:val="center"/>
            <w:hideMark/>
          </w:tcPr>
          <w:p w14:paraId="63E699B8" w14:textId="77777777" w:rsidR="00164E2E" w:rsidRPr="00933F98" w:rsidRDefault="00164E2E" w:rsidP="00973899">
            <w:pPr>
              <w:spacing w:line="240" w:lineRule="auto"/>
              <w:jc w:val="center"/>
              <w:rPr>
                <w:rFonts w:ascii="Calibri" w:hAnsi="Calibri" w:cs="Calibri"/>
                <w:b/>
                <w:bCs/>
                <w:color w:val="000000"/>
                <w:lang w:val="en-US" w:eastAsia="el-GR"/>
              </w:rPr>
            </w:pPr>
            <w:r w:rsidRPr="00933F98">
              <w:rPr>
                <w:rFonts w:ascii="Calibri" w:hAnsi="Calibri" w:cs="Calibri"/>
                <w:b/>
                <w:bCs/>
                <w:color w:val="000000"/>
                <w:lang w:eastAsia="el-GR"/>
              </w:rPr>
              <w:t>National Roads</w:t>
            </w:r>
            <w:r w:rsidRPr="001952A2">
              <w:rPr>
                <w:rFonts w:ascii="Calibri" w:hAnsi="Calibri" w:cs="Calibri"/>
                <w:b/>
                <w:bCs/>
                <w:color w:val="000000"/>
                <w:lang w:val="en-US" w:eastAsia="el-GR"/>
              </w:rPr>
              <w:t xml:space="preserve"> (NR)</w:t>
            </w:r>
          </w:p>
        </w:tc>
        <w:tc>
          <w:tcPr>
            <w:tcW w:w="3045"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A4219B" w14:textId="77777777" w:rsidR="00164E2E" w:rsidRPr="00933F98" w:rsidRDefault="00164E2E" w:rsidP="00973899">
            <w:pPr>
              <w:spacing w:line="240" w:lineRule="auto"/>
              <w:jc w:val="center"/>
              <w:rPr>
                <w:rFonts w:ascii="Calibri" w:hAnsi="Calibri" w:cs="Calibri"/>
                <w:b/>
                <w:bCs/>
                <w:color w:val="000000"/>
                <w:lang w:val="en-US" w:eastAsia="el-GR"/>
              </w:rPr>
            </w:pPr>
            <w:r w:rsidRPr="00933F98">
              <w:rPr>
                <w:rFonts w:ascii="Calibri" w:hAnsi="Calibri" w:cs="Calibri"/>
                <w:b/>
                <w:bCs/>
                <w:color w:val="000000"/>
                <w:lang w:eastAsia="el-GR"/>
              </w:rPr>
              <w:t>Regional Roads</w:t>
            </w:r>
            <w:r w:rsidRPr="001952A2">
              <w:rPr>
                <w:rFonts w:ascii="Calibri" w:hAnsi="Calibri" w:cs="Calibri"/>
                <w:b/>
                <w:bCs/>
                <w:color w:val="000000"/>
                <w:lang w:val="en-US" w:eastAsia="el-GR"/>
              </w:rPr>
              <w:t xml:space="preserve"> (RR)</w:t>
            </w:r>
          </w:p>
        </w:tc>
      </w:tr>
      <w:tr w:rsidR="00164E2E" w:rsidRPr="00933F98" w14:paraId="77BA51A6" w14:textId="77777777" w:rsidTr="00973899">
        <w:trPr>
          <w:trHeight w:val="255"/>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399547B3" w14:textId="77777777" w:rsidR="00164E2E" w:rsidRPr="00933F98" w:rsidRDefault="00164E2E" w:rsidP="00973899">
            <w:pPr>
              <w:spacing w:line="240" w:lineRule="auto"/>
              <w:rPr>
                <w:rFonts w:ascii="Calibri" w:hAnsi="Calibri" w:cs="Calibri"/>
                <w:b/>
                <w:bCs/>
                <w:color w:val="000000"/>
                <w:lang w:eastAsia="el-GR"/>
              </w:rPr>
            </w:pPr>
          </w:p>
        </w:tc>
        <w:tc>
          <w:tcPr>
            <w:tcW w:w="688" w:type="dxa"/>
            <w:tcBorders>
              <w:top w:val="nil"/>
              <w:left w:val="nil"/>
              <w:bottom w:val="single" w:sz="4" w:space="0" w:color="auto"/>
              <w:right w:val="single" w:sz="4" w:space="0" w:color="auto"/>
            </w:tcBorders>
            <w:shd w:val="clear" w:color="auto" w:fill="auto"/>
            <w:noWrap/>
            <w:vAlign w:val="center"/>
            <w:hideMark/>
          </w:tcPr>
          <w:p w14:paraId="2EEC7266"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Fatal</w:t>
            </w:r>
          </w:p>
        </w:tc>
        <w:tc>
          <w:tcPr>
            <w:tcW w:w="1134" w:type="dxa"/>
            <w:tcBorders>
              <w:top w:val="nil"/>
              <w:left w:val="nil"/>
              <w:bottom w:val="single" w:sz="4" w:space="0" w:color="auto"/>
              <w:right w:val="single" w:sz="4" w:space="0" w:color="auto"/>
            </w:tcBorders>
            <w:shd w:val="clear" w:color="auto" w:fill="auto"/>
            <w:noWrap/>
            <w:vAlign w:val="center"/>
            <w:hideMark/>
          </w:tcPr>
          <w:p w14:paraId="3FED7AC3"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Serious Injuries</w:t>
            </w:r>
          </w:p>
        </w:tc>
        <w:tc>
          <w:tcPr>
            <w:tcW w:w="898" w:type="dxa"/>
            <w:tcBorders>
              <w:top w:val="nil"/>
              <w:left w:val="nil"/>
              <w:bottom w:val="single" w:sz="4" w:space="0" w:color="auto"/>
              <w:right w:val="single" w:sz="4" w:space="0" w:color="auto"/>
            </w:tcBorders>
            <w:shd w:val="clear" w:color="auto" w:fill="auto"/>
            <w:noWrap/>
            <w:vAlign w:val="center"/>
            <w:hideMark/>
          </w:tcPr>
          <w:p w14:paraId="148B5E2A"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Minor Injuries</w:t>
            </w:r>
          </w:p>
        </w:tc>
        <w:tc>
          <w:tcPr>
            <w:tcW w:w="992" w:type="dxa"/>
            <w:tcBorders>
              <w:top w:val="nil"/>
              <w:left w:val="nil"/>
              <w:bottom w:val="single" w:sz="4" w:space="0" w:color="auto"/>
              <w:right w:val="single" w:sz="4" w:space="0" w:color="auto"/>
            </w:tcBorders>
            <w:shd w:val="clear" w:color="auto" w:fill="auto"/>
            <w:noWrap/>
            <w:vAlign w:val="center"/>
            <w:hideMark/>
          </w:tcPr>
          <w:p w14:paraId="41A82422"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Fatal</w:t>
            </w:r>
          </w:p>
        </w:tc>
        <w:tc>
          <w:tcPr>
            <w:tcW w:w="898" w:type="dxa"/>
            <w:tcBorders>
              <w:top w:val="nil"/>
              <w:left w:val="nil"/>
              <w:bottom w:val="single" w:sz="4" w:space="0" w:color="auto"/>
              <w:right w:val="single" w:sz="4" w:space="0" w:color="auto"/>
            </w:tcBorders>
            <w:shd w:val="clear" w:color="auto" w:fill="auto"/>
            <w:noWrap/>
            <w:vAlign w:val="center"/>
            <w:hideMark/>
          </w:tcPr>
          <w:p w14:paraId="6A7F1300"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Serious Injuries</w:t>
            </w:r>
          </w:p>
        </w:tc>
        <w:tc>
          <w:tcPr>
            <w:tcW w:w="1155" w:type="dxa"/>
            <w:tcBorders>
              <w:top w:val="nil"/>
              <w:left w:val="nil"/>
              <w:bottom w:val="single" w:sz="4" w:space="0" w:color="auto"/>
              <w:right w:val="single" w:sz="4" w:space="0" w:color="auto"/>
            </w:tcBorders>
            <w:shd w:val="clear" w:color="auto" w:fill="auto"/>
            <w:noWrap/>
            <w:vAlign w:val="center"/>
            <w:hideMark/>
          </w:tcPr>
          <w:p w14:paraId="2808E15C" w14:textId="77777777" w:rsidR="00164E2E" w:rsidRPr="00933F98" w:rsidRDefault="00164E2E" w:rsidP="00973899">
            <w:pPr>
              <w:spacing w:line="240" w:lineRule="auto"/>
              <w:jc w:val="center"/>
              <w:rPr>
                <w:rFonts w:ascii="Calibri" w:hAnsi="Calibri" w:cs="Calibri"/>
                <w:b/>
                <w:bCs/>
                <w:color w:val="000000"/>
                <w:lang w:eastAsia="el-GR"/>
              </w:rPr>
            </w:pPr>
            <w:r w:rsidRPr="00933F98">
              <w:rPr>
                <w:rFonts w:ascii="Calibri" w:hAnsi="Calibri" w:cs="Calibri"/>
                <w:b/>
                <w:bCs/>
                <w:color w:val="000000"/>
                <w:lang w:eastAsia="el-GR"/>
              </w:rPr>
              <w:t>Minor Injuries</w:t>
            </w:r>
          </w:p>
        </w:tc>
      </w:tr>
      <w:tr w:rsidR="00164E2E" w:rsidRPr="001952A2" w14:paraId="7C168C49" w14:textId="77777777" w:rsidTr="00973899">
        <w:trPr>
          <w:trHeight w:val="1575"/>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41DB353B" w14:textId="77777777" w:rsidR="00164E2E" w:rsidRPr="00933F98" w:rsidRDefault="00164E2E" w:rsidP="00973899">
            <w:pPr>
              <w:spacing w:line="240" w:lineRule="auto"/>
              <w:rPr>
                <w:rFonts w:ascii="Calibri" w:hAnsi="Calibri" w:cs="Calibri"/>
                <w:b/>
                <w:bCs/>
                <w:color w:val="000000"/>
                <w:lang w:eastAsia="el-GR"/>
              </w:rPr>
            </w:pPr>
            <w:r w:rsidRPr="00933F98">
              <w:rPr>
                <w:rFonts w:ascii="Calibri" w:hAnsi="Calibri" w:cs="Calibri"/>
                <w:b/>
                <w:bCs/>
                <w:color w:val="000000"/>
                <w:lang w:eastAsia="el-GR"/>
              </w:rPr>
              <w:t>Accidents Rate (indicative)</w:t>
            </w:r>
          </w:p>
        </w:tc>
        <w:tc>
          <w:tcPr>
            <w:tcW w:w="688" w:type="dxa"/>
            <w:tcBorders>
              <w:top w:val="nil"/>
              <w:left w:val="nil"/>
              <w:bottom w:val="single" w:sz="4" w:space="0" w:color="auto"/>
              <w:right w:val="single" w:sz="4" w:space="0" w:color="auto"/>
            </w:tcBorders>
            <w:shd w:val="clear" w:color="auto" w:fill="auto"/>
            <w:vAlign w:val="center"/>
            <w:hideMark/>
          </w:tcPr>
          <w:p w14:paraId="1195EFE1" w14:textId="77777777" w:rsidR="00164E2E" w:rsidRPr="00933F98" w:rsidRDefault="00164E2E" w:rsidP="00973899">
            <w:pPr>
              <w:spacing w:line="240" w:lineRule="auto"/>
              <w:jc w:val="right"/>
              <w:rPr>
                <w:rFonts w:ascii="Calibri" w:hAnsi="Calibri" w:cs="Calibri"/>
                <w:i/>
                <w:iCs/>
                <w:color w:val="000000"/>
                <w:lang w:val="en-US" w:eastAsia="el-GR"/>
              </w:rPr>
            </w:pPr>
            <w:r w:rsidRPr="001952A2">
              <w:rPr>
                <w:rFonts w:ascii="Calibri" w:hAnsi="Calibri" w:cs="Calibri"/>
                <w:i/>
                <w:iCs/>
                <w:color w:val="000000"/>
                <w:lang w:val="en-US" w:eastAsia="el-GR"/>
              </w:rPr>
              <w:t>23.5</w:t>
            </w:r>
          </w:p>
        </w:tc>
        <w:tc>
          <w:tcPr>
            <w:tcW w:w="1134" w:type="dxa"/>
            <w:tcBorders>
              <w:top w:val="nil"/>
              <w:left w:val="nil"/>
              <w:bottom w:val="single" w:sz="4" w:space="0" w:color="auto"/>
              <w:right w:val="single" w:sz="4" w:space="0" w:color="auto"/>
            </w:tcBorders>
            <w:shd w:val="clear" w:color="auto" w:fill="auto"/>
            <w:vAlign w:val="center"/>
            <w:hideMark/>
          </w:tcPr>
          <w:p w14:paraId="40203D3E" w14:textId="77777777" w:rsidR="00164E2E" w:rsidRPr="00933F98" w:rsidRDefault="00164E2E" w:rsidP="00973899">
            <w:pPr>
              <w:spacing w:line="240" w:lineRule="auto"/>
              <w:jc w:val="right"/>
              <w:rPr>
                <w:rFonts w:ascii="Calibri" w:hAnsi="Calibri" w:cs="Calibri"/>
                <w:i/>
                <w:iCs/>
                <w:color w:val="000000"/>
                <w:lang w:val="en-US" w:eastAsia="el-GR"/>
              </w:rPr>
            </w:pPr>
            <w:r w:rsidRPr="00933F98">
              <w:rPr>
                <w:rFonts w:ascii="Calibri" w:hAnsi="Calibri" w:cs="Calibri"/>
                <w:i/>
                <w:iCs/>
                <w:color w:val="000000"/>
                <w:lang w:eastAsia="el-GR"/>
              </w:rPr>
              <w:t>17,</w:t>
            </w:r>
            <w:r w:rsidRPr="001952A2">
              <w:rPr>
                <w:rFonts w:ascii="Calibri" w:hAnsi="Calibri" w:cs="Calibri"/>
                <w:i/>
                <w:iCs/>
                <w:color w:val="000000"/>
                <w:lang w:val="en-US" w:eastAsia="el-GR"/>
              </w:rPr>
              <w:t>3</w:t>
            </w:r>
          </w:p>
        </w:tc>
        <w:tc>
          <w:tcPr>
            <w:tcW w:w="898" w:type="dxa"/>
            <w:tcBorders>
              <w:top w:val="nil"/>
              <w:left w:val="nil"/>
              <w:bottom w:val="single" w:sz="4" w:space="0" w:color="auto"/>
              <w:right w:val="single" w:sz="4" w:space="0" w:color="auto"/>
            </w:tcBorders>
            <w:shd w:val="clear" w:color="auto" w:fill="auto"/>
            <w:vAlign w:val="center"/>
            <w:hideMark/>
          </w:tcPr>
          <w:p w14:paraId="2FDA3756" w14:textId="77777777" w:rsidR="00164E2E" w:rsidRPr="00933F98" w:rsidRDefault="00164E2E" w:rsidP="00973899">
            <w:pPr>
              <w:spacing w:line="240" w:lineRule="auto"/>
              <w:jc w:val="right"/>
              <w:rPr>
                <w:rFonts w:ascii="Calibri" w:hAnsi="Calibri" w:cs="Calibri"/>
                <w:i/>
                <w:iCs/>
                <w:color w:val="000000"/>
                <w:lang w:val="en-US" w:eastAsia="el-GR"/>
              </w:rPr>
            </w:pPr>
            <w:r w:rsidRPr="001952A2">
              <w:rPr>
                <w:rFonts w:ascii="Calibri" w:hAnsi="Calibri" w:cs="Calibri"/>
                <w:i/>
                <w:iCs/>
                <w:color w:val="000000"/>
                <w:lang w:val="en-US" w:eastAsia="el-GR"/>
              </w:rPr>
              <w:t>141.7</w:t>
            </w:r>
          </w:p>
        </w:tc>
        <w:tc>
          <w:tcPr>
            <w:tcW w:w="992" w:type="dxa"/>
            <w:tcBorders>
              <w:top w:val="nil"/>
              <w:left w:val="nil"/>
              <w:bottom w:val="single" w:sz="4" w:space="0" w:color="auto"/>
              <w:right w:val="single" w:sz="4" w:space="0" w:color="auto"/>
            </w:tcBorders>
            <w:shd w:val="clear" w:color="auto" w:fill="auto"/>
            <w:vAlign w:val="center"/>
            <w:hideMark/>
          </w:tcPr>
          <w:p w14:paraId="6189A07A" w14:textId="77777777" w:rsidR="00164E2E" w:rsidRPr="00933F98" w:rsidRDefault="00164E2E" w:rsidP="00973899">
            <w:pPr>
              <w:spacing w:line="240" w:lineRule="auto"/>
              <w:jc w:val="right"/>
              <w:rPr>
                <w:rFonts w:ascii="Calibri" w:hAnsi="Calibri" w:cs="Calibri"/>
                <w:i/>
                <w:iCs/>
                <w:color w:val="000000"/>
                <w:lang w:val="en-US" w:eastAsia="el-GR"/>
              </w:rPr>
            </w:pPr>
            <w:r w:rsidRPr="001952A2">
              <w:rPr>
                <w:rFonts w:ascii="Calibri" w:hAnsi="Calibri" w:cs="Calibri"/>
                <w:i/>
                <w:iCs/>
                <w:color w:val="000000"/>
                <w:lang w:val="en-US" w:eastAsia="el-GR"/>
              </w:rPr>
              <w:t>29.9</w:t>
            </w:r>
          </w:p>
        </w:tc>
        <w:tc>
          <w:tcPr>
            <w:tcW w:w="898" w:type="dxa"/>
            <w:tcBorders>
              <w:top w:val="nil"/>
              <w:left w:val="nil"/>
              <w:bottom w:val="single" w:sz="4" w:space="0" w:color="auto"/>
              <w:right w:val="single" w:sz="4" w:space="0" w:color="auto"/>
            </w:tcBorders>
            <w:shd w:val="clear" w:color="auto" w:fill="auto"/>
            <w:vAlign w:val="center"/>
            <w:hideMark/>
          </w:tcPr>
          <w:p w14:paraId="77DE5809" w14:textId="77777777" w:rsidR="00164E2E" w:rsidRPr="00933F98" w:rsidRDefault="00164E2E" w:rsidP="00973899">
            <w:pPr>
              <w:spacing w:line="240" w:lineRule="auto"/>
              <w:jc w:val="right"/>
              <w:rPr>
                <w:rFonts w:ascii="Calibri" w:hAnsi="Calibri" w:cs="Calibri"/>
                <w:i/>
                <w:iCs/>
                <w:color w:val="000000"/>
                <w:lang w:val="en-US" w:eastAsia="el-GR"/>
              </w:rPr>
            </w:pPr>
            <w:r w:rsidRPr="00933F98">
              <w:rPr>
                <w:rFonts w:ascii="Calibri" w:hAnsi="Calibri" w:cs="Calibri"/>
                <w:i/>
                <w:iCs/>
                <w:color w:val="000000"/>
                <w:lang w:eastAsia="el-GR"/>
              </w:rPr>
              <w:t>31,</w:t>
            </w:r>
            <w:r w:rsidRPr="001952A2">
              <w:rPr>
                <w:rFonts w:ascii="Calibri" w:hAnsi="Calibri" w:cs="Calibri"/>
                <w:i/>
                <w:iCs/>
                <w:color w:val="000000"/>
                <w:lang w:val="en-US" w:eastAsia="el-GR"/>
              </w:rPr>
              <w:t>4</w:t>
            </w:r>
          </w:p>
        </w:tc>
        <w:tc>
          <w:tcPr>
            <w:tcW w:w="1155" w:type="dxa"/>
            <w:tcBorders>
              <w:top w:val="nil"/>
              <w:left w:val="nil"/>
              <w:bottom w:val="single" w:sz="4" w:space="0" w:color="auto"/>
              <w:right w:val="single" w:sz="4" w:space="0" w:color="auto"/>
            </w:tcBorders>
            <w:shd w:val="clear" w:color="auto" w:fill="auto"/>
            <w:vAlign w:val="center"/>
            <w:hideMark/>
          </w:tcPr>
          <w:p w14:paraId="27E44ACE" w14:textId="77777777" w:rsidR="00164E2E" w:rsidRPr="00933F98" w:rsidRDefault="00164E2E" w:rsidP="00973899">
            <w:pPr>
              <w:spacing w:line="240" w:lineRule="auto"/>
              <w:jc w:val="right"/>
              <w:rPr>
                <w:rFonts w:ascii="Calibri" w:hAnsi="Calibri" w:cs="Calibri"/>
                <w:i/>
                <w:iCs/>
                <w:color w:val="000000"/>
                <w:lang w:eastAsia="el-GR"/>
              </w:rPr>
            </w:pPr>
            <w:r w:rsidRPr="00933F98">
              <w:rPr>
                <w:rFonts w:ascii="Calibri" w:hAnsi="Calibri" w:cs="Calibri"/>
                <w:i/>
                <w:iCs/>
                <w:color w:val="000000"/>
                <w:lang w:eastAsia="el-GR"/>
              </w:rPr>
              <w:t>209,4</w:t>
            </w:r>
          </w:p>
        </w:tc>
      </w:tr>
      <w:tr w:rsidR="00164E2E" w:rsidRPr="003E60D0" w14:paraId="41867DF8" w14:textId="77777777" w:rsidTr="00973899">
        <w:trPr>
          <w:trHeight w:val="1035"/>
        </w:trPr>
        <w:tc>
          <w:tcPr>
            <w:tcW w:w="8879"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810C95B" w14:textId="77777777" w:rsidR="00164E2E" w:rsidRPr="001952A2" w:rsidRDefault="00164E2E" w:rsidP="00973899">
            <w:pPr>
              <w:spacing w:line="240" w:lineRule="auto"/>
              <w:rPr>
                <w:rFonts w:ascii="Calibri" w:hAnsi="Calibri" w:cs="Calibri"/>
                <w:i/>
                <w:iCs/>
                <w:color w:val="000000"/>
                <w:lang w:val="en-US" w:eastAsia="el-GR"/>
              </w:rPr>
            </w:pPr>
            <w:r w:rsidRPr="00933F98">
              <w:rPr>
                <w:rFonts w:ascii="Calibri" w:hAnsi="Calibri" w:cs="Calibri"/>
                <w:i/>
                <w:iCs/>
                <w:color w:val="000000"/>
                <w:lang w:val="en-US" w:eastAsia="el-GR"/>
              </w:rPr>
              <w:t xml:space="preserve">Light vehicle speed &lt; 60km/h: regional network link, Light vehicle speed 60km/h&lt;v&lt;90km/h: national road link, Light vehicle speed &gt;90km/h: motorway link, </w:t>
            </w:r>
          </w:p>
          <w:p w14:paraId="07094CDA" w14:textId="77777777" w:rsidR="00164E2E" w:rsidRPr="001952A2" w:rsidRDefault="00164E2E" w:rsidP="00973899">
            <w:pPr>
              <w:spacing w:line="240" w:lineRule="auto"/>
              <w:rPr>
                <w:rFonts w:ascii="Calibri" w:hAnsi="Calibri" w:cs="Calibri"/>
                <w:i/>
                <w:iCs/>
                <w:color w:val="000000"/>
                <w:lang w:val="en-US" w:eastAsia="el-GR"/>
              </w:rPr>
            </w:pPr>
            <w:r w:rsidRPr="001952A2">
              <w:rPr>
                <w:rFonts w:ascii="Calibri" w:hAnsi="Calibri" w:cs="Calibri"/>
                <w:i/>
                <w:iCs/>
                <w:color w:val="000000"/>
                <w:lang w:val="en-US" w:eastAsia="el-GR"/>
              </w:rPr>
              <w:t>B</w:t>
            </w:r>
            <w:r w:rsidRPr="00933F98">
              <w:rPr>
                <w:rFonts w:ascii="Calibri" w:hAnsi="Calibri" w:cs="Calibri"/>
                <w:i/>
                <w:iCs/>
                <w:color w:val="000000"/>
                <w:lang w:val="en-US" w:eastAsia="el-GR"/>
              </w:rPr>
              <w:t xml:space="preserve">ased on traffic model </w:t>
            </w:r>
            <w:r w:rsidRPr="00933F98">
              <w:rPr>
                <w:rFonts w:ascii="Calibri" w:hAnsi="Calibri" w:cs="Calibri"/>
                <w:b/>
                <w:bCs/>
                <w:i/>
                <w:iCs/>
                <w:color w:val="000000"/>
                <w:lang w:val="en-US" w:eastAsia="el-GR"/>
              </w:rPr>
              <w:t>v-kms per road type category</w:t>
            </w:r>
            <w:r w:rsidRPr="00933F98">
              <w:rPr>
                <w:rFonts w:ascii="Calibri" w:hAnsi="Calibri" w:cs="Calibri"/>
                <w:i/>
                <w:iCs/>
                <w:color w:val="000000"/>
                <w:lang w:val="en-US" w:eastAsia="el-GR"/>
              </w:rPr>
              <w:t xml:space="preserve"> the corresponding road network type percentages are identified. In this example it is assumed that 40% is motorway, 35% is national road and 25% is regional road</w:t>
            </w:r>
            <w:r w:rsidRPr="001952A2">
              <w:rPr>
                <w:rFonts w:ascii="Calibri" w:hAnsi="Calibri" w:cs="Calibri"/>
                <w:i/>
                <w:iCs/>
                <w:color w:val="000000"/>
                <w:lang w:val="en-US" w:eastAsia="el-GR"/>
              </w:rPr>
              <w:t xml:space="preserve"> category.</w:t>
            </w:r>
          </w:p>
          <w:p w14:paraId="0AD601CB" w14:textId="77777777" w:rsidR="00164E2E" w:rsidRPr="001952A2" w:rsidRDefault="00164E2E" w:rsidP="00973899">
            <w:pPr>
              <w:spacing w:line="240" w:lineRule="auto"/>
              <w:rPr>
                <w:rFonts w:ascii="Calibri" w:hAnsi="Calibri" w:cs="Calibri"/>
                <w:i/>
                <w:iCs/>
                <w:color w:val="000000"/>
                <w:lang w:val="en-US" w:eastAsia="el-GR"/>
              </w:rPr>
            </w:pPr>
            <w:r w:rsidRPr="001952A2">
              <w:rPr>
                <w:rFonts w:ascii="Calibri" w:hAnsi="Calibri" w:cs="Calibri"/>
                <w:i/>
                <w:iCs/>
                <w:color w:val="000000"/>
                <w:lang w:val="en-US" w:eastAsia="el-GR"/>
              </w:rPr>
              <w:t>Accident rate per road category and collision type is estimated using the following equation</w:t>
            </w:r>
            <w:r>
              <w:rPr>
                <w:rFonts w:ascii="Calibri" w:hAnsi="Calibri" w:cs="Calibri"/>
                <w:i/>
                <w:iCs/>
                <w:color w:val="000000"/>
                <w:lang w:val="en-US" w:eastAsia="el-GR"/>
              </w:rPr>
              <w:t>s</w:t>
            </w:r>
            <w:r w:rsidRPr="001952A2">
              <w:rPr>
                <w:rFonts w:ascii="Calibri" w:hAnsi="Calibri" w:cs="Calibri"/>
                <w:i/>
                <w:iCs/>
                <w:color w:val="000000"/>
                <w:lang w:val="en-US" w:eastAsia="el-GR"/>
              </w:rPr>
              <w:t xml:space="preserve">. </w:t>
            </w:r>
          </w:p>
          <w:p w14:paraId="4F0F7DDF" w14:textId="77777777" w:rsidR="00164E2E" w:rsidRPr="001952A2" w:rsidRDefault="00164E2E" w:rsidP="00973899">
            <w:pPr>
              <w:spacing w:line="240" w:lineRule="auto"/>
              <w:rPr>
                <w:rFonts w:ascii="Calibri" w:hAnsi="Calibri" w:cs="Calibri"/>
                <w:i/>
                <w:iCs/>
                <w:color w:val="000000"/>
                <w:lang w:val="en-US" w:eastAsia="el-GR"/>
              </w:rPr>
            </w:pPr>
            <w:r w:rsidRPr="001952A2">
              <w:rPr>
                <w:rFonts w:ascii="Calibri" w:hAnsi="Calibri" w:cs="Calibri"/>
                <w:i/>
                <w:iCs/>
                <w:color w:val="000000"/>
                <w:lang w:val="en-US" w:eastAsia="el-GR"/>
              </w:rPr>
              <w:t xml:space="preserve">Accident Rate Fatal NR= 20.6 X (% Motorways)/ (% NR) </w:t>
            </w:r>
          </w:p>
          <w:p w14:paraId="205CA589" w14:textId="77777777" w:rsidR="00164E2E" w:rsidRPr="001952A2" w:rsidRDefault="00164E2E" w:rsidP="00973899">
            <w:pPr>
              <w:spacing w:line="240" w:lineRule="auto"/>
              <w:rPr>
                <w:rFonts w:ascii="Calibri" w:hAnsi="Calibri" w:cs="Calibri"/>
                <w:i/>
                <w:iCs/>
                <w:color w:val="000000"/>
                <w:lang w:val="en-US" w:eastAsia="el-GR"/>
              </w:rPr>
            </w:pPr>
            <w:r w:rsidRPr="001952A2">
              <w:rPr>
                <w:rFonts w:ascii="Calibri" w:hAnsi="Calibri" w:cs="Calibri"/>
                <w:i/>
                <w:iCs/>
                <w:color w:val="000000"/>
                <w:lang w:val="en-US" w:eastAsia="el-GR"/>
              </w:rPr>
              <w:t>Accident Rate Serious Injuries NR= 15.1 X (% Motorways)/ (% NR)</w:t>
            </w:r>
          </w:p>
          <w:p w14:paraId="1D47443A" w14:textId="77777777" w:rsidR="00164E2E" w:rsidRPr="001952A2" w:rsidRDefault="00164E2E" w:rsidP="00973899">
            <w:pPr>
              <w:spacing w:line="240" w:lineRule="auto"/>
              <w:rPr>
                <w:rFonts w:ascii="Calibri" w:hAnsi="Calibri" w:cs="Calibri"/>
                <w:i/>
                <w:iCs/>
                <w:color w:val="000000"/>
                <w:lang w:val="en-US" w:eastAsia="el-GR"/>
              </w:rPr>
            </w:pPr>
            <w:r w:rsidRPr="001952A2">
              <w:rPr>
                <w:rFonts w:ascii="Calibri" w:hAnsi="Calibri" w:cs="Calibri"/>
                <w:i/>
                <w:iCs/>
                <w:color w:val="000000"/>
                <w:lang w:val="en-US" w:eastAsia="el-GR"/>
              </w:rPr>
              <w:t>Accident Rate Minor Injuries NR= 124.3 X (% Motorways)/ (% NR)</w:t>
            </w:r>
          </w:p>
          <w:p w14:paraId="5211152C" w14:textId="77777777" w:rsidR="00164E2E" w:rsidRPr="001952A2" w:rsidRDefault="00164E2E" w:rsidP="00973899">
            <w:pPr>
              <w:spacing w:line="240" w:lineRule="auto"/>
              <w:rPr>
                <w:rFonts w:ascii="Calibri" w:hAnsi="Calibri" w:cs="Calibri"/>
                <w:i/>
                <w:iCs/>
                <w:color w:val="000000"/>
                <w:lang w:val="en-US" w:eastAsia="el-GR"/>
              </w:rPr>
            </w:pPr>
            <w:r w:rsidRPr="001952A2">
              <w:rPr>
                <w:rFonts w:ascii="Calibri" w:hAnsi="Calibri" w:cs="Calibri"/>
                <w:i/>
                <w:iCs/>
                <w:color w:val="000000"/>
                <w:lang w:val="en-US" w:eastAsia="el-GR"/>
              </w:rPr>
              <w:t xml:space="preserve">Accident Rate Fatal RR= 18.7 X (% Motorways)/ (% RR) </w:t>
            </w:r>
          </w:p>
          <w:p w14:paraId="74662A59" w14:textId="77777777" w:rsidR="00164E2E" w:rsidRPr="001952A2" w:rsidRDefault="00164E2E" w:rsidP="00973899">
            <w:pPr>
              <w:spacing w:line="240" w:lineRule="auto"/>
              <w:rPr>
                <w:rFonts w:ascii="Calibri" w:hAnsi="Calibri" w:cs="Calibri"/>
                <w:i/>
                <w:iCs/>
                <w:color w:val="000000"/>
                <w:lang w:val="en-US" w:eastAsia="el-GR"/>
              </w:rPr>
            </w:pPr>
            <w:r w:rsidRPr="001952A2">
              <w:rPr>
                <w:rFonts w:ascii="Calibri" w:hAnsi="Calibri" w:cs="Calibri"/>
                <w:i/>
                <w:iCs/>
                <w:color w:val="000000"/>
                <w:lang w:val="en-US" w:eastAsia="el-GR"/>
              </w:rPr>
              <w:t>Accident Rate Serious Injuries RR= 19.6 X (% Motorways)/ (% RR)</w:t>
            </w:r>
          </w:p>
          <w:p w14:paraId="0E7391B8" w14:textId="77777777" w:rsidR="00164E2E" w:rsidRDefault="00164E2E" w:rsidP="00973899">
            <w:pPr>
              <w:spacing w:line="240" w:lineRule="auto"/>
              <w:rPr>
                <w:rFonts w:ascii="Calibri" w:hAnsi="Calibri" w:cs="Calibri"/>
                <w:i/>
                <w:iCs/>
                <w:color w:val="000000"/>
                <w:lang w:val="en-US" w:eastAsia="el-GR"/>
              </w:rPr>
            </w:pPr>
            <w:r w:rsidRPr="001952A2">
              <w:rPr>
                <w:rFonts w:ascii="Calibri" w:hAnsi="Calibri" w:cs="Calibri"/>
                <w:i/>
                <w:iCs/>
                <w:color w:val="000000"/>
                <w:lang w:val="en-US" w:eastAsia="el-GR"/>
              </w:rPr>
              <w:t>Accident Rate Minor Injuries RR= 130.9 X (% Motorways)/ (% RR)</w:t>
            </w:r>
          </w:p>
          <w:p w14:paraId="02A9FD37" w14:textId="77777777" w:rsidR="00164E2E" w:rsidRDefault="00164E2E" w:rsidP="00973899">
            <w:pPr>
              <w:spacing w:line="240" w:lineRule="auto"/>
              <w:rPr>
                <w:rFonts w:ascii="Calibri" w:hAnsi="Calibri" w:cs="Calibri"/>
                <w:i/>
                <w:iCs/>
                <w:color w:val="000000"/>
                <w:lang w:val="en-US" w:eastAsia="el-GR"/>
              </w:rPr>
            </w:pPr>
            <w:r>
              <w:rPr>
                <w:rFonts w:ascii="Calibri" w:hAnsi="Calibri" w:cs="Calibri"/>
                <w:i/>
                <w:iCs/>
                <w:color w:val="000000"/>
                <w:lang w:val="en-US" w:eastAsia="el-GR"/>
              </w:rPr>
              <w:t>Accident Rate Damage only: 3,500 incidents per 10^9 v-kms (National Roads)</w:t>
            </w:r>
          </w:p>
          <w:p w14:paraId="4E63D164" w14:textId="77777777" w:rsidR="00164E2E" w:rsidRDefault="00164E2E" w:rsidP="00973899">
            <w:pPr>
              <w:spacing w:line="240" w:lineRule="auto"/>
              <w:rPr>
                <w:rFonts w:ascii="Calibri" w:hAnsi="Calibri" w:cs="Calibri"/>
                <w:i/>
                <w:iCs/>
                <w:color w:val="000000"/>
                <w:lang w:val="en-US" w:eastAsia="el-GR"/>
              </w:rPr>
            </w:pPr>
            <w:r>
              <w:rPr>
                <w:rFonts w:ascii="Calibri" w:hAnsi="Calibri" w:cs="Calibri"/>
                <w:i/>
                <w:iCs/>
                <w:color w:val="000000"/>
                <w:lang w:val="en-US" w:eastAsia="el-GR"/>
              </w:rPr>
              <w:t>Accident Rate Damage only: 4,300 incidents per 10^9 v-kms (Regional Roads)</w:t>
            </w:r>
          </w:p>
          <w:p w14:paraId="6664BBD3" w14:textId="77777777" w:rsidR="00164E2E" w:rsidRPr="00933F98" w:rsidRDefault="00164E2E" w:rsidP="00973899">
            <w:pPr>
              <w:spacing w:line="240" w:lineRule="auto"/>
              <w:rPr>
                <w:rFonts w:ascii="Calibri" w:hAnsi="Calibri" w:cs="Calibri"/>
                <w:b/>
                <w:bCs/>
                <w:i/>
                <w:iCs/>
                <w:color w:val="000000"/>
                <w:lang w:val="en-US" w:eastAsia="el-GR"/>
              </w:rPr>
            </w:pPr>
            <w:r w:rsidRPr="00933F98">
              <w:rPr>
                <w:rFonts w:ascii="Calibri" w:hAnsi="Calibri" w:cs="Calibri"/>
                <w:b/>
                <w:bCs/>
                <w:i/>
                <w:iCs/>
                <w:color w:val="000000"/>
                <w:lang w:val="en-US" w:eastAsia="el-GR"/>
              </w:rPr>
              <w:t xml:space="preserve">If Simple Model is used the </w:t>
            </w:r>
            <w:r>
              <w:rPr>
                <w:rFonts w:ascii="Calibri" w:hAnsi="Calibri" w:cs="Calibri"/>
                <w:b/>
                <w:bCs/>
                <w:i/>
                <w:iCs/>
                <w:color w:val="000000"/>
                <w:lang w:val="en-US" w:eastAsia="el-GR"/>
              </w:rPr>
              <w:t xml:space="preserve">Table D1.4 </w:t>
            </w:r>
            <w:r w:rsidRPr="00933F98">
              <w:rPr>
                <w:rFonts w:ascii="Calibri" w:hAnsi="Calibri" w:cs="Calibri"/>
                <w:b/>
                <w:bCs/>
                <w:i/>
                <w:iCs/>
                <w:color w:val="000000"/>
                <w:lang w:val="en-US" w:eastAsia="el-GR"/>
              </w:rPr>
              <w:t xml:space="preserve">corresponding values are </w:t>
            </w:r>
            <w:r>
              <w:rPr>
                <w:rFonts w:ascii="Calibri" w:hAnsi="Calibri" w:cs="Calibri"/>
                <w:b/>
                <w:bCs/>
                <w:i/>
                <w:iCs/>
                <w:color w:val="000000"/>
                <w:lang w:val="en-US" w:eastAsia="el-GR"/>
              </w:rPr>
              <w:t>applied</w:t>
            </w:r>
          </w:p>
        </w:tc>
      </w:tr>
    </w:tbl>
    <w:p w14:paraId="5F9B77A5" w14:textId="2FC68678" w:rsidR="00164E2E" w:rsidRPr="00751F92" w:rsidRDefault="00164E2E" w:rsidP="00164E2E">
      <w:pPr>
        <w:pStyle w:val="Heading3"/>
        <w:rPr>
          <w:lang w:val="en-US"/>
        </w:rPr>
      </w:pPr>
      <w:bookmarkStart w:id="131" w:name="_Toc152841483"/>
      <w:bookmarkStart w:id="132" w:name="_Toc158889868"/>
      <w:r w:rsidRPr="00751F92">
        <w:rPr>
          <w:lang w:val="en-US"/>
        </w:rPr>
        <w:lastRenderedPageBreak/>
        <w:t xml:space="preserve">D1.4 </w:t>
      </w:r>
      <w:bookmarkStart w:id="133" w:name="_Hlk152339735"/>
      <w:r w:rsidRPr="00751F92">
        <w:rPr>
          <w:lang w:val="en-US"/>
        </w:rPr>
        <w:t>Road Accident marginal costs (2023 prices)</w:t>
      </w:r>
      <w:bookmarkEnd w:id="131"/>
      <w:bookmarkEnd w:id="132"/>
      <w:bookmarkEnd w:id="133"/>
    </w:p>
    <w:tbl>
      <w:tblPr>
        <w:tblW w:w="9408" w:type="dxa"/>
        <w:tblLook w:val="04A0" w:firstRow="1" w:lastRow="0" w:firstColumn="1" w:lastColumn="0" w:noHBand="0" w:noVBand="1"/>
      </w:tblPr>
      <w:tblGrid>
        <w:gridCol w:w="4106"/>
        <w:gridCol w:w="2551"/>
        <w:gridCol w:w="2751"/>
      </w:tblGrid>
      <w:tr w:rsidR="00164E2E" w:rsidRPr="003E60D0" w14:paraId="6844B495" w14:textId="77777777" w:rsidTr="00973899">
        <w:trPr>
          <w:tblHeader/>
        </w:trPr>
        <w:tc>
          <w:tcPr>
            <w:tcW w:w="410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49EC00" w14:textId="77777777" w:rsidR="00164E2E" w:rsidRPr="00AE6EB3" w:rsidRDefault="00164E2E" w:rsidP="00973899">
            <w:pPr>
              <w:spacing w:line="240" w:lineRule="auto"/>
              <w:jc w:val="center"/>
              <w:rPr>
                <w:rFonts w:ascii="Calibri" w:hAnsi="Calibri" w:cs="Calibri"/>
                <w:b/>
                <w:bCs/>
                <w:color w:val="000000"/>
                <w:lang w:eastAsia="el-GR"/>
              </w:rPr>
            </w:pPr>
            <w:r w:rsidRPr="00AE6EB3">
              <w:rPr>
                <w:rFonts w:ascii="Calibri" w:hAnsi="Calibri" w:cs="Calibri"/>
                <w:b/>
                <w:bCs/>
                <w:color w:val="000000"/>
                <w:lang w:eastAsia="el-GR"/>
              </w:rPr>
              <w:t>Vehicle Category</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30EFADE4" w14:textId="77777777" w:rsidR="00164E2E" w:rsidRPr="00AE6EB3" w:rsidRDefault="00164E2E" w:rsidP="00973899">
            <w:pPr>
              <w:spacing w:line="240" w:lineRule="auto"/>
              <w:rPr>
                <w:rFonts w:ascii="Calibri" w:hAnsi="Calibri" w:cs="Calibri"/>
                <w:b/>
                <w:bCs/>
                <w:color w:val="000000"/>
                <w:lang w:val="en-US" w:eastAsia="el-GR"/>
              </w:rPr>
            </w:pPr>
            <w:r w:rsidRPr="00AE6EB3">
              <w:rPr>
                <w:rFonts w:ascii="Calibri" w:hAnsi="Calibri" w:cs="Calibri"/>
                <w:b/>
                <w:bCs/>
                <w:color w:val="000000"/>
                <w:lang w:val="en-US" w:eastAsia="el-GR"/>
              </w:rPr>
              <w:t>Dense metropolitan area traffic during the day</w:t>
            </w:r>
          </w:p>
        </w:tc>
        <w:tc>
          <w:tcPr>
            <w:tcW w:w="2751" w:type="dxa"/>
            <w:tcBorders>
              <w:top w:val="single" w:sz="4" w:space="0" w:color="auto"/>
              <w:left w:val="nil"/>
              <w:bottom w:val="single" w:sz="4" w:space="0" w:color="auto"/>
              <w:right w:val="single" w:sz="4" w:space="0" w:color="auto"/>
            </w:tcBorders>
            <w:shd w:val="clear" w:color="auto" w:fill="auto"/>
            <w:vAlign w:val="center"/>
            <w:hideMark/>
          </w:tcPr>
          <w:p w14:paraId="75EEE143" w14:textId="77777777" w:rsidR="00164E2E" w:rsidRPr="00AE6EB3" w:rsidRDefault="00164E2E" w:rsidP="00973899">
            <w:pPr>
              <w:spacing w:line="240" w:lineRule="auto"/>
              <w:rPr>
                <w:rFonts w:ascii="Calibri" w:hAnsi="Calibri" w:cs="Calibri"/>
                <w:b/>
                <w:bCs/>
                <w:color w:val="000000"/>
                <w:lang w:val="en-US" w:eastAsia="el-GR"/>
              </w:rPr>
            </w:pPr>
            <w:r w:rsidRPr="00AE6EB3">
              <w:rPr>
                <w:rFonts w:ascii="Calibri" w:hAnsi="Calibri" w:cs="Calibri"/>
                <w:b/>
                <w:bCs/>
                <w:color w:val="000000"/>
                <w:lang w:val="en-US" w:eastAsia="el-GR"/>
              </w:rPr>
              <w:t>Dense traffic on rural motorways during the day</w:t>
            </w:r>
          </w:p>
        </w:tc>
      </w:tr>
      <w:tr w:rsidR="00164E2E" w:rsidRPr="00AE6EB3" w14:paraId="2547EC3B" w14:textId="77777777" w:rsidTr="00973899">
        <w:tc>
          <w:tcPr>
            <w:tcW w:w="4106" w:type="dxa"/>
            <w:tcBorders>
              <w:top w:val="nil"/>
              <w:left w:val="single" w:sz="4" w:space="0" w:color="auto"/>
              <w:bottom w:val="single" w:sz="4" w:space="0" w:color="auto"/>
              <w:right w:val="single" w:sz="4" w:space="0" w:color="auto"/>
            </w:tcBorders>
            <w:shd w:val="clear" w:color="auto" w:fill="auto"/>
            <w:vAlign w:val="center"/>
            <w:hideMark/>
          </w:tcPr>
          <w:p w14:paraId="2ED0B20A" w14:textId="77777777" w:rsidR="00164E2E" w:rsidRPr="00AE6EB3" w:rsidRDefault="00164E2E" w:rsidP="00973899">
            <w:pPr>
              <w:spacing w:line="240" w:lineRule="auto"/>
              <w:rPr>
                <w:rFonts w:ascii="Calibri" w:hAnsi="Calibri" w:cs="Calibri"/>
                <w:color w:val="000000"/>
                <w:lang w:val="en-US" w:eastAsia="el-GR"/>
              </w:rPr>
            </w:pPr>
            <w:r w:rsidRPr="00AE6EB3">
              <w:rPr>
                <w:rFonts w:ascii="Calibri" w:hAnsi="Calibri" w:cs="Calibri"/>
                <w:color w:val="000000"/>
                <w:lang w:val="en-US" w:eastAsia="el-GR"/>
              </w:rPr>
              <w:t>Passenger Car (in €-cent/</w:t>
            </w:r>
            <w:proofErr w:type="spellStart"/>
            <w:r w:rsidRPr="00AE6EB3">
              <w:rPr>
                <w:rFonts w:ascii="Calibri" w:hAnsi="Calibri" w:cs="Calibri"/>
                <w:color w:val="000000"/>
                <w:lang w:val="en-US" w:eastAsia="el-GR"/>
              </w:rPr>
              <w:t>pkm</w:t>
            </w:r>
            <w:proofErr w:type="spellEnd"/>
            <w:r w:rsidRPr="00AE6EB3">
              <w:rPr>
                <w:rFonts w:ascii="Calibri" w:hAnsi="Calibri" w:cs="Calibri"/>
                <w:color w:val="000000"/>
                <w:lang w:val="en-US" w:eastAsia="el-GR"/>
              </w:rPr>
              <w:t>)</w:t>
            </w:r>
          </w:p>
        </w:tc>
        <w:tc>
          <w:tcPr>
            <w:tcW w:w="2551" w:type="dxa"/>
            <w:tcBorders>
              <w:top w:val="nil"/>
              <w:left w:val="nil"/>
              <w:bottom w:val="single" w:sz="4" w:space="0" w:color="auto"/>
              <w:right w:val="single" w:sz="4" w:space="0" w:color="auto"/>
            </w:tcBorders>
            <w:shd w:val="clear" w:color="auto" w:fill="auto"/>
            <w:vAlign w:val="center"/>
            <w:hideMark/>
          </w:tcPr>
          <w:p w14:paraId="174AF16B"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2</w:t>
            </w:r>
            <w:r>
              <w:rPr>
                <w:rFonts w:ascii="Calibri" w:hAnsi="Calibri" w:cs="Calibri"/>
                <w:color w:val="000000"/>
                <w:lang w:eastAsia="el-GR"/>
              </w:rPr>
              <w:t>.</w:t>
            </w:r>
            <w:r w:rsidRPr="00AE6EB3">
              <w:rPr>
                <w:rFonts w:ascii="Calibri" w:hAnsi="Calibri" w:cs="Calibri"/>
                <w:color w:val="000000"/>
                <w:lang w:eastAsia="el-GR"/>
              </w:rPr>
              <w:t>00</w:t>
            </w:r>
          </w:p>
        </w:tc>
        <w:tc>
          <w:tcPr>
            <w:tcW w:w="2751" w:type="dxa"/>
            <w:tcBorders>
              <w:top w:val="nil"/>
              <w:left w:val="nil"/>
              <w:bottom w:val="single" w:sz="4" w:space="0" w:color="auto"/>
              <w:right w:val="single" w:sz="4" w:space="0" w:color="auto"/>
            </w:tcBorders>
            <w:shd w:val="clear" w:color="auto" w:fill="auto"/>
            <w:vAlign w:val="center"/>
            <w:hideMark/>
          </w:tcPr>
          <w:p w14:paraId="311C49CC"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0</w:t>
            </w:r>
            <w:r>
              <w:rPr>
                <w:rFonts w:ascii="Calibri" w:hAnsi="Calibri" w:cs="Calibri"/>
                <w:color w:val="000000"/>
                <w:lang w:eastAsia="el-GR"/>
              </w:rPr>
              <w:t>.</w:t>
            </w:r>
            <w:r w:rsidRPr="00AE6EB3">
              <w:rPr>
                <w:rFonts w:ascii="Calibri" w:hAnsi="Calibri" w:cs="Calibri"/>
                <w:color w:val="000000"/>
                <w:lang w:eastAsia="el-GR"/>
              </w:rPr>
              <w:t>35</w:t>
            </w:r>
          </w:p>
        </w:tc>
      </w:tr>
      <w:tr w:rsidR="00164E2E" w:rsidRPr="00AE6EB3" w14:paraId="404CC9D7" w14:textId="77777777" w:rsidTr="00973899">
        <w:tc>
          <w:tcPr>
            <w:tcW w:w="4106" w:type="dxa"/>
            <w:tcBorders>
              <w:top w:val="nil"/>
              <w:left w:val="single" w:sz="4" w:space="0" w:color="auto"/>
              <w:bottom w:val="single" w:sz="4" w:space="0" w:color="auto"/>
              <w:right w:val="single" w:sz="4" w:space="0" w:color="auto"/>
            </w:tcBorders>
            <w:shd w:val="clear" w:color="auto" w:fill="auto"/>
            <w:vAlign w:val="center"/>
            <w:hideMark/>
          </w:tcPr>
          <w:p w14:paraId="533E5419" w14:textId="77777777" w:rsidR="00164E2E" w:rsidRPr="00AE6EB3" w:rsidRDefault="00164E2E" w:rsidP="00973899">
            <w:pPr>
              <w:spacing w:line="240" w:lineRule="auto"/>
              <w:rPr>
                <w:rFonts w:ascii="Calibri" w:hAnsi="Calibri" w:cs="Calibri"/>
                <w:color w:val="000000"/>
                <w:lang w:val="en-US" w:eastAsia="el-GR"/>
              </w:rPr>
            </w:pPr>
            <w:r w:rsidRPr="00AE6EB3">
              <w:rPr>
                <w:rFonts w:ascii="Calibri" w:hAnsi="Calibri" w:cs="Calibri"/>
                <w:color w:val="000000"/>
                <w:lang w:val="en-US" w:eastAsia="el-GR"/>
              </w:rPr>
              <w:t>Motorcycles and mopeds (in €-cent/</w:t>
            </w:r>
            <w:r>
              <w:rPr>
                <w:rFonts w:ascii="Calibri" w:hAnsi="Calibri" w:cs="Calibri"/>
                <w:color w:val="000000"/>
                <w:lang w:val="en-US" w:eastAsia="el-GR"/>
              </w:rPr>
              <w:t xml:space="preserve"> </w:t>
            </w:r>
            <w:proofErr w:type="spellStart"/>
            <w:r w:rsidRPr="00AE6EB3">
              <w:rPr>
                <w:rFonts w:ascii="Calibri" w:hAnsi="Calibri" w:cs="Calibri"/>
                <w:color w:val="000000"/>
                <w:lang w:val="en-US" w:eastAsia="el-GR"/>
              </w:rPr>
              <w:t>pkm</w:t>
            </w:r>
            <w:proofErr w:type="spellEnd"/>
            <w:r w:rsidRPr="00AE6EB3">
              <w:rPr>
                <w:rFonts w:ascii="Calibri" w:hAnsi="Calibri" w:cs="Calibri"/>
                <w:color w:val="000000"/>
                <w:lang w:val="en-US" w:eastAsia="el-GR"/>
              </w:rPr>
              <w:t>)</w:t>
            </w:r>
          </w:p>
        </w:tc>
        <w:tc>
          <w:tcPr>
            <w:tcW w:w="2551" w:type="dxa"/>
            <w:tcBorders>
              <w:top w:val="nil"/>
              <w:left w:val="nil"/>
              <w:bottom w:val="single" w:sz="4" w:space="0" w:color="auto"/>
              <w:right w:val="single" w:sz="4" w:space="0" w:color="auto"/>
            </w:tcBorders>
            <w:shd w:val="clear" w:color="auto" w:fill="auto"/>
            <w:vAlign w:val="center"/>
            <w:hideMark/>
          </w:tcPr>
          <w:p w14:paraId="192D138F"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6</w:t>
            </w:r>
            <w:r>
              <w:rPr>
                <w:rFonts w:ascii="Calibri" w:hAnsi="Calibri" w:cs="Calibri"/>
                <w:color w:val="000000"/>
                <w:lang w:eastAsia="el-GR"/>
              </w:rPr>
              <w:t>.</w:t>
            </w:r>
            <w:r w:rsidRPr="00AE6EB3">
              <w:rPr>
                <w:rFonts w:ascii="Calibri" w:hAnsi="Calibri" w:cs="Calibri"/>
                <w:color w:val="000000"/>
                <w:lang w:eastAsia="el-GR"/>
              </w:rPr>
              <w:t>26</w:t>
            </w:r>
          </w:p>
        </w:tc>
        <w:tc>
          <w:tcPr>
            <w:tcW w:w="2751" w:type="dxa"/>
            <w:tcBorders>
              <w:top w:val="nil"/>
              <w:left w:val="nil"/>
              <w:bottom w:val="single" w:sz="4" w:space="0" w:color="auto"/>
              <w:right w:val="single" w:sz="4" w:space="0" w:color="auto"/>
            </w:tcBorders>
            <w:shd w:val="clear" w:color="auto" w:fill="auto"/>
            <w:vAlign w:val="center"/>
            <w:hideMark/>
          </w:tcPr>
          <w:p w14:paraId="71540B92"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-0</w:t>
            </w:r>
            <w:r>
              <w:rPr>
                <w:rFonts w:ascii="Calibri" w:hAnsi="Calibri" w:cs="Calibri"/>
                <w:color w:val="000000"/>
                <w:lang w:eastAsia="el-GR"/>
              </w:rPr>
              <w:t>.</w:t>
            </w:r>
            <w:r w:rsidRPr="00AE6EB3">
              <w:rPr>
                <w:rFonts w:ascii="Calibri" w:hAnsi="Calibri" w:cs="Calibri"/>
                <w:color w:val="000000"/>
                <w:lang w:eastAsia="el-GR"/>
              </w:rPr>
              <w:t>92</w:t>
            </w:r>
          </w:p>
        </w:tc>
      </w:tr>
      <w:tr w:rsidR="00164E2E" w:rsidRPr="00AE6EB3" w14:paraId="4634C7FC" w14:textId="77777777" w:rsidTr="00973899">
        <w:tc>
          <w:tcPr>
            <w:tcW w:w="4106" w:type="dxa"/>
            <w:tcBorders>
              <w:top w:val="nil"/>
              <w:left w:val="single" w:sz="4" w:space="0" w:color="auto"/>
              <w:bottom w:val="single" w:sz="4" w:space="0" w:color="auto"/>
              <w:right w:val="single" w:sz="4" w:space="0" w:color="auto"/>
            </w:tcBorders>
            <w:shd w:val="clear" w:color="auto" w:fill="auto"/>
            <w:vAlign w:val="center"/>
            <w:hideMark/>
          </w:tcPr>
          <w:p w14:paraId="5CE802DD" w14:textId="77777777" w:rsidR="00164E2E" w:rsidRPr="00AE6EB3" w:rsidRDefault="00164E2E" w:rsidP="00973899">
            <w:pPr>
              <w:spacing w:line="240" w:lineRule="auto"/>
              <w:rPr>
                <w:rFonts w:ascii="Calibri" w:hAnsi="Calibri" w:cs="Calibri"/>
                <w:color w:val="000000"/>
                <w:lang w:eastAsia="el-GR"/>
              </w:rPr>
            </w:pPr>
            <w:r w:rsidRPr="00AE6EB3">
              <w:rPr>
                <w:rFonts w:ascii="Calibri" w:hAnsi="Calibri" w:cs="Calibri"/>
                <w:color w:val="000000"/>
                <w:lang w:eastAsia="el-GR"/>
              </w:rPr>
              <w:t>Buses (in €-cent/</w:t>
            </w:r>
            <w:proofErr w:type="spellStart"/>
            <w:r w:rsidRPr="00AE6EB3">
              <w:rPr>
                <w:rFonts w:ascii="Calibri" w:hAnsi="Calibri" w:cs="Calibri"/>
                <w:color w:val="000000"/>
                <w:lang w:eastAsia="el-GR"/>
              </w:rPr>
              <w:t>pkm</w:t>
            </w:r>
            <w:proofErr w:type="spellEnd"/>
            <w:r w:rsidRPr="00AE6EB3">
              <w:rPr>
                <w:rFonts w:ascii="Calibri" w:hAnsi="Calibri" w:cs="Calibri"/>
                <w:color w:val="000000"/>
                <w:lang w:eastAsia="el-GR"/>
              </w:rPr>
              <w:t>)</w:t>
            </w:r>
          </w:p>
        </w:tc>
        <w:tc>
          <w:tcPr>
            <w:tcW w:w="2551" w:type="dxa"/>
            <w:tcBorders>
              <w:top w:val="nil"/>
              <w:left w:val="nil"/>
              <w:bottom w:val="single" w:sz="4" w:space="0" w:color="auto"/>
              <w:right w:val="single" w:sz="4" w:space="0" w:color="auto"/>
            </w:tcBorders>
            <w:shd w:val="clear" w:color="auto" w:fill="auto"/>
            <w:vAlign w:val="center"/>
            <w:hideMark/>
          </w:tcPr>
          <w:p w14:paraId="4BC2B63F"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1</w:t>
            </w:r>
            <w:r>
              <w:rPr>
                <w:rFonts w:ascii="Calibri" w:hAnsi="Calibri" w:cs="Calibri"/>
                <w:color w:val="000000"/>
                <w:lang w:eastAsia="el-GR"/>
              </w:rPr>
              <w:t>.</w:t>
            </w:r>
            <w:r w:rsidRPr="00AE6EB3">
              <w:rPr>
                <w:rFonts w:ascii="Calibri" w:hAnsi="Calibri" w:cs="Calibri"/>
                <w:color w:val="000000"/>
                <w:lang w:eastAsia="el-GR"/>
              </w:rPr>
              <w:t>13</w:t>
            </w:r>
          </w:p>
        </w:tc>
        <w:tc>
          <w:tcPr>
            <w:tcW w:w="2751" w:type="dxa"/>
            <w:tcBorders>
              <w:top w:val="nil"/>
              <w:left w:val="nil"/>
              <w:bottom w:val="single" w:sz="4" w:space="0" w:color="auto"/>
              <w:right w:val="single" w:sz="4" w:space="0" w:color="auto"/>
            </w:tcBorders>
            <w:shd w:val="clear" w:color="auto" w:fill="auto"/>
            <w:vAlign w:val="center"/>
            <w:hideMark/>
          </w:tcPr>
          <w:p w14:paraId="07D66030"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0</w:t>
            </w:r>
            <w:r>
              <w:rPr>
                <w:rFonts w:ascii="Calibri" w:hAnsi="Calibri" w:cs="Calibri"/>
                <w:color w:val="000000"/>
                <w:lang w:eastAsia="el-GR"/>
              </w:rPr>
              <w:t>.</w:t>
            </w:r>
            <w:r w:rsidRPr="00AE6EB3">
              <w:rPr>
                <w:rFonts w:ascii="Calibri" w:hAnsi="Calibri" w:cs="Calibri"/>
                <w:color w:val="000000"/>
                <w:lang w:eastAsia="el-GR"/>
              </w:rPr>
              <w:t>07</w:t>
            </w:r>
          </w:p>
        </w:tc>
      </w:tr>
      <w:tr w:rsidR="00164E2E" w:rsidRPr="00AE6EB3" w14:paraId="3EAB759C" w14:textId="77777777" w:rsidTr="00973899">
        <w:tc>
          <w:tcPr>
            <w:tcW w:w="4106" w:type="dxa"/>
            <w:tcBorders>
              <w:top w:val="nil"/>
              <w:left w:val="single" w:sz="4" w:space="0" w:color="auto"/>
              <w:bottom w:val="single" w:sz="4" w:space="0" w:color="auto"/>
              <w:right w:val="single" w:sz="4" w:space="0" w:color="auto"/>
            </w:tcBorders>
            <w:shd w:val="clear" w:color="auto" w:fill="auto"/>
            <w:vAlign w:val="center"/>
            <w:hideMark/>
          </w:tcPr>
          <w:p w14:paraId="71E8F160" w14:textId="77777777" w:rsidR="00164E2E" w:rsidRPr="00AE6EB3" w:rsidRDefault="00164E2E" w:rsidP="00973899">
            <w:pPr>
              <w:spacing w:line="240" w:lineRule="auto"/>
              <w:rPr>
                <w:rFonts w:ascii="Calibri" w:hAnsi="Calibri" w:cs="Calibri"/>
                <w:color w:val="000000"/>
                <w:lang w:eastAsia="el-GR"/>
              </w:rPr>
            </w:pPr>
            <w:r w:rsidRPr="00AE6EB3">
              <w:rPr>
                <w:rFonts w:ascii="Calibri" w:hAnsi="Calibri" w:cs="Calibri"/>
                <w:color w:val="000000"/>
                <w:lang w:eastAsia="el-GR"/>
              </w:rPr>
              <w:t>Coaches (in €-cent/</w:t>
            </w:r>
            <w:proofErr w:type="spellStart"/>
            <w:r w:rsidRPr="00AE6EB3">
              <w:rPr>
                <w:rFonts w:ascii="Calibri" w:hAnsi="Calibri" w:cs="Calibri"/>
                <w:color w:val="000000"/>
                <w:lang w:eastAsia="el-GR"/>
              </w:rPr>
              <w:t>pkm</w:t>
            </w:r>
            <w:proofErr w:type="spellEnd"/>
            <w:r w:rsidRPr="00AE6EB3">
              <w:rPr>
                <w:rFonts w:ascii="Calibri" w:hAnsi="Calibri" w:cs="Calibri"/>
                <w:color w:val="000000"/>
                <w:lang w:eastAsia="el-GR"/>
              </w:rPr>
              <w:t>)</w:t>
            </w:r>
          </w:p>
        </w:tc>
        <w:tc>
          <w:tcPr>
            <w:tcW w:w="2551" w:type="dxa"/>
            <w:tcBorders>
              <w:top w:val="nil"/>
              <w:left w:val="nil"/>
              <w:bottom w:val="single" w:sz="4" w:space="0" w:color="auto"/>
              <w:right w:val="single" w:sz="4" w:space="0" w:color="auto"/>
            </w:tcBorders>
            <w:shd w:val="clear" w:color="auto" w:fill="auto"/>
            <w:vAlign w:val="center"/>
            <w:hideMark/>
          </w:tcPr>
          <w:p w14:paraId="1080E01F"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1</w:t>
            </w:r>
            <w:r>
              <w:rPr>
                <w:rFonts w:ascii="Calibri" w:hAnsi="Calibri" w:cs="Calibri"/>
                <w:color w:val="000000"/>
                <w:lang w:eastAsia="el-GR"/>
              </w:rPr>
              <w:t>.</w:t>
            </w:r>
            <w:r w:rsidRPr="00AE6EB3">
              <w:rPr>
                <w:rFonts w:ascii="Calibri" w:hAnsi="Calibri" w:cs="Calibri"/>
                <w:color w:val="000000"/>
                <w:lang w:eastAsia="el-GR"/>
              </w:rPr>
              <w:t>13</w:t>
            </w:r>
          </w:p>
        </w:tc>
        <w:tc>
          <w:tcPr>
            <w:tcW w:w="2751" w:type="dxa"/>
            <w:tcBorders>
              <w:top w:val="nil"/>
              <w:left w:val="nil"/>
              <w:bottom w:val="single" w:sz="4" w:space="0" w:color="auto"/>
              <w:right w:val="single" w:sz="4" w:space="0" w:color="auto"/>
            </w:tcBorders>
            <w:shd w:val="clear" w:color="auto" w:fill="auto"/>
            <w:vAlign w:val="center"/>
            <w:hideMark/>
          </w:tcPr>
          <w:p w14:paraId="3B22BCA2"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0</w:t>
            </w:r>
            <w:r>
              <w:rPr>
                <w:rFonts w:ascii="Calibri" w:hAnsi="Calibri" w:cs="Calibri"/>
                <w:color w:val="000000"/>
                <w:lang w:eastAsia="el-GR"/>
              </w:rPr>
              <w:t>.</w:t>
            </w:r>
            <w:r w:rsidRPr="00AE6EB3">
              <w:rPr>
                <w:rFonts w:ascii="Calibri" w:hAnsi="Calibri" w:cs="Calibri"/>
                <w:color w:val="000000"/>
                <w:lang w:eastAsia="el-GR"/>
              </w:rPr>
              <w:t>07</w:t>
            </w:r>
          </w:p>
        </w:tc>
      </w:tr>
      <w:tr w:rsidR="00164E2E" w:rsidRPr="00AE6EB3" w14:paraId="5E675F1C" w14:textId="77777777" w:rsidTr="00973899">
        <w:tc>
          <w:tcPr>
            <w:tcW w:w="4106" w:type="dxa"/>
            <w:tcBorders>
              <w:top w:val="nil"/>
              <w:left w:val="single" w:sz="4" w:space="0" w:color="auto"/>
              <w:bottom w:val="single" w:sz="4" w:space="0" w:color="auto"/>
              <w:right w:val="single" w:sz="4" w:space="0" w:color="auto"/>
            </w:tcBorders>
            <w:shd w:val="clear" w:color="auto" w:fill="auto"/>
            <w:vAlign w:val="center"/>
            <w:hideMark/>
          </w:tcPr>
          <w:p w14:paraId="52CBA495" w14:textId="77777777" w:rsidR="00164E2E" w:rsidRPr="00AE6EB3" w:rsidRDefault="00164E2E" w:rsidP="00973899">
            <w:pPr>
              <w:spacing w:line="240" w:lineRule="auto"/>
              <w:rPr>
                <w:rFonts w:ascii="Calibri" w:hAnsi="Calibri" w:cs="Calibri"/>
                <w:color w:val="000000"/>
                <w:lang w:eastAsia="el-GR"/>
              </w:rPr>
            </w:pPr>
            <w:r w:rsidRPr="00AE6EB3">
              <w:rPr>
                <w:rFonts w:ascii="Calibri" w:hAnsi="Calibri" w:cs="Calibri"/>
                <w:color w:val="000000"/>
                <w:lang w:eastAsia="el-GR"/>
              </w:rPr>
              <w:t>LCVs (in €-cent/</w:t>
            </w:r>
            <w:proofErr w:type="spellStart"/>
            <w:r w:rsidRPr="00AE6EB3">
              <w:rPr>
                <w:rFonts w:ascii="Calibri" w:hAnsi="Calibri" w:cs="Calibri"/>
                <w:color w:val="000000"/>
                <w:lang w:eastAsia="el-GR"/>
              </w:rPr>
              <w:t>vkm</w:t>
            </w:r>
            <w:proofErr w:type="spellEnd"/>
            <w:r w:rsidRPr="00AE6EB3">
              <w:rPr>
                <w:rFonts w:ascii="Calibri" w:hAnsi="Calibri" w:cs="Calibri"/>
                <w:color w:val="000000"/>
                <w:lang w:eastAsia="el-GR"/>
              </w:rPr>
              <w:t>)</w:t>
            </w:r>
          </w:p>
        </w:tc>
        <w:tc>
          <w:tcPr>
            <w:tcW w:w="2551" w:type="dxa"/>
            <w:tcBorders>
              <w:top w:val="nil"/>
              <w:left w:val="nil"/>
              <w:bottom w:val="single" w:sz="4" w:space="0" w:color="auto"/>
              <w:right w:val="single" w:sz="4" w:space="0" w:color="auto"/>
            </w:tcBorders>
            <w:shd w:val="clear" w:color="auto" w:fill="auto"/>
            <w:vAlign w:val="center"/>
            <w:hideMark/>
          </w:tcPr>
          <w:p w14:paraId="6975C9D5"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1</w:t>
            </w:r>
            <w:r>
              <w:rPr>
                <w:rFonts w:ascii="Calibri" w:hAnsi="Calibri" w:cs="Calibri"/>
                <w:color w:val="000000"/>
                <w:lang w:eastAsia="el-GR"/>
              </w:rPr>
              <w:t>.</w:t>
            </w:r>
            <w:r w:rsidRPr="00AE6EB3">
              <w:rPr>
                <w:rFonts w:ascii="Calibri" w:hAnsi="Calibri" w:cs="Calibri"/>
                <w:color w:val="000000"/>
                <w:lang w:eastAsia="el-GR"/>
              </w:rPr>
              <w:t>08</w:t>
            </w:r>
          </w:p>
        </w:tc>
        <w:tc>
          <w:tcPr>
            <w:tcW w:w="2751" w:type="dxa"/>
            <w:tcBorders>
              <w:top w:val="nil"/>
              <w:left w:val="nil"/>
              <w:bottom w:val="single" w:sz="4" w:space="0" w:color="auto"/>
              <w:right w:val="single" w:sz="4" w:space="0" w:color="auto"/>
            </w:tcBorders>
            <w:shd w:val="clear" w:color="auto" w:fill="auto"/>
            <w:vAlign w:val="center"/>
            <w:hideMark/>
          </w:tcPr>
          <w:p w14:paraId="66CCEB2F"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0</w:t>
            </w:r>
            <w:r>
              <w:rPr>
                <w:rFonts w:ascii="Calibri" w:hAnsi="Calibri" w:cs="Calibri"/>
                <w:color w:val="000000"/>
                <w:lang w:eastAsia="el-GR"/>
              </w:rPr>
              <w:t>.</w:t>
            </w:r>
            <w:r w:rsidRPr="00AE6EB3">
              <w:rPr>
                <w:rFonts w:ascii="Calibri" w:hAnsi="Calibri" w:cs="Calibri"/>
                <w:color w:val="000000"/>
                <w:lang w:eastAsia="el-GR"/>
              </w:rPr>
              <w:t>52</w:t>
            </w:r>
          </w:p>
        </w:tc>
      </w:tr>
      <w:tr w:rsidR="00164E2E" w:rsidRPr="00AE6EB3" w14:paraId="074749B0" w14:textId="77777777" w:rsidTr="00973899">
        <w:tc>
          <w:tcPr>
            <w:tcW w:w="4106" w:type="dxa"/>
            <w:tcBorders>
              <w:top w:val="nil"/>
              <w:left w:val="single" w:sz="4" w:space="0" w:color="auto"/>
              <w:bottom w:val="single" w:sz="4" w:space="0" w:color="auto"/>
              <w:right w:val="single" w:sz="4" w:space="0" w:color="auto"/>
            </w:tcBorders>
            <w:shd w:val="clear" w:color="auto" w:fill="auto"/>
            <w:vAlign w:val="center"/>
            <w:hideMark/>
          </w:tcPr>
          <w:p w14:paraId="3EB8AABC" w14:textId="77777777" w:rsidR="00164E2E" w:rsidRPr="00AE6EB3" w:rsidRDefault="00164E2E" w:rsidP="00973899">
            <w:pPr>
              <w:spacing w:line="240" w:lineRule="auto"/>
              <w:rPr>
                <w:rFonts w:ascii="Calibri" w:hAnsi="Calibri" w:cs="Calibri"/>
                <w:color w:val="000000"/>
                <w:lang w:eastAsia="el-GR"/>
              </w:rPr>
            </w:pPr>
            <w:r w:rsidRPr="00AE6EB3">
              <w:rPr>
                <w:rFonts w:ascii="Calibri" w:hAnsi="Calibri" w:cs="Calibri"/>
                <w:color w:val="000000"/>
                <w:lang w:eastAsia="el-GR"/>
              </w:rPr>
              <w:t>HGVs (in €-cent/</w:t>
            </w:r>
            <w:proofErr w:type="spellStart"/>
            <w:r w:rsidRPr="00AE6EB3">
              <w:rPr>
                <w:rFonts w:ascii="Calibri" w:hAnsi="Calibri" w:cs="Calibri"/>
                <w:color w:val="000000"/>
                <w:lang w:eastAsia="el-GR"/>
              </w:rPr>
              <w:t>tkm</w:t>
            </w:r>
            <w:proofErr w:type="spellEnd"/>
            <w:r w:rsidRPr="00AE6EB3">
              <w:rPr>
                <w:rFonts w:ascii="Calibri" w:hAnsi="Calibri" w:cs="Calibri"/>
                <w:color w:val="000000"/>
                <w:lang w:eastAsia="el-GR"/>
              </w:rPr>
              <w:t>)</w:t>
            </w:r>
          </w:p>
        </w:tc>
        <w:tc>
          <w:tcPr>
            <w:tcW w:w="2551" w:type="dxa"/>
            <w:tcBorders>
              <w:top w:val="nil"/>
              <w:left w:val="nil"/>
              <w:bottom w:val="single" w:sz="4" w:space="0" w:color="auto"/>
              <w:right w:val="single" w:sz="4" w:space="0" w:color="auto"/>
            </w:tcBorders>
            <w:shd w:val="clear" w:color="auto" w:fill="auto"/>
            <w:vAlign w:val="center"/>
            <w:hideMark/>
          </w:tcPr>
          <w:p w14:paraId="4D7AC7E9"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0</w:t>
            </w:r>
            <w:r>
              <w:rPr>
                <w:rFonts w:ascii="Calibri" w:hAnsi="Calibri" w:cs="Calibri"/>
                <w:color w:val="000000"/>
                <w:lang w:eastAsia="el-GR"/>
              </w:rPr>
              <w:t>.</w:t>
            </w:r>
            <w:r w:rsidRPr="00AE6EB3">
              <w:rPr>
                <w:rFonts w:ascii="Calibri" w:hAnsi="Calibri" w:cs="Calibri"/>
                <w:color w:val="000000"/>
                <w:lang w:eastAsia="el-GR"/>
              </w:rPr>
              <w:t>14</w:t>
            </w:r>
          </w:p>
        </w:tc>
        <w:tc>
          <w:tcPr>
            <w:tcW w:w="2751" w:type="dxa"/>
            <w:tcBorders>
              <w:top w:val="nil"/>
              <w:left w:val="nil"/>
              <w:bottom w:val="single" w:sz="4" w:space="0" w:color="auto"/>
              <w:right w:val="single" w:sz="4" w:space="0" w:color="auto"/>
            </w:tcBorders>
            <w:shd w:val="clear" w:color="auto" w:fill="auto"/>
            <w:vAlign w:val="center"/>
            <w:hideMark/>
          </w:tcPr>
          <w:p w14:paraId="7A5418C5" w14:textId="77777777" w:rsidR="00164E2E" w:rsidRPr="00AE6EB3" w:rsidRDefault="00164E2E" w:rsidP="00973899">
            <w:pPr>
              <w:spacing w:line="240" w:lineRule="auto"/>
              <w:jc w:val="right"/>
              <w:rPr>
                <w:rFonts w:ascii="Calibri" w:hAnsi="Calibri" w:cs="Calibri"/>
                <w:color w:val="000000"/>
                <w:lang w:eastAsia="el-GR"/>
              </w:rPr>
            </w:pPr>
            <w:r w:rsidRPr="00AE6EB3">
              <w:rPr>
                <w:rFonts w:ascii="Calibri" w:hAnsi="Calibri" w:cs="Calibri"/>
                <w:color w:val="000000"/>
                <w:lang w:eastAsia="el-GR"/>
              </w:rPr>
              <w:t>0</w:t>
            </w:r>
            <w:r>
              <w:rPr>
                <w:rFonts w:ascii="Calibri" w:hAnsi="Calibri" w:cs="Calibri"/>
                <w:color w:val="000000"/>
                <w:lang w:eastAsia="el-GR"/>
              </w:rPr>
              <w:t>.</w:t>
            </w:r>
            <w:r w:rsidRPr="00AE6EB3">
              <w:rPr>
                <w:rFonts w:ascii="Calibri" w:hAnsi="Calibri" w:cs="Calibri"/>
                <w:color w:val="000000"/>
                <w:lang w:eastAsia="el-GR"/>
              </w:rPr>
              <w:t>10</w:t>
            </w:r>
          </w:p>
        </w:tc>
      </w:tr>
    </w:tbl>
    <w:p w14:paraId="54E28BD3" w14:textId="77777777" w:rsidR="00164E2E" w:rsidRDefault="00164E2E" w:rsidP="00164E2E">
      <w:pPr>
        <w:pStyle w:val="Heading2"/>
        <w:rPr>
          <w:b w:val="0"/>
          <w:bCs w:val="0"/>
          <w:lang w:val="en-US"/>
        </w:rPr>
      </w:pPr>
    </w:p>
    <w:p w14:paraId="121B01E9" w14:textId="2053E27F" w:rsidR="00164E2E" w:rsidRPr="00751F92" w:rsidRDefault="00164E2E" w:rsidP="00164E2E">
      <w:pPr>
        <w:pStyle w:val="Heading2"/>
        <w:rPr>
          <w:b w:val="0"/>
          <w:bCs w:val="0"/>
          <w:lang w:val="en-US"/>
        </w:rPr>
      </w:pPr>
      <w:bookmarkStart w:id="134" w:name="_Toc152841484"/>
      <w:bookmarkStart w:id="135" w:name="_Toc158889869"/>
      <w:r w:rsidRPr="00751F92">
        <w:rPr>
          <w:lang w:val="en-US"/>
        </w:rPr>
        <w:t>D2. Rail Transport</w:t>
      </w:r>
      <w:bookmarkEnd w:id="134"/>
      <w:bookmarkEnd w:id="135"/>
    </w:p>
    <w:p w14:paraId="3124FC78" w14:textId="7206DEC5" w:rsidR="00164E2E" w:rsidRPr="00751F92" w:rsidRDefault="00164E2E" w:rsidP="00164E2E">
      <w:pPr>
        <w:pStyle w:val="Heading3"/>
        <w:rPr>
          <w:lang w:val="en-US"/>
        </w:rPr>
      </w:pPr>
      <w:bookmarkStart w:id="136" w:name="_Toc152841485"/>
      <w:bookmarkStart w:id="137" w:name="_Toc158889870"/>
      <w:r w:rsidRPr="00751F92">
        <w:rPr>
          <w:lang w:val="en-US"/>
        </w:rPr>
        <w:t>D2.1 Rail Accident marginal costs (2023 prices)</w:t>
      </w:r>
      <w:bookmarkStart w:id="138" w:name="_Hlk152340174"/>
      <w:bookmarkEnd w:id="136"/>
      <w:bookmarkEnd w:id="137"/>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3402"/>
      </w:tblGrid>
      <w:tr w:rsidR="00164E2E" w:rsidRPr="003E60D0" w14:paraId="5A00FEEE" w14:textId="77777777" w:rsidTr="00973899">
        <w:tc>
          <w:tcPr>
            <w:tcW w:w="4106" w:type="dxa"/>
            <w:shd w:val="clear" w:color="auto" w:fill="auto"/>
            <w:vAlign w:val="center"/>
            <w:hideMark/>
          </w:tcPr>
          <w:bookmarkEnd w:id="138"/>
          <w:p w14:paraId="72F6639A" w14:textId="77777777" w:rsidR="00164E2E" w:rsidRPr="009345E5" w:rsidRDefault="00164E2E" w:rsidP="00973899">
            <w:pPr>
              <w:spacing w:line="240" w:lineRule="auto"/>
              <w:jc w:val="center"/>
              <w:rPr>
                <w:rFonts w:ascii="Calibri" w:hAnsi="Calibri" w:cs="Calibri"/>
                <w:b/>
                <w:bCs/>
                <w:color w:val="000000"/>
                <w:lang w:eastAsia="el-GR"/>
              </w:rPr>
            </w:pPr>
            <w:r w:rsidRPr="009345E5">
              <w:rPr>
                <w:rFonts w:ascii="Calibri" w:hAnsi="Calibri" w:cs="Calibri"/>
                <w:b/>
                <w:bCs/>
                <w:color w:val="000000"/>
                <w:lang w:eastAsia="el-GR"/>
              </w:rPr>
              <w:t>Vehicle Category</w:t>
            </w:r>
          </w:p>
        </w:tc>
        <w:tc>
          <w:tcPr>
            <w:tcW w:w="3402" w:type="dxa"/>
            <w:shd w:val="clear" w:color="auto" w:fill="auto"/>
            <w:vAlign w:val="center"/>
            <w:hideMark/>
          </w:tcPr>
          <w:p w14:paraId="71580D3E" w14:textId="77777777" w:rsidR="00164E2E" w:rsidRPr="009345E5" w:rsidRDefault="00164E2E" w:rsidP="00973899">
            <w:pPr>
              <w:spacing w:line="240" w:lineRule="auto"/>
              <w:jc w:val="center"/>
              <w:rPr>
                <w:rFonts w:ascii="Calibri" w:hAnsi="Calibri" w:cs="Calibri"/>
                <w:b/>
                <w:bCs/>
                <w:color w:val="000000"/>
                <w:lang w:val="en-US" w:eastAsia="el-GR"/>
              </w:rPr>
            </w:pPr>
            <w:r w:rsidRPr="00B7596E">
              <w:rPr>
                <w:rFonts w:ascii="Calibri" w:hAnsi="Calibri" w:cs="Calibri"/>
                <w:b/>
                <w:bCs/>
                <w:color w:val="000000"/>
                <w:lang w:val="en-US" w:eastAsia="el-GR"/>
              </w:rPr>
              <w:t>Value</w:t>
            </w:r>
            <w:r w:rsidRPr="007D6B82">
              <w:rPr>
                <w:b/>
                <w:bCs/>
                <w:lang w:val="en-US"/>
              </w:rPr>
              <w:t xml:space="preserve"> </w:t>
            </w:r>
            <w:r w:rsidRPr="00B7596E">
              <w:rPr>
                <w:b/>
                <w:bCs/>
                <w:lang w:val="en-US"/>
              </w:rPr>
              <w:t xml:space="preserve">(in </w:t>
            </w:r>
            <w:r w:rsidRPr="00B7596E">
              <w:rPr>
                <w:rFonts w:ascii="Calibri" w:hAnsi="Calibri" w:cs="Calibri"/>
                <w:b/>
                <w:bCs/>
                <w:color w:val="000000"/>
                <w:lang w:val="en-US" w:eastAsia="el-GR"/>
              </w:rPr>
              <w:t>€-cent/</w:t>
            </w:r>
            <w:r>
              <w:rPr>
                <w:rFonts w:ascii="Calibri" w:hAnsi="Calibri" w:cs="Calibri"/>
                <w:b/>
                <w:bCs/>
                <w:color w:val="000000"/>
                <w:lang w:val="en-US" w:eastAsia="el-GR"/>
              </w:rPr>
              <w:t>p-km or t-km</w:t>
            </w:r>
            <w:r w:rsidRPr="00B7596E">
              <w:rPr>
                <w:rFonts w:ascii="Calibri" w:hAnsi="Calibri" w:cs="Calibri"/>
                <w:b/>
                <w:bCs/>
                <w:color w:val="000000"/>
                <w:lang w:val="en-US" w:eastAsia="el-GR"/>
              </w:rPr>
              <w:t>)</w:t>
            </w:r>
          </w:p>
        </w:tc>
      </w:tr>
      <w:tr w:rsidR="00164E2E" w:rsidRPr="00F540C8" w14:paraId="489BFB4C" w14:textId="77777777" w:rsidTr="00973899">
        <w:tc>
          <w:tcPr>
            <w:tcW w:w="4106" w:type="dxa"/>
            <w:shd w:val="clear" w:color="auto" w:fill="auto"/>
            <w:vAlign w:val="center"/>
            <w:hideMark/>
          </w:tcPr>
          <w:p w14:paraId="7340D097" w14:textId="77777777" w:rsidR="00164E2E" w:rsidRPr="009345E5" w:rsidRDefault="00164E2E" w:rsidP="00973899">
            <w:pPr>
              <w:spacing w:line="240" w:lineRule="auto"/>
              <w:rPr>
                <w:rFonts w:ascii="Calibri" w:hAnsi="Calibri" w:cs="Calibri"/>
                <w:color w:val="000000"/>
                <w:lang w:eastAsia="el-GR"/>
              </w:rPr>
            </w:pPr>
            <w:r w:rsidRPr="009345E5">
              <w:rPr>
                <w:rFonts w:ascii="Calibri" w:hAnsi="Calibri" w:cs="Calibri"/>
                <w:color w:val="000000"/>
                <w:lang w:eastAsia="el-GR"/>
              </w:rPr>
              <w:t>High speed trains</w:t>
            </w:r>
          </w:p>
        </w:tc>
        <w:tc>
          <w:tcPr>
            <w:tcW w:w="3402" w:type="dxa"/>
            <w:shd w:val="clear" w:color="auto" w:fill="auto"/>
            <w:vAlign w:val="center"/>
            <w:hideMark/>
          </w:tcPr>
          <w:p w14:paraId="188F32C9" w14:textId="77777777" w:rsidR="00164E2E" w:rsidRPr="009345E5" w:rsidRDefault="00164E2E" w:rsidP="00973899">
            <w:pPr>
              <w:spacing w:line="240" w:lineRule="auto"/>
              <w:jc w:val="right"/>
              <w:rPr>
                <w:rFonts w:ascii="Calibri" w:hAnsi="Calibri" w:cs="Calibri"/>
                <w:color w:val="000000"/>
                <w:lang w:eastAsia="el-GR"/>
              </w:rPr>
            </w:pPr>
            <w:r w:rsidRPr="009345E5">
              <w:rPr>
                <w:rFonts w:ascii="Calibri" w:hAnsi="Calibri" w:cs="Calibri"/>
                <w:color w:val="000000"/>
                <w:lang w:eastAsia="el-GR"/>
              </w:rPr>
              <w:t>0</w:t>
            </w:r>
            <w:r>
              <w:rPr>
                <w:rFonts w:ascii="Calibri" w:hAnsi="Calibri" w:cs="Calibri"/>
                <w:color w:val="000000"/>
                <w:lang w:eastAsia="el-GR"/>
              </w:rPr>
              <w:t>.</w:t>
            </w:r>
            <w:r w:rsidRPr="009345E5">
              <w:rPr>
                <w:rFonts w:ascii="Calibri" w:hAnsi="Calibri" w:cs="Calibri"/>
                <w:color w:val="000000"/>
                <w:lang w:eastAsia="el-GR"/>
              </w:rPr>
              <w:t>14</w:t>
            </w:r>
          </w:p>
        </w:tc>
      </w:tr>
      <w:tr w:rsidR="00164E2E" w:rsidRPr="00F540C8" w14:paraId="7A645ED5" w14:textId="77777777" w:rsidTr="00973899">
        <w:tc>
          <w:tcPr>
            <w:tcW w:w="4106" w:type="dxa"/>
            <w:shd w:val="clear" w:color="auto" w:fill="auto"/>
            <w:vAlign w:val="center"/>
            <w:hideMark/>
          </w:tcPr>
          <w:p w14:paraId="230467E1" w14:textId="77777777" w:rsidR="00164E2E" w:rsidRPr="009345E5" w:rsidRDefault="00164E2E" w:rsidP="00973899">
            <w:pPr>
              <w:spacing w:line="240" w:lineRule="auto"/>
              <w:rPr>
                <w:rFonts w:ascii="Calibri" w:hAnsi="Calibri" w:cs="Calibri"/>
                <w:color w:val="000000"/>
                <w:lang w:val="en-US" w:eastAsia="el-GR"/>
              </w:rPr>
            </w:pPr>
            <w:r w:rsidRPr="00F540C8">
              <w:rPr>
                <w:rFonts w:ascii="Calibri" w:hAnsi="Calibri" w:cs="Calibri"/>
                <w:color w:val="000000"/>
                <w:lang w:val="en-US" w:eastAsia="el-GR"/>
              </w:rPr>
              <w:t xml:space="preserve">All other </w:t>
            </w:r>
            <w:r>
              <w:rPr>
                <w:rFonts w:ascii="Calibri" w:hAnsi="Calibri" w:cs="Calibri"/>
                <w:color w:val="000000"/>
                <w:lang w:val="en-US" w:eastAsia="el-GR"/>
              </w:rPr>
              <w:t xml:space="preserve">passenger </w:t>
            </w:r>
            <w:r w:rsidRPr="00F540C8">
              <w:rPr>
                <w:rFonts w:ascii="Calibri" w:hAnsi="Calibri" w:cs="Calibri"/>
                <w:color w:val="000000"/>
                <w:lang w:val="en-US" w:eastAsia="el-GR"/>
              </w:rPr>
              <w:t>trains</w:t>
            </w:r>
          </w:p>
        </w:tc>
        <w:tc>
          <w:tcPr>
            <w:tcW w:w="3402" w:type="dxa"/>
            <w:shd w:val="clear" w:color="auto" w:fill="auto"/>
            <w:vAlign w:val="center"/>
            <w:hideMark/>
          </w:tcPr>
          <w:p w14:paraId="7B11F156" w14:textId="77777777" w:rsidR="00164E2E" w:rsidRPr="009345E5" w:rsidRDefault="00164E2E" w:rsidP="00973899">
            <w:pPr>
              <w:spacing w:line="240" w:lineRule="auto"/>
              <w:jc w:val="right"/>
              <w:rPr>
                <w:rFonts w:ascii="Calibri" w:hAnsi="Calibri" w:cs="Calibri"/>
                <w:color w:val="000000"/>
                <w:lang w:eastAsia="el-GR"/>
              </w:rPr>
            </w:pPr>
            <w:r w:rsidRPr="009345E5">
              <w:rPr>
                <w:rFonts w:ascii="Calibri" w:hAnsi="Calibri" w:cs="Calibri"/>
                <w:color w:val="000000"/>
                <w:lang w:eastAsia="el-GR"/>
              </w:rPr>
              <w:t>0</w:t>
            </w:r>
            <w:r>
              <w:rPr>
                <w:rFonts w:ascii="Calibri" w:hAnsi="Calibri" w:cs="Calibri"/>
                <w:color w:val="000000"/>
                <w:lang w:eastAsia="el-GR"/>
              </w:rPr>
              <w:t>.</w:t>
            </w:r>
            <w:r w:rsidRPr="009345E5">
              <w:rPr>
                <w:rFonts w:ascii="Calibri" w:hAnsi="Calibri" w:cs="Calibri"/>
                <w:color w:val="000000"/>
                <w:lang w:eastAsia="el-GR"/>
              </w:rPr>
              <w:t>42</w:t>
            </w:r>
          </w:p>
        </w:tc>
      </w:tr>
      <w:tr w:rsidR="00164E2E" w:rsidRPr="00F540C8" w14:paraId="30E7BE20" w14:textId="77777777" w:rsidTr="00973899">
        <w:tc>
          <w:tcPr>
            <w:tcW w:w="4106" w:type="dxa"/>
            <w:shd w:val="clear" w:color="auto" w:fill="auto"/>
            <w:vAlign w:val="center"/>
          </w:tcPr>
          <w:p w14:paraId="77971579" w14:textId="77777777" w:rsidR="00164E2E" w:rsidRPr="00F540C8" w:rsidRDefault="00164E2E" w:rsidP="00973899">
            <w:pPr>
              <w:spacing w:line="240" w:lineRule="auto"/>
              <w:rPr>
                <w:rFonts w:ascii="Calibri" w:hAnsi="Calibri" w:cs="Calibri"/>
                <w:color w:val="000000"/>
                <w:lang w:val="en-US" w:eastAsia="el-GR"/>
              </w:rPr>
            </w:pPr>
            <w:r>
              <w:rPr>
                <w:rFonts w:ascii="Calibri" w:hAnsi="Calibri" w:cs="Calibri"/>
                <w:color w:val="000000"/>
                <w:lang w:val="en-US" w:eastAsia="el-GR"/>
              </w:rPr>
              <w:t>All freight trains</w:t>
            </w:r>
          </w:p>
        </w:tc>
        <w:tc>
          <w:tcPr>
            <w:tcW w:w="3402" w:type="dxa"/>
            <w:shd w:val="clear" w:color="auto" w:fill="auto"/>
            <w:vAlign w:val="center"/>
          </w:tcPr>
          <w:p w14:paraId="7A1FCC26" w14:textId="77777777" w:rsidR="00164E2E" w:rsidRPr="007D6B82" w:rsidRDefault="00164E2E" w:rsidP="00973899">
            <w:pPr>
              <w:spacing w:line="240" w:lineRule="auto"/>
              <w:jc w:val="right"/>
              <w:rPr>
                <w:rFonts w:ascii="Calibri" w:hAnsi="Calibri" w:cs="Calibri"/>
                <w:color w:val="000000"/>
                <w:lang w:val="en-US" w:eastAsia="el-GR"/>
              </w:rPr>
            </w:pPr>
            <w:r>
              <w:rPr>
                <w:rFonts w:ascii="Calibri" w:hAnsi="Calibri" w:cs="Calibri"/>
                <w:color w:val="000000"/>
                <w:lang w:val="en-US" w:eastAsia="el-GR"/>
              </w:rPr>
              <w:t>0.14</w:t>
            </w:r>
          </w:p>
        </w:tc>
      </w:tr>
    </w:tbl>
    <w:p w14:paraId="45758FE4" w14:textId="77777777" w:rsidR="00164E2E" w:rsidRDefault="00164E2E" w:rsidP="00164E2E">
      <w:pPr>
        <w:spacing w:before="100" w:beforeAutospacing="1" w:after="100" w:afterAutospacing="1" w:line="240" w:lineRule="auto"/>
        <w:rPr>
          <w:b/>
          <w:bCs/>
          <w:sz w:val="24"/>
          <w:szCs w:val="24"/>
          <w:lang w:val="en-US"/>
        </w:rPr>
        <w:sectPr w:rsidR="00164E2E" w:rsidSect="00993D43">
          <w:headerReference w:type="default" r:id="rId39"/>
          <w:pgSz w:w="11909" w:h="16834" w:code="9"/>
          <w:pgMar w:top="1440" w:right="1440" w:bottom="1440" w:left="1440" w:header="720" w:footer="720" w:gutter="0"/>
          <w:cols w:space="720"/>
          <w:docGrid w:linePitch="360"/>
        </w:sectPr>
      </w:pPr>
    </w:p>
    <w:p w14:paraId="4A1DF57E" w14:textId="3A567B44" w:rsidR="00164E2E" w:rsidRPr="00751F92" w:rsidRDefault="00164E2E" w:rsidP="000F5743">
      <w:pPr>
        <w:pStyle w:val="Heading1"/>
        <w:numPr>
          <w:ilvl w:val="0"/>
          <w:numId w:val="45"/>
        </w:numPr>
        <w:tabs>
          <w:tab w:val="num" w:pos="643"/>
        </w:tabs>
        <w:ind w:left="0" w:firstLine="0"/>
        <w:rPr>
          <w:b w:val="0"/>
          <w:bCs w:val="0"/>
          <w:lang w:val="en-US"/>
        </w:rPr>
      </w:pPr>
      <w:bookmarkStart w:id="139" w:name="_Toc152841486"/>
      <w:bookmarkStart w:id="140" w:name="_Toc158889871"/>
      <w:r w:rsidRPr="00751F92">
        <w:rPr>
          <w:lang w:val="en-US"/>
        </w:rPr>
        <w:lastRenderedPageBreak/>
        <w:t>Air Quality</w:t>
      </w:r>
      <w:bookmarkEnd w:id="139"/>
      <w:bookmarkEnd w:id="140"/>
    </w:p>
    <w:p w14:paraId="7A5FD08A" w14:textId="77777777" w:rsidR="00164E2E" w:rsidRPr="00C16009" w:rsidRDefault="00164E2E" w:rsidP="00164E2E">
      <w:pPr>
        <w:spacing w:before="100" w:beforeAutospacing="1" w:after="100" w:afterAutospacing="1" w:line="240" w:lineRule="auto"/>
        <w:rPr>
          <w:i/>
          <w:iCs/>
          <w:sz w:val="24"/>
          <w:szCs w:val="24"/>
          <w:u w:val="single"/>
          <w:lang w:val="en-US"/>
        </w:rPr>
      </w:pPr>
      <w:r w:rsidRPr="00C16009">
        <w:rPr>
          <w:i/>
          <w:iCs/>
          <w:sz w:val="24"/>
          <w:szCs w:val="24"/>
          <w:u w:val="single"/>
          <w:lang w:val="en-US"/>
        </w:rPr>
        <w:t xml:space="preserve">General Comment applied to Air Quality costs: </w:t>
      </w:r>
      <w:r w:rsidRPr="00F540C8">
        <w:rPr>
          <w:b/>
          <w:bCs/>
          <w:i/>
          <w:iCs/>
          <w:sz w:val="24"/>
          <w:szCs w:val="24"/>
          <w:u w:val="single"/>
          <w:lang w:val="en-US"/>
        </w:rPr>
        <w:t>Growth factor</w:t>
      </w:r>
      <w:r>
        <w:rPr>
          <w:b/>
          <w:bCs/>
          <w:i/>
          <w:iCs/>
          <w:sz w:val="24"/>
          <w:szCs w:val="24"/>
          <w:u w:val="single"/>
          <w:lang w:val="en-US"/>
        </w:rPr>
        <w:t xml:space="preserve"> used</w:t>
      </w:r>
      <w:r w:rsidRPr="00F540C8">
        <w:rPr>
          <w:b/>
          <w:bCs/>
          <w:i/>
          <w:iCs/>
          <w:sz w:val="24"/>
          <w:szCs w:val="24"/>
          <w:u w:val="single"/>
          <w:lang w:val="en-US"/>
        </w:rPr>
        <w:t xml:space="preserve"> is GDP per capita growth (%)</w:t>
      </w:r>
    </w:p>
    <w:p w14:paraId="48D0424E" w14:textId="30FD190C" w:rsidR="00164E2E" w:rsidRPr="00751F92" w:rsidRDefault="00164E2E" w:rsidP="00164E2E">
      <w:pPr>
        <w:pStyle w:val="Heading2"/>
        <w:rPr>
          <w:b w:val="0"/>
          <w:bCs w:val="0"/>
          <w:lang w:val="en-US"/>
        </w:rPr>
      </w:pPr>
      <w:bookmarkStart w:id="141" w:name="_Toc152841487"/>
      <w:bookmarkStart w:id="142" w:name="_Toc158889872"/>
      <w:r w:rsidRPr="00751F92">
        <w:rPr>
          <w:lang w:val="en-US"/>
        </w:rPr>
        <w:t>E1. Passenger Road Transport</w:t>
      </w:r>
      <w:bookmarkEnd w:id="141"/>
      <w:bookmarkEnd w:id="142"/>
    </w:p>
    <w:p w14:paraId="788C940E" w14:textId="004A7C4C" w:rsidR="00164E2E" w:rsidRPr="00751F92" w:rsidRDefault="00164E2E" w:rsidP="00164E2E">
      <w:pPr>
        <w:pStyle w:val="Heading3"/>
        <w:rPr>
          <w:lang w:val="en-US"/>
        </w:rPr>
      </w:pPr>
      <w:bookmarkStart w:id="143" w:name="_Toc152841488"/>
      <w:bookmarkStart w:id="144" w:name="_Toc158889873"/>
      <w:r w:rsidRPr="00751F92">
        <w:rPr>
          <w:lang w:val="en-US"/>
        </w:rPr>
        <w:t>E1.1 Air pollution Marginal Costs – Road Passengers (2023 prices)</w:t>
      </w:r>
      <w:bookmarkStart w:id="145" w:name="_Hlk152345779"/>
      <w:bookmarkEnd w:id="143"/>
      <w:bookmarkEnd w:id="144"/>
    </w:p>
    <w:tbl>
      <w:tblPr>
        <w:tblW w:w="14536" w:type="dxa"/>
        <w:tblLook w:val="04A0" w:firstRow="1" w:lastRow="0" w:firstColumn="1" w:lastColumn="0" w:noHBand="0" w:noVBand="1"/>
      </w:tblPr>
      <w:tblGrid>
        <w:gridCol w:w="1140"/>
        <w:gridCol w:w="1312"/>
        <w:gridCol w:w="3411"/>
        <w:gridCol w:w="1645"/>
        <w:gridCol w:w="851"/>
        <w:gridCol w:w="783"/>
        <w:gridCol w:w="749"/>
        <w:gridCol w:w="1025"/>
        <w:gridCol w:w="867"/>
        <w:gridCol w:w="829"/>
        <w:gridCol w:w="829"/>
        <w:gridCol w:w="1095"/>
      </w:tblGrid>
      <w:tr w:rsidR="00164E2E" w:rsidRPr="00142DEB" w14:paraId="05FB47AE" w14:textId="77777777" w:rsidTr="00973899">
        <w:trPr>
          <w:tblHeader/>
        </w:trPr>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145"/>
          <w:p w14:paraId="4418E89A"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Vehicle category</w:t>
            </w:r>
          </w:p>
        </w:tc>
        <w:tc>
          <w:tcPr>
            <w:tcW w:w="1312" w:type="dxa"/>
            <w:tcBorders>
              <w:top w:val="single" w:sz="4" w:space="0" w:color="auto"/>
              <w:left w:val="nil"/>
              <w:bottom w:val="single" w:sz="4" w:space="0" w:color="auto"/>
              <w:right w:val="single" w:sz="4" w:space="0" w:color="auto"/>
            </w:tcBorders>
            <w:shd w:val="clear" w:color="auto" w:fill="auto"/>
            <w:vAlign w:val="center"/>
            <w:hideMark/>
          </w:tcPr>
          <w:p w14:paraId="0AA03E2E"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Fuel type</w:t>
            </w:r>
          </w:p>
        </w:tc>
        <w:tc>
          <w:tcPr>
            <w:tcW w:w="3411" w:type="dxa"/>
            <w:tcBorders>
              <w:top w:val="single" w:sz="4" w:space="0" w:color="auto"/>
              <w:left w:val="nil"/>
              <w:bottom w:val="single" w:sz="4" w:space="0" w:color="auto"/>
              <w:right w:val="single" w:sz="4" w:space="0" w:color="auto"/>
            </w:tcBorders>
            <w:shd w:val="clear" w:color="auto" w:fill="auto"/>
            <w:vAlign w:val="center"/>
            <w:hideMark/>
          </w:tcPr>
          <w:p w14:paraId="407E2335" w14:textId="77777777" w:rsidR="00164E2E" w:rsidRPr="00142DEB" w:rsidRDefault="00164E2E" w:rsidP="00973899">
            <w:pPr>
              <w:spacing w:line="240" w:lineRule="auto"/>
              <w:jc w:val="center"/>
              <w:rPr>
                <w:rFonts w:cstheme="minorHAnsi"/>
                <w:b/>
                <w:bCs/>
                <w:color w:val="000000"/>
                <w:sz w:val="18"/>
                <w:szCs w:val="18"/>
                <w:lang w:val="en-US" w:eastAsia="el-GR"/>
              </w:rPr>
            </w:pPr>
            <w:r w:rsidRPr="00142DEB">
              <w:rPr>
                <w:rFonts w:cstheme="minorHAnsi"/>
                <w:b/>
                <w:bCs/>
                <w:color w:val="000000"/>
                <w:sz w:val="18"/>
                <w:szCs w:val="18"/>
                <w:lang w:val="en-US" w:eastAsia="el-GR"/>
              </w:rPr>
              <w:t>Fuel efficiency (average real-world CO</w:t>
            </w:r>
            <w:r w:rsidRPr="00142DEB">
              <w:rPr>
                <w:rFonts w:cstheme="minorHAnsi"/>
                <w:b/>
                <w:bCs/>
                <w:color w:val="000000"/>
                <w:sz w:val="18"/>
                <w:szCs w:val="18"/>
                <w:vertAlign w:val="subscript"/>
                <w:lang w:val="en-US" w:eastAsia="el-GR"/>
              </w:rPr>
              <w:t>2</w:t>
            </w:r>
            <w:r w:rsidRPr="00142DEB">
              <w:rPr>
                <w:rFonts w:cstheme="minorHAnsi"/>
                <w:b/>
                <w:bCs/>
                <w:color w:val="000000"/>
                <w:sz w:val="18"/>
                <w:szCs w:val="18"/>
                <w:lang w:val="en-US" w:eastAsia="el-GR"/>
              </w:rPr>
              <w:t>-emissions)</w:t>
            </w:r>
          </w:p>
        </w:tc>
        <w:tc>
          <w:tcPr>
            <w:tcW w:w="1645" w:type="dxa"/>
            <w:tcBorders>
              <w:top w:val="single" w:sz="4" w:space="0" w:color="auto"/>
              <w:left w:val="nil"/>
              <w:bottom w:val="single" w:sz="4" w:space="0" w:color="auto"/>
              <w:right w:val="single" w:sz="4" w:space="0" w:color="auto"/>
            </w:tcBorders>
            <w:shd w:val="clear" w:color="auto" w:fill="auto"/>
            <w:vAlign w:val="center"/>
            <w:hideMark/>
          </w:tcPr>
          <w:p w14:paraId="42198072"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COPERT category</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761673C" w14:textId="77777777" w:rsidR="00164E2E" w:rsidRPr="00142DEB" w:rsidRDefault="00164E2E" w:rsidP="00973899">
            <w:pPr>
              <w:spacing w:line="240" w:lineRule="auto"/>
              <w:jc w:val="center"/>
              <w:rPr>
                <w:rFonts w:cstheme="minorHAnsi"/>
                <w:b/>
                <w:bCs/>
                <w:color w:val="000000"/>
                <w:sz w:val="18"/>
                <w:szCs w:val="18"/>
                <w:lang w:eastAsia="el-GR"/>
              </w:rPr>
            </w:pPr>
            <w:proofErr w:type="gramStart"/>
            <w:r w:rsidRPr="00142DEB">
              <w:rPr>
                <w:rFonts w:cstheme="minorHAnsi"/>
                <w:b/>
                <w:bCs/>
                <w:color w:val="000000"/>
                <w:sz w:val="18"/>
                <w:szCs w:val="18"/>
                <w:lang w:eastAsia="el-GR"/>
              </w:rPr>
              <w:t>Motor-ways</w:t>
            </w:r>
            <w:proofErr w:type="gramEnd"/>
          </w:p>
        </w:tc>
        <w:tc>
          <w:tcPr>
            <w:tcW w:w="783" w:type="dxa"/>
            <w:tcBorders>
              <w:top w:val="single" w:sz="4" w:space="0" w:color="auto"/>
              <w:left w:val="nil"/>
              <w:bottom w:val="single" w:sz="4" w:space="0" w:color="auto"/>
              <w:right w:val="single" w:sz="4" w:space="0" w:color="auto"/>
            </w:tcBorders>
            <w:shd w:val="clear" w:color="auto" w:fill="auto"/>
            <w:vAlign w:val="center"/>
            <w:hideMark/>
          </w:tcPr>
          <w:p w14:paraId="1EC25020"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Urban roads</w:t>
            </w:r>
          </w:p>
        </w:tc>
        <w:tc>
          <w:tcPr>
            <w:tcW w:w="749" w:type="dxa"/>
            <w:tcBorders>
              <w:top w:val="single" w:sz="4" w:space="0" w:color="auto"/>
              <w:left w:val="nil"/>
              <w:bottom w:val="single" w:sz="4" w:space="0" w:color="auto"/>
              <w:right w:val="single" w:sz="4" w:space="0" w:color="auto"/>
            </w:tcBorders>
            <w:shd w:val="clear" w:color="auto" w:fill="auto"/>
            <w:vAlign w:val="center"/>
            <w:hideMark/>
          </w:tcPr>
          <w:p w14:paraId="1F88A19C"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Other roads</w:t>
            </w:r>
          </w:p>
        </w:tc>
        <w:tc>
          <w:tcPr>
            <w:tcW w:w="1025" w:type="dxa"/>
            <w:tcBorders>
              <w:top w:val="single" w:sz="4" w:space="0" w:color="auto"/>
              <w:left w:val="nil"/>
              <w:bottom w:val="single" w:sz="4" w:space="0" w:color="auto"/>
              <w:right w:val="single" w:sz="4" w:space="0" w:color="auto"/>
            </w:tcBorders>
            <w:shd w:val="clear" w:color="auto" w:fill="auto"/>
            <w:vAlign w:val="center"/>
            <w:hideMark/>
          </w:tcPr>
          <w:p w14:paraId="57ACAA2C"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Average all roads</w:t>
            </w:r>
          </w:p>
        </w:tc>
        <w:tc>
          <w:tcPr>
            <w:tcW w:w="867" w:type="dxa"/>
            <w:tcBorders>
              <w:top w:val="single" w:sz="4" w:space="0" w:color="auto"/>
              <w:left w:val="nil"/>
              <w:bottom w:val="single" w:sz="4" w:space="0" w:color="auto"/>
              <w:right w:val="single" w:sz="4" w:space="0" w:color="auto"/>
            </w:tcBorders>
            <w:shd w:val="clear" w:color="auto" w:fill="auto"/>
            <w:vAlign w:val="center"/>
            <w:hideMark/>
          </w:tcPr>
          <w:p w14:paraId="16094549" w14:textId="77777777" w:rsidR="00164E2E" w:rsidRPr="00142DEB" w:rsidRDefault="00164E2E" w:rsidP="00973899">
            <w:pPr>
              <w:spacing w:line="240" w:lineRule="auto"/>
              <w:jc w:val="center"/>
              <w:rPr>
                <w:rFonts w:cstheme="minorHAnsi"/>
                <w:b/>
                <w:bCs/>
                <w:color w:val="000000"/>
                <w:sz w:val="18"/>
                <w:szCs w:val="18"/>
                <w:lang w:eastAsia="el-GR"/>
              </w:rPr>
            </w:pPr>
            <w:proofErr w:type="gramStart"/>
            <w:r w:rsidRPr="00142DEB">
              <w:rPr>
                <w:rFonts w:cstheme="minorHAnsi"/>
                <w:b/>
                <w:bCs/>
                <w:color w:val="000000"/>
                <w:sz w:val="18"/>
                <w:szCs w:val="18"/>
                <w:lang w:eastAsia="el-GR"/>
              </w:rPr>
              <w:t>Motor-ways</w:t>
            </w:r>
            <w:proofErr w:type="gramEnd"/>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7CB3B930"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Urban roads</w:t>
            </w:r>
          </w:p>
        </w:tc>
        <w:tc>
          <w:tcPr>
            <w:tcW w:w="829" w:type="dxa"/>
            <w:tcBorders>
              <w:top w:val="single" w:sz="4" w:space="0" w:color="auto"/>
              <w:left w:val="nil"/>
              <w:bottom w:val="single" w:sz="4" w:space="0" w:color="auto"/>
              <w:right w:val="single" w:sz="4" w:space="0" w:color="auto"/>
            </w:tcBorders>
            <w:shd w:val="clear" w:color="auto" w:fill="auto"/>
            <w:vAlign w:val="center"/>
            <w:hideMark/>
          </w:tcPr>
          <w:p w14:paraId="15D46512"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Other roads</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14:paraId="1036161E"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Average all roads</w:t>
            </w:r>
          </w:p>
        </w:tc>
      </w:tr>
      <w:tr w:rsidR="00164E2E" w:rsidRPr="00142DEB" w14:paraId="5C4310D4" w14:textId="77777777" w:rsidTr="00973899">
        <w:trPr>
          <w:tblHeader/>
        </w:trPr>
        <w:tc>
          <w:tcPr>
            <w:tcW w:w="7508"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F99C54"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 xml:space="preserve">Passenger transport </w:t>
            </w:r>
          </w:p>
        </w:tc>
        <w:tc>
          <w:tcPr>
            <w:tcW w:w="3408" w:type="dxa"/>
            <w:gridSpan w:val="4"/>
            <w:tcBorders>
              <w:top w:val="single" w:sz="4" w:space="0" w:color="auto"/>
              <w:left w:val="nil"/>
              <w:bottom w:val="single" w:sz="4" w:space="0" w:color="auto"/>
              <w:right w:val="single" w:sz="4" w:space="0" w:color="auto"/>
            </w:tcBorders>
            <w:shd w:val="clear" w:color="auto" w:fill="auto"/>
            <w:vAlign w:val="center"/>
            <w:hideMark/>
          </w:tcPr>
          <w:p w14:paraId="69EF0C3E"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 xml:space="preserve">(€-cent per </w:t>
            </w:r>
            <w:proofErr w:type="spellStart"/>
            <w:r w:rsidRPr="00142DEB">
              <w:rPr>
                <w:rFonts w:cstheme="minorHAnsi"/>
                <w:b/>
                <w:bCs/>
                <w:color w:val="000000"/>
                <w:sz w:val="18"/>
                <w:szCs w:val="18"/>
                <w:lang w:eastAsia="el-GR"/>
              </w:rPr>
              <w:t>pkm</w:t>
            </w:r>
            <w:proofErr w:type="spellEnd"/>
            <w:r w:rsidRPr="00142DEB">
              <w:rPr>
                <w:rFonts w:cstheme="minorHAnsi"/>
                <w:b/>
                <w:bCs/>
                <w:color w:val="000000"/>
                <w:sz w:val="18"/>
                <w:szCs w:val="18"/>
                <w:lang w:eastAsia="el-GR"/>
              </w:rPr>
              <w:t>)</w:t>
            </w:r>
          </w:p>
        </w:tc>
        <w:tc>
          <w:tcPr>
            <w:tcW w:w="3620" w:type="dxa"/>
            <w:gridSpan w:val="4"/>
            <w:tcBorders>
              <w:top w:val="single" w:sz="4" w:space="0" w:color="auto"/>
              <w:left w:val="nil"/>
              <w:bottom w:val="single" w:sz="4" w:space="0" w:color="auto"/>
              <w:right w:val="single" w:sz="4" w:space="0" w:color="auto"/>
            </w:tcBorders>
            <w:shd w:val="clear" w:color="auto" w:fill="auto"/>
            <w:vAlign w:val="center"/>
            <w:hideMark/>
          </w:tcPr>
          <w:p w14:paraId="12B59C8A" w14:textId="77777777" w:rsidR="00164E2E" w:rsidRPr="00142DEB" w:rsidRDefault="00164E2E" w:rsidP="00973899">
            <w:pPr>
              <w:spacing w:line="240" w:lineRule="auto"/>
              <w:jc w:val="center"/>
              <w:rPr>
                <w:rFonts w:cstheme="minorHAnsi"/>
                <w:b/>
                <w:bCs/>
                <w:color w:val="000000"/>
                <w:sz w:val="18"/>
                <w:szCs w:val="18"/>
                <w:lang w:eastAsia="el-GR"/>
              </w:rPr>
            </w:pPr>
            <w:r w:rsidRPr="00142DEB">
              <w:rPr>
                <w:rFonts w:cstheme="minorHAnsi"/>
                <w:b/>
                <w:bCs/>
                <w:color w:val="000000"/>
                <w:sz w:val="18"/>
                <w:szCs w:val="18"/>
                <w:lang w:eastAsia="el-GR"/>
              </w:rPr>
              <w:t xml:space="preserve">(€-cent per </w:t>
            </w:r>
            <w:proofErr w:type="spellStart"/>
            <w:r w:rsidRPr="00142DEB">
              <w:rPr>
                <w:rFonts w:cstheme="minorHAnsi"/>
                <w:b/>
                <w:bCs/>
                <w:color w:val="000000"/>
                <w:sz w:val="18"/>
                <w:szCs w:val="18"/>
                <w:lang w:eastAsia="el-GR"/>
              </w:rPr>
              <w:t>vkm</w:t>
            </w:r>
            <w:proofErr w:type="spellEnd"/>
            <w:r w:rsidRPr="00142DEB">
              <w:rPr>
                <w:rFonts w:cstheme="minorHAnsi"/>
                <w:b/>
                <w:bCs/>
                <w:color w:val="000000"/>
                <w:sz w:val="18"/>
                <w:szCs w:val="18"/>
                <w:lang w:eastAsia="el-GR"/>
              </w:rPr>
              <w:t>)</w:t>
            </w:r>
          </w:p>
        </w:tc>
      </w:tr>
      <w:tr w:rsidR="00164E2E" w:rsidRPr="00142DEB" w14:paraId="7075F64A" w14:textId="77777777" w:rsidTr="00973899">
        <w:trPr>
          <w:trHeight w:val="225"/>
        </w:trPr>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14:paraId="13E985C9"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Passenger car</w:t>
            </w:r>
          </w:p>
        </w:tc>
        <w:tc>
          <w:tcPr>
            <w:tcW w:w="1312" w:type="dxa"/>
            <w:vMerge w:val="restart"/>
            <w:tcBorders>
              <w:top w:val="nil"/>
              <w:left w:val="single" w:sz="4" w:space="0" w:color="auto"/>
              <w:bottom w:val="single" w:sz="4" w:space="0" w:color="auto"/>
              <w:right w:val="single" w:sz="4" w:space="0" w:color="auto"/>
            </w:tcBorders>
            <w:shd w:val="clear" w:color="auto" w:fill="auto"/>
            <w:vAlign w:val="center"/>
            <w:hideMark/>
          </w:tcPr>
          <w:p w14:paraId="00BE31A9"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Petrol</w:t>
            </w:r>
          </w:p>
        </w:tc>
        <w:tc>
          <w:tcPr>
            <w:tcW w:w="3411" w:type="dxa"/>
            <w:tcBorders>
              <w:top w:val="nil"/>
              <w:left w:val="nil"/>
              <w:bottom w:val="single" w:sz="4" w:space="0" w:color="auto"/>
              <w:right w:val="single" w:sz="4" w:space="0" w:color="auto"/>
            </w:tcBorders>
            <w:shd w:val="clear" w:color="auto" w:fill="auto"/>
            <w:vAlign w:val="center"/>
            <w:hideMark/>
          </w:tcPr>
          <w:p w14:paraId="1B83D85E" w14:textId="77777777" w:rsidR="00164E2E" w:rsidRPr="00142DEB" w:rsidRDefault="00164E2E" w:rsidP="00973899">
            <w:pPr>
              <w:spacing w:line="240" w:lineRule="auto"/>
              <w:rPr>
                <w:rFonts w:cstheme="minorHAnsi"/>
                <w:color w:val="000000"/>
                <w:sz w:val="18"/>
                <w:szCs w:val="18"/>
                <w:lang w:val="fr-BE" w:eastAsia="el-GR"/>
              </w:rPr>
            </w:pPr>
            <w:r w:rsidRPr="00142DEB">
              <w:rPr>
                <w:rFonts w:cstheme="minorHAnsi"/>
                <w:color w:val="000000"/>
                <w:sz w:val="18"/>
                <w:szCs w:val="18"/>
                <w:lang w:val="fr-BE" w:eastAsia="el-GR"/>
              </w:rPr>
              <w:t xml:space="preserve">2016 fuel efficient </w:t>
            </w:r>
            <w:proofErr w:type="gramStart"/>
            <w:r w:rsidRPr="00142DEB">
              <w:rPr>
                <w:rFonts w:cstheme="minorHAnsi"/>
                <w:color w:val="000000"/>
                <w:sz w:val="18"/>
                <w:szCs w:val="18"/>
                <w:lang w:val="fr-BE" w:eastAsia="el-GR"/>
              </w:rPr>
              <w:t>car:</w:t>
            </w:r>
            <w:proofErr w:type="gramEnd"/>
            <w:r w:rsidRPr="00142DEB">
              <w:rPr>
                <w:rFonts w:cstheme="minorHAnsi"/>
                <w:color w:val="000000"/>
                <w:sz w:val="18"/>
                <w:szCs w:val="18"/>
                <w:lang w:val="fr-BE" w:eastAsia="el-GR"/>
              </w:rPr>
              <w:t xml:space="preserve"> 99 g/km</w:t>
            </w:r>
          </w:p>
        </w:tc>
        <w:tc>
          <w:tcPr>
            <w:tcW w:w="1645" w:type="dxa"/>
            <w:vMerge w:val="restart"/>
            <w:tcBorders>
              <w:top w:val="nil"/>
              <w:left w:val="nil"/>
              <w:right w:val="single" w:sz="4" w:space="0" w:color="auto"/>
            </w:tcBorders>
            <w:shd w:val="clear" w:color="auto" w:fill="auto"/>
            <w:vAlign w:val="center"/>
            <w:hideMark/>
          </w:tcPr>
          <w:p w14:paraId="2C105BED"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Euro 6</w:t>
            </w:r>
          </w:p>
        </w:tc>
        <w:tc>
          <w:tcPr>
            <w:tcW w:w="851" w:type="dxa"/>
            <w:tcBorders>
              <w:top w:val="nil"/>
              <w:left w:val="nil"/>
              <w:bottom w:val="single" w:sz="4" w:space="0" w:color="auto"/>
              <w:right w:val="single" w:sz="4" w:space="0" w:color="auto"/>
            </w:tcBorders>
            <w:shd w:val="clear" w:color="auto" w:fill="auto"/>
            <w:vAlign w:val="center"/>
            <w:hideMark/>
          </w:tcPr>
          <w:p w14:paraId="0AA366E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0.092</w:t>
            </w:r>
          </w:p>
        </w:tc>
        <w:tc>
          <w:tcPr>
            <w:tcW w:w="783" w:type="dxa"/>
            <w:tcBorders>
              <w:top w:val="nil"/>
              <w:left w:val="nil"/>
              <w:bottom w:val="single" w:sz="4" w:space="0" w:color="auto"/>
              <w:right w:val="single" w:sz="4" w:space="0" w:color="auto"/>
            </w:tcBorders>
            <w:shd w:val="clear" w:color="auto" w:fill="auto"/>
            <w:vAlign w:val="center"/>
            <w:hideMark/>
          </w:tcPr>
          <w:p w14:paraId="39AF9F45"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0.160</w:t>
            </w:r>
          </w:p>
        </w:tc>
        <w:tc>
          <w:tcPr>
            <w:tcW w:w="749" w:type="dxa"/>
            <w:tcBorders>
              <w:top w:val="nil"/>
              <w:left w:val="nil"/>
              <w:bottom w:val="single" w:sz="4" w:space="0" w:color="auto"/>
              <w:right w:val="single" w:sz="4" w:space="0" w:color="auto"/>
            </w:tcBorders>
            <w:shd w:val="clear" w:color="auto" w:fill="auto"/>
            <w:vAlign w:val="center"/>
            <w:hideMark/>
          </w:tcPr>
          <w:p w14:paraId="217DF91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0.098</w:t>
            </w:r>
          </w:p>
        </w:tc>
        <w:tc>
          <w:tcPr>
            <w:tcW w:w="1025" w:type="dxa"/>
            <w:tcBorders>
              <w:top w:val="nil"/>
              <w:left w:val="nil"/>
              <w:bottom w:val="single" w:sz="4" w:space="0" w:color="auto"/>
              <w:right w:val="single" w:sz="4" w:space="0" w:color="auto"/>
            </w:tcBorders>
            <w:shd w:val="clear" w:color="auto" w:fill="auto"/>
            <w:vAlign w:val="center"/>
            <w:hideMark/>
          </w:tcPr>
          <w:p w14:paraId="78CAA400"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0.117</w:t>
            </w:r>
          </w:p>
        </w:tc>
        <w:tc>
          <w:tcPr>
            <w:tcW w:w="867" w:type="dxa"/>
            <w:tcBorders>
              <w:top w:val="nil"/>
              <w:left w:val="nil"/>
              <w:bottom w:val="single" w:sz="4" w:space="0" w:color="auto"/>
              <w:right w:val="single" w:sz="4" w:space="0" w:color="auto"/>
            </w:tcBorders>
            <w:shd w:val="clear" w:color="auto" w:fill="auto"/>
            <w:vAlign w:val="center"/>
            <w:hideMark/>
          </w:tcPr>
          <w:p w14:paraId="1102855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0.144</w:t>
            </w:r>
          </w:p>
        </w:tc>
        <w:tc>
          <w:tcPr>
            <w:tcW w:w="829" w:type="dxa"/>
            <w:tcBorders>
              <w:top w:val="nil"/>
              <w:left w:val="nil"/>
              <w:bottom w:val="single" w:sz="4" w:space="0" w:color="auto"/>
              <w:right w:val="single" w:sz="4" w:space="0" w:color="auto"/>
            </w:tcBorders>
            <w:shd w:val="clear" w:color="auto" w:fill="auto"/>
            <w:vAlign w:val="center"/>
            <w:hideMark/>
          </w:tcPr>
          <w:p w14:paraId="28C33A3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0.252</w:t>
            </w:r>
          </w:p>
        </w:tc>
        <w:tc>
          <w:tcPr>
            <w:tcW w:w="829" w:type="dxa"/>
            <w:tcBorders>
              <w:top w:val="nil"/>
              <w:left w:val="nil"/>
              <w:bottom w:val="single" w:sz="4" w:space="0" w:color="auto"/>
              <w:right w:val="single" w:sz="4" w:space="0" w:color="auto"/>
            </w:tcBorders>
            <w:shd w:val="clear" w:color="auto" w:fill="auto"/>
            <w:vAlign w:val="center"/>
            <w:hideMark/>
          </w:tcPr>
          <w:p w14:paraId="649E4738"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0.155</w:t>
            </w:r>
          </w:p>
        </w:tc>
        <w:tc>
          <w:tcPr>
            <w:tcW w:w="1095" w:type="dxa"/>
            <w:tcBorders>
              <w:top w:val="nil"/>
              <w:left w:val="nil"/>
              <w:bottom w:val="single" w:sz="4" w:space="0" w:color="auto"/>
              <w:right w:val="single" w:sz="4" w:space="0" w:color="auto"/>
            </w:tcBorders>
            <w:shd w:val="clear" w:color="auto" w:fill="auto"/>
            <w:vAlign w:val="center"/>
            <w:hideMark/>
          </w:tcPr>
          <w:p w14:paraId="271F225C"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0.184</w:t>
            </w:r>
          </w:p>
        </w:tc>
      </w:tr>
      <w:tr w:rsidR="00164E2E" w:rsidRPr="00142DEB" w14:paraId="517DDE17"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78767109" w14:textId="77777777" w:rsidR="00164E2E" w:rsidRPr="00142DEB" w:rsidRDefault="00164E2E" w:rsidP="00973899">
            <w:pPr>
              <w:spacing w:line="240" w:lineRule="auto"/>
              <w:rPr>
                <w:rFonts w:cstheme="minorHAnsi"/>
                <w:color w:val="000000"/>
                <w:sz w:val="18"/>
                <w:szCs w:val="18"/>
                <w:lang w:eastAsia="el-GR"/>
              </w:rPr>
            </w:pPr>
          </w:p>
        </w:tc>
        <w:tc>
          <w:tcPr>
            <w:tcW w:w="1312" w:type="dxa"/>
            <w:vMerge/>
            <w:tcBorders>
              <w:top w:val="nil"/>
              <w:left w:val="single" w:sz="4" w:space="0" w:color="auto"/>
              <w:bottom w:val="single" w:sz="4" w:space="0" w:color="auto"/>
              <w:right w:val="single" w:sz="4" w:space="0" w:color="auto"/>
            </w:tcBorders>
            <w:shd w:val="clear" w:color="auto" w:fill="auto"/>
            <w:vAlign w:val="center"/>
            <w:hideMark/>
          </w:tcPr>
          <w:p w14:paraId="72DB65B8" w14:textId="77777777" w:rsidR="00164E2E" w:rsidRPr="00142DEB" w:rsidRDefault="00164E2E" w:rsidP="00973899">
            <w:pPr>
              <w:spacing w:line="240" w:lineRule="auto"/>
              <w:rPr>
                <w:rFonts w:cstheme="minorHAnsi"/>
                <w:color w:val="000000"/>
                <w:sz w:val="18"/>
                <w:szCs w:val="18"/>
                <w:lang w:eastAsia="el-GR"/>
              </w:rPr>
            </w:pPr>
          </w:p>
        </w:tc>
        <w:tc>
          <w:tcPr>
            <w:tcW w:w="3411" w:type="dxa"/>
            <w:tcBorders>
              <w:top w:val="nil"/>
              <w:left w:val="nil"/>
              <w:bottom w:val="single" w:sz="4" w:space="0" w:color="auto"/>
              <w:right w:val="single" w:sz="4" w:space="0" w:color="auto"/>
            </w:tcBorders>
            <w:shd w:val="clear" w:color="auto" w:fill="auto"/>
            <w:vAlign w:val="center"/>
            <w:hideMark/>
          </w:tcPr>
          <w:p w14:paraId="65DA42FF" w14:textId="77777777" w:rsidR="00164E2E" w:rsidRPr="00142DEB" w:rsidRDefault="00164E2E" w:rsidP="00973899">
            <w:pPr>
              <w:spacing w:line="240" w:lineRule="auto"/>
              <w:rPr>
                <w:rFonts w:cstheme="minorHAnsi"/>
                <w:color w:val="000000"/>
                <w:sz w:val="18"/>
                <w:szCs w:val="18"/>
                <w:lang w:val="fr-BE" w:eastAsia="el-GR"/>
              </w:rPr>
            </w:pPr>
            <w:r w:rsidRPr="00142DEB">
              <w:rPr>
                <w:rFonts w:cstheme="minorHAnsi"/>
                <w:color w:val="000000"/>
                <w:sz w:val="18"/>
                <w:szCs w:val="18"/>
                <w:lang w:val="fr-BE" w:eastAsia="el-GR"/>
              </w:rPr>
              <w:t xml:space="preserve">2016 fuel inefficient </w:t>
            </w:r>
            <w:proofErr w:type="gramStart"/>
            <w:r w:rsidRPr="00142DEB">
              <w:rPr>
                <w:rFonts w:cstheme="minorHAnsi"/>
                <w:color w:val="000000"/>
                <w:sz w:val="18"/>
                <w:szCs w:val="18"/>
                <w:lang w:val="fr-BE" w:eastAsia="el-GR"/>
              </w:rPr>
              <w:t>car:</w:t>
            </w:r>
            <w:proofErr w:type="gramEnd"/>
            <w:r w:rsidRPr="00142DEB">
              <w:rPr>
                <w:rFonts w:cstheme="minorHAnsi"/>
                <w:color w:val="000000"/>
                <w:sz w:val="18"/>
                <w:szCs w:val="18"/>
                <w:lang w:val="fr-BE" w:eastAsia="el-GR"/>
              </w:rPr>
              <w:t xml:space="preserve"> 180 g/km</w:t>
            </w:r>
          </w:p>
        </w:tc>
        <w:tc>
          <w:tcPr>
            <w:tcW w:w="1645" w:type="dxa"/>
            <w:vMerge/>
            <w:tcBorders>
              <w:left w:val="nil"/>
              <w:bottom w:val="single" w:sz="4" w:space="0" w:color="auto"/>
              <w:right w:val="single" w:sz="4" w:space="0" w:color="auto"/>
            </w:tcBorders>
            <w:shd w:val="clear" w:color="auto" w:fill="auto"/>
            <w:vAlign w:val="center"/>
            <w:hideMark/>
          </w:tcPr>
          <w:p w14:paraId="014913EC" w14:textId="77777777" w:rsidR="00164E2E" w:rsidRPr="00142DEB" w:rsidRDefault="00164E2E" w:rsidP="00973899">
            <w:pPr>
              <w:spacing w:line="240" w:lineRule="auto"/>
              <w:rPr>
                <w:rFonts w:cstheme="minorHAnsi"/>
                <w:color w:val="000000"/>
                <w:sz w:val="18"/>
                <w:szCs w:val="18"/>
                <w:lang w:val="fr-BE" w:eastAsia="el-GR"/>
              </w:rPr>
            </w:pPr>
          </w:p>
        </w:tc>
        <w:tc>
          <w:tcPr>
            <w:tcW w:w="851" w:type="dxa"/>
            <w:tcBorders>
              <w:top w:val="nil"/>
              <w:left w:val="nil"/>
              <w:bottom w:val="single" w:sz="4" w:space="0" w:color="auto"/>
              <w:right w:val="single" w:sz="4" w:space="0" w:color="auto"/>
            </w:tcBorders>
            <w:shd w:val="clear" w:color="auto" w:fill="auto"/>
            <w:vAlign w:val="center"/>
            <w:hideMark/>
          </w:tcPr>
          <w:p w14:paraId="6B8DEBB2"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0.092</w:t>
            </w:r>
          </w:p>
        </w:tc>
        <w:tc>
          <w:tcPr>
            <w:tcW w:w="783" w:type="dxa"/>
            <w:tcBorders>
              <w:top w:val="nil"/>
              <w:left w:val="nil"/>
              <w:bottom w:val="single" w:sz="4" w:space="0" w:color="auto"/>
              <w:right w:val="single" w:sz="4" w:space="0" w:color="auto"/>
            </w:tcBorders>
            <w:shd w:val="clear" w:color="auto" w:fill="auto"/>
            <w:vAlign w:val="center"/>
            <w:hideMark/>
          </w:tcPr>
          <w:p w14:paraId="3E97F6E3"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0.160</w:t>
            </w:r>
          </w:p>
        </w:tc>
        <w:tc>
          <w:tcPr>
            <w:tcW w:w="749" w:type="dxa"/>
            <w:tcBorders>
              <w:top w:val="nil"/>
              <w:left w:val="nil"/>
              <w:bottom w:val="single" w:sz="4" w:space="0" w:color="auto"/>
              <w:right w:val="single" w:sz="4" w:space="0" w:color="auto"/>
            </w:tcBorders>
            <w:shd w:val="clear" w:color="auto" w:fill="auto"/>
            <w:vAlign w:val="center"/>
            <w:hideMark/>
          </w:tcPr>
          <w:p w14:paraId="66E74525"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0.098</w:t>
            </w:r>
          </w:p>
        </w:tc>
        <w:tc>
          <w:tcPr>
            <w:tcW w:w="1025" w:type="dxa"/>
            <w:tcBorders>
              <w:top w:val="nil"/>
              <w:left w:val="nil"/>
              <w:bottom w:val="single" w:sz="4" w:space="0" w:color="auto"/>
              <w:right w:val="single" w:sz="4" w:space="0" w:color="auto"/>
            </w:tcBorders>
            <w:shd w:val="clear" w:color="auto" w:fill="auto"/>
            <w:vAlign w:val="center"/>
            <w:hideMark/>
          </w:tcPr>
          <w:p w14:paraId="51547EB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0.117</w:t>
            </w:r>
          </w:p>
        </w:tc>
        <w:tc>
          <w:tcPr>
            <w:tcW w:w="867" w:type="dxa"/>
            <w:tcBorders>
              <w:top w:val="nil"/>
              <w:left w:val="nil"/>
              <w:bottom w:val="single" w:sz="4" w:space="0" w:color="auto"/>
              <w:right w:val="single" w:sz="4" w:space="0" w:color="auto"/>
            </w:tcBorders>
            <w:shd w:val="clear" w:color="auto" w:fill="auto"/>
            <w:vAlign w:val="center"/>
            <w:hideMark/>
          </w:tcPr>
          <w:p w14:paraId="318F4B3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0.144</w:t>
            </w:r>
          </w:p>
        </w:tc>
        <w:tc>
          <w:tcPr>
            <w:tcW w:w="829" w:type="dxa"/>
            <w:tcBorders>
              <w:top w:val="nil"/>
              <w:left w:val="nil"/>
              <w:bottom w:val="single" w:sz="4" w:space="0" w:color="auto"/>
              <w:right w:val="single" w:sz="4" w:space="0" w:color="auto"/>
            </w:tcBorders>
            <w:shd w:val="clear" w:color="auto" w:fill="auto"/>
            <w:vAlign w:val="center"/>
            <w:hideMark/>
          </w:tcPr>
          <w:p w14:paraId="6145510C"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0.252</w:t>
            </w:r>
          </w:p>
        </w:tc>
        <w:tc>
          <w:tcPr>
            <w:tcW w:w="829" w:type="dxa"/>
            <w:tcBorders>
              <w:top w:val="nil"/>
              <w:left w:val="nil"/>
              <w:bottom w:val="single" w:sz="4" w:space="0" w:color="auto"/>
              <w:right w:val="single" w:sz="4" w:space="0" w:color="auto"/>
            </w:tcBorders>
            <w:shd w:val="clear" w:color="auto" w:fill="auto"/>
            <w:vAlign w:val="center"/>
            <w:hideMark/>
          </w:tcPr>
          <w:p w14:paraId="3B4331E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0.155</w:t>
            </w:r>
          </w:p>
        </w:tc>
        <w:tc>
          <w:tcPr>
            <w:tcW w:w="1095" w:type="dxa"/>
            <w:tcBorders>
              <w:top w:val="nil"/>
              <w:left w:val="nil"/>
              <w:bottom w:val="single" w:sz="4" w:space="0" w:color="auto"/>
              <w:right w:val="single" w:sz="4" w:space="0" w:color="auto"/>
            </w:tcBorders>
            <w:shd w:val="clear" w:color="auto" w:fill="auto"/>
            <w:vAlign w:val="center"/>
            <w:hideMark/>
          </w:tcPr>
          <w:p w14:paraId="1BDEE82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0.184</w:t>
            </w:r>
          </w:p>
        </w:tc>
      </w:tr>
      <w:tr w:rsidR="00164E2E" w:rsidRPr="00142DEB" w14:paraId="0294A74E"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64BDE6BB" w14:textId="77777777" w:rsidR="00164E2E" w:rsidRPr="00142DEB" w:rsidRDefault="00164E2E" w:rsidP="00973899">
            <w:pPr>
              <w:spacing w:line="240" w:lineRule="auto"/>
              <w:rPr>
                <w:rFonts w:cstheme="minorHAnsi"/>
                <w:color w:val="000000"/>
                <w:sz w:val="18"/>
                <w:szCs w:val="18"/>
                <w:lang w:eastAsia="el-GR"/>
              </w:rPr>
            </w:pPr>
          </w:p>
        </w:tc>
        <w:tc>
          <w:tcPr>
            <w:tcW w:w="1312" w:type="dxa"/>
            <w:vMerge/>
            <w:tcBorders>
              <w:top w:val="nil"/>
              <w:left w:val="single" w:sz="4" w:space="0" w:color="auto"/>
              <w:bottom w:val="single" w:sz="4" w:space="0" w:color="auto"/>
              <w:right w:val="single" w:sz="4" w:space="0" w:color="auto"/>
            </w:tcBorders>
            <w:shd w:val="clear" w:color="auto" w:fill="auto"/>
            <w:vAlign w:val="center"/>
            <w:hideMark/>
          </w:tcPr>
          <w:p w14:paraId="64496D9F" w14:textId="77777777" w:rsidR="00164E2E" w:rsidRPr="00142DEB" w:rsidRDefault="00164E2E" w:rsidP="00973899">
            <w:pPr>
              <w:spacing w:line="240" w:lineRule="auto"/>
              <w:rPr>
                <w:rFonts w:cstheme="minorHAnsi"/>
                <w:color w:val="000000"/>
                <w:sz w:val="18"/>
                <w:szCs w:val="18"/>
                <w:lang w:eastAsia="el-GR"/>
              </w:rPr>
            </w:pPr>
          </w:p>
        </w:tc>
        <w:tc>
          <w:tcPr>
            <w:tcW w:w="3411" w:type="dxa"/>
            <w:tcBorders>
              <w:top w:val="nil"/>
              <w:left w:val="nil"/>
              <w:bottom w:val="single" w:sz="4" w:space="0" w:color="auto"/>
              <w:right w:val="single" w:sz="4" w:space="0" w:color="auto"/>
            </w:tcBorders>
            <w:shd w:val="clear" w:color="auto" w:fill="auto"/>
            <w:vAlign w:val="center"/>
            <w:hideMark/>
          </w:tcPr>
          <w:p w14:paraId="6FFF56DC" w14:textId="77777777" w:rsidR="00164E2E" w:rsidRPr="00142DEB" w:rsidRDefault="00164E2E" w:rsidP="00973899">
            <w:pPr>
              <w:spacing w:line="240" w:lineRule="auto"/>
              <w:rPr>
                <w:rFonts w:cstheme="minorHAnsi"/>
                <w:color w:val="000000"/>
                <w:sz w:val="18"/>
                <w:szCs w:val="18"/>
                <w:lang w:val="fr-BE" w:eastAsia="el-GR"/>
              </w:rPr>
            </w:pPr>
            <w:r w:rsidRPr="00142DEB">
              <w:rPr>
                <w:rFonts w:cstheme="minorHAnsi"/>
                <w:color w:val="000000"/>
                <w:sz w:val="18"/>
                <w:szCs w:val="18"/>
                <w:lang w:val="fr-BE" w:eastAsia="el-GR"/>
              </w:rPr>
              <w:t xml:space="preserve">2000 fuel efficient </w:t>
            </w:r>
            <w:proofErr w:type="gramStart"/>
            <w:r w:rsidRPr="00142DEB">
              <w:rPr>
                <w:rFonts w:cstheme="minorHAnsi"/>
                <w:color w:val="000000"/>
                <w:sz w:val="18"/>
                <w:szCs w:val="18"/>
                <w:lang w:val="fr-BE" w:eastAsia="el-GR"/>
              </w:rPr>
              <w:t>car:</w:t>
            </w:r>
            <w:proofErr w:type="gramEnd"/>
            <w:r w:rsidRPr="00142DEB">
              <w:rPr>
                <w:rFonts w:cstheme="minorHAnsi"/>
                <w:color w:val="000000"/>
                <w:sz w:val="18"/>
                <w:szCs w:val="18"/>
                <w:lang w:val="fr-BE" w:eastAsia="el-GR"/>
              </w:rPr>
              <w:t xml:space="preserve"> 161 g/km</w:t>
            </w:r>
          </w:p>
        </w:tc>
        <w:tc>
          <w:tcPr>
            <w:tcW w:w="1645" w:type="dxa"/>
            <w:vMerge w:val="restart"/>
            <w:tcBorders>
              <w:top w:val="nil"/>
              <w:left w:val="nil"/>
              <w:right w:val="single" w:sz="4" w:space="0" w:color="auto"/>
            </w:tcBorders>
            <w:shd w:val="clear" w:color="auto" w:fill="auto"/>
            <w:vAlign w:val="center"/>
            <w:hideMark/>
          </w:tcPr>
          <w:p w14:paraId="31B4178E"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Euro 3</w:t>
            </w:r>
          </w:p>
          <w:p w14:paraId="64F87023" w14:textId="77777777" w:rsidR="00164E2E" w:rsidRPr="00142DEB" w:rsidRDefault="00164E2E" w:rsidP="00973899">
            <w:pPr>
              <w:spacing w:line="240" w:lineRule="auto"/>
              <w:rPr>
                <w:rFonts w:cstheme="minorHAnsi"/>
                <w:color w:val="000000"/>
                <w:sz w:val="18"/>
                <w:szCs w:val="18"/>
                <w:lang w:eastAsia="el-GR"/>
              </w:rPr>
            </w:pPr>
          </w:p>
        </w:tc>
        <w:tc>
          <w:tcPr>
            <w:tcW w:w="851" w:type="dxa"/>
            <w:tcBorders>
              <w:top w:val="nil"/>
              <w:left w:val="nil"/>
              <w:bottom w:val="single" w:sz="4" w:space="0" w:color="auto"/>
              <w:right w:val="single" w:sz="4" w:space="0" w:color="auto"/>
            </w:tcBorders>
            <w:shd w:val="clear" w:color="auto" w:fill="auto"/>
            <w:vAlign w:val="center"/>
            <w:hideMark/>
          </w:tcPr>
          <w:p w14:paraId="29F2C87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0.133</w:t>
            </w:r>
          </w:p>
        </w:tc>
        <w:tc>
          <w:tcPr>
            <w:tcW w:w="783" w:type="dxa"/>
            <w:tcBorders>
              <w:top w:val="nil"/>
              <w:left w:val="nil"/>
              <w:bottom w:val="single" w:sz="4" w:space="0" w:color="auto"/>
              <w:right w:val="single" w:sz="4" w:space="0" w:color="auto"/>
            </w:tcBorders>
            <w:shd w:val="clear" w:color="auto" w:fill="auto"/>
            <w:vAlign w:val="center"/>
            <w:hideMark/>
          </w:tcPr>
          <w:p w14:paraId="6201E163"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0.217</w:t>
            </w:r>
          </w:p>
        </w:tc>
        <w:tc>
          <w:tcPr>
            <w:tcW w:w="749" w:type="dxa"/>
            <w:tcBorders>
              <w:top w:val="nil"/>
              <w:left w:val="nil"/>
              <w:bottom w:val="single" w:sz="4" w:space="0" w:color="auto"/>
              <w:right w:val="single" w:sz="4" w:space="0" w:color="auto"/>
            </w:tcBorders>
            <w:shd w:val="clear" w:color="auto" w:fill="auto"/>
            <w:vAlign w:val="center"/>
            <w:hideMark/>
          </w:tcPr>
          <w:p w14:paraId="7D30707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0.141</w:t>
            </w:r>
          </w:p>
        </w:tc>
        <w:tc>
          <w:tcPr>
            <w:tcW w:w="1025" w:type="dxa"/>
            <w:tcBorders>
              <w:top w:val="nil"/>
              <w:left w:val="nil"/>
              <w:bottom w:val="single" w:sz="4" w:space="0" w:color="auto"/>
              <w:right w:val="single" w:sz="4" w:space="0" w:color="auto"/>
            </w:tcBorders>
            <w:shd w:val="clear" w:color="auto" w:fill="auto"/>
            <w:vAlign w:val="center"/>
            <w:hideMark/>
          </w:tcPr>
          <w:p w14:paraId="4657C62C"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0.164</w:t>
            </w:r>
          </w:p>
        </w:tc>
        <w:tc>
          <w:tcPr>
            <w:tcW w:w="867" w:type="dxa"/>
            <w:tcBorders>
              <w:top w:val="nil"/>
              <w:left w:val="nil"/>
              <w:bottom w:val="single" w:sz="4" w:space="0" w:color="auto"/>
              <w:right w:val="single" w:sz="4" w:space="0" w:color="auto"/>
            </w:tcBorders>
            <w:shd w:val="clear" w:color="auto" w:fill="auto"/>
            <w:vAlign w:val="center"/>
            <w:hideMark/>
          </w:tcPr>
          <w:p w14:paraId="305A555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0.209</w:t>
            </w:r>
          </w:p>
        </w:tc>
        <w:tc>
          <w:tcPr>
            <w:tcW w:w="829" w:type="dxa"/>
            <w:tcBorders>
              <w:top w:val="nil"/>
              <w:left w:val="nil"/>
              <w:bottom w:val="single" w:sz="4" w:space="0" w:color="auto"/>
              <w:right w:val="single" w:sz="4" w:space="0" w:color="auto"/>
            </w:tcBorders>
            <w:shd w:val="clear" w:color="auto" w:fill="auto"/>
            <w:vAlign w:val="center"/>
            <w:hideMark/>
          </w:tcPr>
          <w:p w14:paraId="1488856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0.342</w:t>
            </w:r>
          </w:p>
        </w:tc>
        <w:tc>
          <w:tcPr>
            <w:tcW w:w="829" w:type="dxa"/>
            <w:tcBorders>
              <w:top w:val="nil"/>
              <w:left w:val="nil"/>
              <w:bottom w:val="single" w:sz="4" w:space="0" w:color="auto"/>
              <w:right w:val="single" w:sz="4" w:space="0" w:color="auto"/>
            </w:tcBorders>
            <w:shd w:val="clear" w:color="auto" w:fill="auto"/>
            <w:vAlign w:val="center"/>
            <w:hideMark/>
          </w:tcPr>
          <w:p w14:paraId="5473A7D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0.221</w:t>
            </w:r>
          </w:p>
        </w:tc>
        <w:tc>
          <w:tcPr>
            <w:tcW w:w="1095" w:type="dxa"/>
            <w:tcBorders>
              <w:top w:val="nil"/>
              <w:left w:val="nil"/>
              <w:bottom w:val="single" w:sz="4" w:space="0" w:color="auto"/>
              <w:right w:val="single" w:sz="4" w:space="0" w:color="auto"/>
            </w:tcBorders>
            <w:shd w:val="clear" w:color="auto" w:fill="auto"/>
            <w:vAlign w:val="center"/>
            <w:hideMark/>
          </w:tcPr>
          <w:p w14:paraId="73FB1655"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0.258</w:t>
            </w:r>
          </w:p>
        </w:tc>
      </w:tr>
      <w:tr w:rsidR="00164E2E" w:rsidRPr="00142DEB" w14:paraId="7C89D6B4"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1BE30885" w14:textId="77777777" w:rsidR="00164E2E" w:rsidRPr="00142DEB" w:rsidRDefault="00164E2E" w:rsidP="00973899">
            <w:pPr>
              <w:spacing w:line="240" w:lineRule="auto"/>
              <w:rPr>
                <w:rFonts w:cstheme="minorHAnsi"/>
                <w:color w:val="000000"/>
                <w:sz w:val="18"/>
                <w:szCs w:val="18"/>
                <w:lang w:eastAsia="el-GR"/>
              </w:rPr>
            </w:pPr>
          </w:p>
        </w:tc>
        <w:tc>
          <w:tcPr>
            <w:tcW w:w="1312" w:type="dxa"/>
            <w:vMerge/>
            <w:tcBorders>
              <w:top w:val="nil"/>
              <w:left w:val="single" w:sz="4" w:space="0" w:color="auto"/>
              <w:bottom w:val="single" w:sz="4" w:space="0" w:color="auto"/>
              <w:right w:val="single" w:sz="4" w:space="0" w:color="auto"/>
            </w:tcBorders>
            <w:shd w:val="clear" w:color="auto" w:fill="auto"/>
            <w:vAlign w:val="center"/>
            <w:hideMark/>
          </w:tcPr>
          <w:p w14:paraId="6FCA9E19" w14:textId="77777777" w:rsidR="00164E2E" w:rsidRPr="00142DEB" w:rsidRDefault="00164E2E" w:rsidP="00973899">
            <w:pPr>
              <w:spacing w:line="240" w:lineRule="auto"/>
              <w:rPr>
                <w:rFonts w:cstheme="minorHAnsi"/>
                <w:color w:val="000000"/>
                <w:sz w:val="18"/>
                <w:szCs w:val="18"/>
                <w:lang w:eastAsia="el-GR"/>
              </w:rPr>
            </w:pPr>
          </w:p>
        </w:tc>
        <w:tc>
          <w:tcPr>
            <w:tcW w:w="3411" w:type="dxa"/>
            <w:tcBorders>
              <w:top w:val="nil"/>
              <w:left w:val="nil"/>
              <w:bottom w:val="single" w:sz="4" w:space="0" w:color="auto"/>
              <w:right w:val="single" w:sz="4" w:space="0" w:color="auto"/>
            </w:tcBorders>
            <w:shd w:val="clear" w:color="auto" w:fill="auto"/>
            <w:vAlign w:val="center"/>
            <w:hideMark/>
          </w:tcPr>
          <w:p w14:paraId="4B201660" w14:textId="77777777" w:rsidR="00164E2E" w:rsidRPr="00142DEB" w:rsidRDefault="00164E2E" w:rsidP="00973899">
            <w:pPr>
              <w:spacing w:line="240" w:lineRule="auto"/>
              <w:rPr>
                <w:rFonts w:cstheme="minorHAnsi"/>
                <w:color w:val="000000"/>
                <w:sz w:val="18"/>
                <w:szCs w:val="18"/>
                <w:lang w:val="fr-BE" w:eastAsia="el-GR"/>
              </w:rPr>
            </w:pPr>
            <w:r w:rsidRPr="00142DEB">
              <w:rPr>
                <w:rFonts w:cstheme="minorHAnsi"/>
                <w:color w:val="000000"/>
                <w:sz w:val="18"/>
                <w:szCs w:val="18"/>
                <w:lang w:val="fr-BE" w:eastAsia="el-GR"/>
              </w:rPr>
              <w:t xml:space="preserve">2000 fuel inefficient </w:t>
            </w:r>
            <w:proofErr w:type="gramStart"/>
            <w:r w:rsidRPr="00142DEB">
              <w:rPr>
                <w:rFonts w:cstheme="minorHAnsi"/>
                <w:color w:val="000000"/>
                <w:sz w:val="18"/>
                <w:szCs w:val="18"/>
                <w:lang w:val="fr-BE" w:eastAsia="el-GR"/>
              </w:rPr>
              <w:t>car:</w:t>
            </w:r>
            <w:proofErr w:type="gramEnd"/>
            <w:r w:rsidRPr="00142DEB">
              <w:rPr>
                <w:rFonts w:cstheme="minorHAnsi"/>
                <w:color w:val="000000"/>
                <w:sz w:val="18"/>
                <w:szCs w:val="18"/>
                <w:lang w:val="fr-BE" w:eastAsia="el-GR"/>
              </w:rPr>
              <w:t xml:space="preserve"> 233 g/km</w:t>
            </w:r>
          </w:p>
        </w:tc>
        <w:tc>
          <w:tcPr>
            <w:tcW w:w="1645" w:type="dxa"/>
            <w:vMerge/>
            <w:tcBorders>
              <w:left w:val="nil"/>
              <w:bottom w:val="single" w:sz="4" w:space="0" w:color="auto"/>
              <w:right w:val="single" w:sz="4" w:space="0" w:color="auto"/>
            </w:tcBorders>
            <w:shd w:val="clear" w:color="auto" w:fill="auto"/>
            <w:vAlign w:val="center"/>
            <w:hideMark/>
          </w:tcPr>
          <w:p w14:paraId="29072CEE" w14:textId="77777777" w:rsidR="00164E2E" w:rsidRPr="00142DEB" w:rsidRDefault="00164E2E" w:rsidP="00973899">
            <w:pPr>
              <w:spacing w:line="240" w:lineRule="auto"/>
              <w:rPr>
                <w:rFonts w:cstheme="minorHAnsi"/>
                <w:color w:val="000000"/>
                <w:sz w:val="18"/>
                <w:szCs w:val="18"/>
                <w:lang w:val="fr-BE" w:eastAsia="el-GR"/>
              </w:rPr>
            </w:pPr>
          </w:p>
        </w:tc>
        <w:tc>
          <w:tcPr>
            <w:tcW w:w="851" w:type="dxa"/>
            <w:tcBorders>
              <w:top w:val="nil"/>
              <w:left w:val="nil"/>
              <w:bottom w:val="single" w:sz="4" w:space="0" w:color="auto"/>
              <w:right w:val="single" w:sz="4" w:space="0" w:color="auto"/>
            </w:tcBorders>
            <w:shd w:val="clear" w:color="auto" w:fill="auto"/>
            <w:vAlign w:val="center"/>
            <w:hideMark/>
          </w:tcPr>
          <w:p w14:paraId="135367F4"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0.133</w:t>
            </w:r>
          </w:p>
        </w:tc>
        <w:tc>
          <w:tcPr>
            <w:tcW w:w="783" w:type="dxa"/>
            <w:tcBorders>
              <w:top w:val="nil"/>
              <w:left w:val="nil"/>
              <w:bottom w:val="single" w:sz="4" w:space="0" w:color="auto"/>
              <w:right w:val="single" w:sz="4" w:space="0" w:color="auto"/>
            </w:tcBorders>
            <w:shd w:val="clear" w:color="auto" w:fill="auto"/>
            <w:vAlign w:val="center"/>
            <w:hideMark/>
          </w:tcPr>
          <w:p w14:paraId="01C7A5A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0.217</w:t>
            </w:r>
          </w:p>
        </w:tc>
        <w:tc>
          <w:tcPr>
            <w:tcW w:w="749" w:type="dxa"/>
            <w:tcBorders>
              <w:top w:val="nil"/>
              <w:left w:val="nil"/>
              <w:bottom w:val="single" w:sz="4" w:space="0" w:color="auto"/>
              <w:right w:val="single" w:sz="4" w:space="0" w:color="auto"/>
            </w:tcBorders>
            <w:shd w:val="clear" w:color="auto" w:fill="auto"/>
            <w:vAlign w:val="center"/>
            <w:hideMark/>
          </w:tcPr>
          <w:p w14:paraId="632BB3D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0.141</w:t>
            </w:r>
          </w:p>
        </w:tc>
        <w:tc>
          <w:tcPr>
            <w:tcW w:w="1025" w:type="dxa"/>
            <w:tcBorders>
              <w:top w:val="nil"/>
              <w:left w:val="nil"/>
              <w:bottom w:val="single" w:sz="4" w:space="0" w:color="auto"/>
              <w:right w:val="single" w:sz="4" w:space="0" w:color="auto"/>
            </w:tcBorders>
            <w:shd w:val="clear" w:color="auto" w:fill="auto"/>
            <w:vAlign w:val="center"/>
            <w:hideMark/>
          </w:tcPr>
          <w:p w14:paraId="1EA0133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0.164</w:t>
            </w:r>
          </w:p>
        </w:tc>
        <w:tc>
          <w:tcPr>
            <w:tcW w:w="867" w:type="dxa"/>
            <w:tcBorders>
              <w:top w:val="nil"/>
              <w:left w:val="nil"/>
              <w:bottom w:val="single" w:sz="4" w:space="0" w:color="auto"/>
              <w:right w:val="single" w:sz="4" w:space="0" w:color="auto"/>
            </w:tcBorders>
            <w:shd w:val="clear" w:color="auto" w:fill="auto"/>
            <w:vAlign w:val="center"/>
            <w:hideMark/>
          </w:tcPr>
          <w:p w14:paraId="7E0DB4A3"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0.209</w:t>
            </w:r>
          </w:p>
        </w:tc>
        <w:tc>
          <w:tcPr>
            <w:tcW w:w="829" w:type="dxa"/>
            <w:tcBorders>
              <w:top w:val="nil"/>
              <w:left w:val="nil"/>
              <w:bottom w:val="single" w:sz="4" w:space="0" w:color="auto"/>
              <w:right w:val="single" w:sz="4" w:space="0" w:color="auto"/>
            </w:tcBorders>
            <w:shd w:val="clear" w:color="auto" w:fill="auto"/>
            <w:vAlign w:val="center"/>
            <w:hideMark/>
          </w:tcPr>
          <w:p w14:paraId="6ED7CFF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0.342</w:t>
            </w:r>
          </w:p>
        </w:tc>
        <w:tc>
          <w:tcPr>
            <w:tcW w:w="829" w:type="dxa"/>
            <w:tcBorders>
              <w:top w:val="nil"/>
              <w:left w:val="nil"/>
              <w:bottom w:val="single" w:sz="4" w:space="0" w:color="auto"/>
              <w:right w:val="single" w:sz="4" w:space="0" w:color="auto"/>
            </w:tcBorders>
            <w:shd w:val="clear" w:color="auto" w:fill="auto"/>
            <w:vAlign w:val="center"/>
            <w:hideMark/>
          </w:tcPr>
          <w:p w14:paraId="685329F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0.221</w:t>
            </w:r>
          </w:p>
        </w:tc>
        <w:tc>
          <w:tcPr>
            <w:tcW w:w="1095" w:type="dxa"/>
            <w:tcBorders>
              <w:top w:val="nil"/>
              <w:left w:val="nil"/>
              <w:bottom w:val="single" w:sz="4" w:space="0" w:color="auto"/>
              <w:right w:val="single" w:sz="4" w:space="0" w:color="auto"/>
            </w:tcBorders>
            <w:shd w:val="clear" w:color="auto" w:fill="auto"/>
            <w:vAlign w:val="center"/>
            <w:hideMark/>
          </w:tcPr>
          <w:p w14:paraId="597F1D0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0.258</w:t>
            </w:r>
          </w:p>
        </w:tc>
      </w:tr>
      <w:tr w:rsidR="00164E2E" w:rsidRPr="00142DEB" w14:paraId="4AE182D0"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4EFEC1EF" w14:textId="77777777" w:rsidR="00164E2E" w:rsidRPr="00142DEB" w:rsidRDefault="00164E2E" w:rsidP="00973899">
            <w:pPr>
              <w:spacing w:line="240" w:lineRule="auto"/>
              <w:rPr>
                <w:rFonts w:cstheme="minorHAnsi"/>
                <w:color w:val="000000"/>
                <w:sz w:val="18"/>
                <w:szCs w:val="18"/>
                <w:lang w:eastAsia="el-GR"/>
              </w:rPr>
            </w:pPr>
          </w:p>
        </w:tc>
        <w:tc>
          <w:tcPr>
            <w:tcW w:w="1312" w:type="dxa"/>
            <w:vMerge w:val="restart"/>
            <w:tcBorders>
              <w:top w:val="nil"/>
              <w:left w:val="single" w:sz="4" w:space="0" w:color="auto"/>
              <w:bottom w:val="single" w:sz="4" w:space="0" w:color="auto"/>
              <w:right w:val="single" w:sz="4" w:space="0" w:color="auto"/>
            </w:tcBorders>
            <w:shd w:val="clear" w:color="auto" w:fill="auto"/>
            <w:vAlign w:val="center"/>
            <w:hideMark/>
          </w:tcPr>
          <w:p w14:paraId="1E62C21F"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Diesel</w:t>
            </w:r>
          </w:p>
        </w:tc>
        <w:tc>
          <w:tcPr>
            <w:tcW w:w="3411" w:type="dxa"/>
            <w:tcBorders>
              <w:top w:val="nil"/>
              <w:left w:val="nil"/>
              <w:bottom w:val="single" w:sz="4" w:space="0" w:color="auto"/>
              <w:right w:val="single" w:sz="4" w:space="0" w:color="auto"/>
            </w:tcBorders>
            <w:shd w:val="clear" w:color="auto" w:fill="auto"/>
            <w:vAlign w:val="center"/>
            <w:hideMark/>
          </w:tcPr>
          <w:p w14:paraId="4DBDE000" w14:textId="77777777" w:rsidR="00164E2E" w:rsidRPr="00142DEB" w:rsidRDefault="00164E2E" w:rsidP="00973899">
            <w:pPr>
              <w:spacing w:line="240" w:lineRule="auto"/>
              <w:rPr>
                <w:rFonts w:cstheme="minorHAnsi"/>
                <w:color w:val="000000"/>
                <w:sz w:val="18"/>
                <w:szCs w:val="18"/>
                <w:lang w:val="fr-BE" w:eastAsia="el-GR"/>
              </w:rPr>
            </w:pPr>
            <w:r w:rsidRPr="00142DEB">
              <w:rPr>
                <w:rFonts w:cstheme="minorHAnsi"/>
                <w:color w:val="000000"/>
                <w:sz w:val="18"/>
                <w:szCs w:val="18"/>
                <w:lang w:val="fr-BE" w:eastAsia="el-GR"/>
              </w:rPr>
              <w:t xml:space="preserve">2016 fuel efficient </w:t>
            </w:r>
            <w:proofErr w:type="gramStart"/>
            <w:r w:rsidRPr="00142DEB">
              <w:rPr>
                <w:rFonts w:cstheme="minorHAnsi"/>
                <w:color w:val="000000"/>
                <w:sz w:val="18"/>
                <w:szCs w:val="18"/>
                <w:lang w:val="fr-BE" w:eastAsia="el-GR"/>
              </w:rPr>
              <w:t>car:</w:t>
            </w:r>
            <w:proofErr w:type="gramEnd"/>
            <w:r w:rsidRPr="00142DEB">
              <w:rPr>
                <w:rFonts w:cstheme="minorHAnsi"/>
                <w:color w:val="000000"/>
                <w:sz w:val="18"/>
                <w:szCs w:val="18"/>
                <w:lang w:val="fr-BE" w:eastAsia="el-GR"/>
              </w:rPr>
              <w:t xml:space="preserve"> 89 g/km</w:t>
            </w:r>
          </w:p>
        </w:tc>
        <w:tc>
          <w:tcPr>
            <w:tcW w:w="1645" w:type="dxa"/>
            <w:vMerge w:val="restart"/>
            <w:tcBorders>
              <w:top w:val="nil"/>
              <w:left w:val="nil"/>
              <w:right w:val="single" w:sz="4" w:space="0" w:color="auto"/>
            </w:tcBorders>
            <w:shd w:val="clear" w:color="auto" w:fill="auto"/>
            <w:vAlign w:val="center"/>
            <w:hideMark/>
          </w:tcPr>
          <w:p w14:paraId="08473772"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Euro 6</w:t>
            </w:r>
          </w:p>
        </w:tc>
        <w:tc>
          <w:tcPr>
            <w:tcW w:w="851" w:type="dxa"/>
            <w:tcBorders>
              <w:top w:val="nil"/>
              <w:left w:val="nil"/>
              <w:bottom w:val="single" w:sz="4" w:space="0" w:color="auto"/>
              <w:right w:val="single" w:sz="4" w:space="0" w:color="auto"/>
            </w:tcBorders>
            <w:shd w:val="clear" w:color="auto" w:fill="auto"/>
            <w:vAlign w:val="center"/>
            <w:hideMark/>
          </w:tcPr>
          <w:p w14:paraId="2F26C2E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0.538</w:t>
            </w:r>
          </w:p>
        </w:tc>
        <w:tc>
          <w:tcPr>
            <w:tcW w:w="783" w:type="dxa"/>
            <w:tcBorders>
              <w:top w:val="nil"/>
              <w:left w:val="nil"/>
              <w:bottom w:val="single" w:sz="4" w:space="0" w:color="auto"/>
              <w:right w:val="single" w:sz="4" w:space="0" w:color="auto"/>
            </w:tcBorders>
            <w:shd w:val="clear" w:color="auto" w:fill="auto"/>
            <w:vAlign w:val="center"/>
            <w:hideMark/>
          </w:tcPr>
          <w:p w14:paraId="7D10752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0.975</w:t>
            </w:r>
          </w:p>
        </w:tc>
        <w:tc>
          <w:tcPr>
            <w:tcW w:w="749" w:type="dxa"/>
            <w:tcBorders>
              <w:top w:val="nil"/>
              <w:left w:val="nil"/>
              <w:bottom w:val="single" w:sz="4" w:space="0" w:color="auto"/>
              <w:right w:val="single" w:sz="4" w:space="0" w:color="auto"/>
            </w:tcBorders>
            <w:shd w:val="clear" w:color="auto" w:fill="auto"/>
            <w:vAlign w:val="center"/>
            <w:hideMark/>
          </w:tcPr>
          <w:p w14:paraId="7B6C4E4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0.558</w:t>
            </w:r>
          </w:p>
        </w:tc>
        <w:tc>
          <w:tcPr>
            <w:tcW w:w="1025" w:type="dxa"/>
            <w:tcBorders>
              <w:top w:val="nil"/>
              <w:left w:val="nil"/>
              <w:bottom w:val="single" w:sz="4" w:space="0" w:color="auto"/>
              <w:right w:val="single" w:sz="4" w:space="0" w:color="auto"/>
            </w:tcBorders>
            <w:shd w:val="clear" w:color="auto" w:fill="auto"/>
            <w:vAlign w:val="center"/>
            <w:hideMark/>
          </w:tcPr>
          <w:p w14:paraId="05051C6C"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0.690</w:t>
            </w:r>
          </w:p>
        </w:tc>
        <w:tc>
          <w:tcPr>
            <w:tcW w:w="867" w:type="dxa"/>
            <w:tcBorders>
              <w:top w:val="nil"/>
              <w:left w:val="nil"/>
              <w:bottom w:val="single" w:sz="4" w:space="0" w:color="auto"/>
              <w:right w:val="single" w:sz="4" w:space="0" w:color="auto"/>
            </w:tcBorders>
            <w:shd w:val="clear" w:color="auto" w:fill="auto"/>
            <w:vAlign w:val="center"/>
            <w:hideMark/>
          </w:tcPr>
          <w:p w14:paraId="3020081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0.846</w:t>
            </w:r>
          </w:p>
        </w:tc>
        <w:tc>
          <w:tcPr>
            <w:tcW w:w="829" w:type="dxa"/>
            <w:tcBorders>
              <w:top w:val="nil"/>
              <w:left w:val="nil"/>
              <w:bottom w:val="single" w:sz="4" w:space="0" w:color="auto"/>
              <w:right w:val="single" w:sz="4" w:space="0" w:color="auto"/>
            </w:tcBorders>
            <w:shd w:val="clear" w:color="auto" w:fill="auto"/>
            <w:vAlign w:val="center"/>
            <w:hideMark/>
          </w:tcPr>
          <w:p w14:paraId="57E4392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1.535</w:t>
            </w:r>
          </w:p>
        </w:tc>
        <w:tc>
          <w:tcPr>
            <w:tcW w:w="829" w:type="dxa"/>
            <w:tcBorders>
              <w:top w:val="nil"/>
              <w:left w:val="nil"/>
              <w:bottom w:val="single" w:sz="4" w:space="0" w:color="auto"/>
              <w:right w:val="single" w:sz="4" w:space="0" w:color="auto"/>
            </w:tcBorders>
            <w:shd w:val="clear" w:color="auto" w:fill="auto"/>
            <w:vAlign w:val="center"/>
            <w:hideMark/>
          </w:tcPr>
          <w:p w14:paraId="69721164"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0.878</w:t>
            </w:r>
          </w:p>
        </w:tc>
        <w:tc>
          <w:tcPr>
            <w:tcW w:w="1095" w:type="dxa"/>
            <w:tcBorders>
              <w:top w:val="nil"/>
              <w:left w:val="nil"/>
              <w:bottom w:val="single" w:sz="4" w:space="0" w:color="auto"/>
              <w:right w:val="single" w:sz="4" w:space="0" w:color="auto"/>
            </w:tcBorders>
            <w:shd w:val="clear" w:color="auto" w:fill="auto"/>
            <w:vAlign w:val="center"/>
            <w:hideMark/>
          </w:tcPr>
          <w:p w14:paraId="5812234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1.086</w:t>
            </w:r>
          </w:p>
        </w:tc>
      </w:tr>
      <w:tr w:rsidR="00164E2E" w:rsidRPr="00142DEB" w14:paraId="100F9BA5"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48643BBB" w14:textId="77777777" w:rsidR="00164E2E" w:rsidRPr="00142DEB" w:rsidRDefault="00164E2E" w:rsidP="00973899">
            <w:pPr>
              <w:spacing w:line="240" w:lineRule="auto"/>
              <w:rPr>
                <w:rFonts w:cstheme="minorHAnsi"/>
                <w:color w:val="000000"/>
                <w:sz w:val="18"/>
                <w:szCs w:val="18"/>
                <w:lang w:eastAsia="el-GR"/>
              </w:rPr>
            </w:pPr>
          </w:p>
        </w:tc>
        <w:tc>
          <w:tcPr>
            <w:tcW w:w="1312" w:type="dxa"/>
            <w:vMerge/>
            <w:tcBorders>
              <w:top w:val="nil"/>
              <w:left w:val="single" w:sz="4" w:space="0" w:color="auto"/>
              <w:bottom w:val="single" w:sz="4" w:space="0" w:color="auto"/>
              <w:right w:val="single" w:sz="4" w:space="0" w:color="auto"/>
            </w:tcBorders>
            <w:shd w:val="clear" w:color="auto" w:fill="auto"/>
            <w:vAlign w:val="center"/>
            <w:hideMark/>
          </w:tcPr>
          <w:p w14:paraId="48544A6D" w14:textId="77777777" w:rsidR="00164E2E" w:rsidRPr="00142DEB" w:rsidRDefault="00164E2E" w:rsidP="00973899">
            <w:pPr>
              <w:spacing w:line="240" w:lineRule="auto"/>
              <w:rPr>
                <w:rFonts w:cstheme="minorHAnsi"/>
                <w:color w:val="000000"/>
                <w:sz w:val="18"/>
                <w:szCs w:val="18"/>
                <w:lang w:eastAsia="el-GR"/>
              </w:rPr>
            </w:pPr>
          </w:p>
        </w:tc>
        <w:tc>
          <w:tcPr>
            <w:tcW w:w="3411" w:type="dxa"/>
            <w:tcBorders>
              <w:top w:val="nil"/>
              <w:left w:val="nil"/>
              <w:bottom w:val="single" w:sz="4" w:space="0" w:color="auto"/>
              <w:right w:val="single" w:sz="4" w:space="0" w:color="auto"/>
            </w:tcBorders>
            <w:shd w:val="clear" w:color="auto" w:fill="auto"/>
            <w:vAlign w:val="center"/>
            <w:hideMark/>
          </w:tcPr>
          <w:p w14:paraId="64B81B1A" w14:textId="77777777" w:rsidR="00164E2E" w:rsidRPr="00142DEB" w:rsidRDefault="00164E2E" w:rsidP="00973899">
            <w:pPr>
              <w:spacing w:line="240" w:lineRule="auto"/>
              <w:rPr>
                <w:rFonts w:cstheme="minorHAnsi"/>
                <w:color w:val="000000"/>
                <w:sz w:val="18"/>
                <w:szCs w:val="18"/>
                <w:lang w:val="fr-BE" w:eastAsia="el-GR"/>
              </w:rPr>
            </w:pPr>
            <w:r w:rsidRPr="00142DEB">
              <w:rPr>
                <w:rFonts w:cstheme="minorHAnsi"/>
                <w:color w:val="000000"/>
                <w:sz w:val="18"/>
                <w:szCs w:val="18"/>
                <w:lang w:val="fr-BE" w:eastAsia="el-GR"/>
              </w:rPr>
              <w:t xml:space="preserve">2016 fuel inefficient </w:t>
            </w:r>
            <w:proofErr w:type="gramStart"/>
            <w:r w:rsidRPr="00142DEB">
              <w:rPr>
                <w:rFonts w:cstheme="minorHAnsi"/>
                <w:color w:val="000000"/>
                <w:sz w:val="18"/>
                <w:szCs w:val="18"/>
                <w:lang w:val="fr-BE" w:eastAsia="el-GR"/>
              </w:rPr>
              <w:t>car:</w:t>
            </w:r>
            <w:proofErr w:type="gramEnd"/>
            <w:r w:rsidRPr="00142DEB">
              <w:rPr>
                <w:rFonts w:cstheme="minorHAnsi"/>
                <w:color w:val="000000"/>
                <w:sz w:val="18"/>
                <w:szCs w:val="18"/>
                <w:lang w:val="fr-BE" w:eastAsia="el-GR"/>
              </w:rPr>
              <w:t xml:space="preserve"> 119 g/km</w:t>
            </w:r>
          </w:p>
        </w:tc>
        <w:tc>
          <w:tcPr>
            <w:tcW w:w="1645" w:type="dxa"/>
            <w:vMerge/>
            <w:tcBorders>
              <w:left w:val="nil"/>
              <w:bottom w:val="single" w:sz="4" w:space="0" w:color="auto"/>
              <w:right w:val="single" w:sz="4" w:space="0" w:color="auto"/>
            </w:tcBorders>
            <w:shd w:val="clear" w:color="auto" w:fill="auto"/>
            <w:vAlign w:val="center"/>
            <w:hideMark/>
          </w:tcPr>
          <w:p w14:paraId="05F496AE" w14:textId="77777777" w:rsidR="00164E2E" w:rsidRPr="00142DEB" w:rsidRDefault="00164E2E" w:rsidP="00973899">
            <w:pPr>
              <w:spacing w:line="240" w:lineRule="auto"/>
              <w:rPr>
                <w:rFonts w:cstheme="minorHAnsi"/>
                <w:color w:val="000000"/>
                <w:sz w:val="18"/>
                <w:szCs w:val="18"/>
                <w:lang w:val="fr-BE" w:eastAsia="el-GR"/>
              </w:rPr>
            </w:pPr>
          </w:p>
        </w:tc>
        <w:tc>
          <w:tcPr>
            <w:tcW w:w="851" w:type="dxa"/>
            <w:tcBorders>
              <w:top w:val="nil"/>
              <w:left w:val="nil"/>
              <w:bottom w:val="single" w:sz="4" w:space="0" w:color="auto"/>
              <w:right w:val="single" w:sz="4" w:space="0" w:color="auto"/>
            </w:tcBorders>
            <w:shd w:val="clear" w:color="auto" w:fill="auto"/>
            <w:vAlign w:val="center"/>
            <w:hideMark/>
          </w:tcPr>
          <w:p w14:paraId="134549B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0.538</w:t>
            </w:r>
          </w:p>
        </w:tc>
        <w:tc>
          <w:tcPr>
            <w:tcW w:w="783" w:type="dxa"/>
            <w:tcBorders>
              <w:top w:val="nil"/>
              <w:left w:val="nil"/>
              <w:bottom w:val="single" w:sz="4" w:space="0" w:color="auto"/>
              <w:right w:val="single" w:sz="4" w:space="0" w:color="auto"/>
            </w:tcBorders>
            <w:shd w:val="clear" w:color="auto" w:fill="auto"/>
            <w:vAlign w:val="center"/>
            <w:hideMark/>
          </w:tcPr>
          <w:p w14:paraId="64297CF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0.975</w:t>
            </w:r>
          </w:p>
        </w:tc>
        <w:tc>
          <w:tcPr>
            <w:tcW w:w="749" w:type="dxa"/>
            <w:tcBorders>
              <w:top w:val="nil"/>
              <w:left w:val="nil"/>
              <w:bottom w:val="single" w:sz="4" w:space="0" w:color="auto"/>
              <w:right w:val="single" w:sz="4" w:space="0" w:color="auto"/>
            </w:tcBorders>
            <w:shd w:val="clear" w:color="auto" w:fill="auto"/>
            <w:vAlign w:val="center"/>
            <w:hideMark/>
          </w:tcPr>
          <w:p w14:paraId="26AB21B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0.558</w:t>
            </w:r>
          </w:p>
        </w:tc>
        <w:tc>
          <w:tcPr>
            <w:tcW w:w="1025" w:type="dxa"/>
            <w:tcBorders>
              <w:top w:val="nil"/>
              <w:left w:val="nil"/>
              <w:bottom w:val="single" w:sz="4" w:space="0" w:color="auto"/>
              <w:right w:val="single" w:sz="4" w:space="0" w:color="auto"/>
            </w:tcBorders>
            <w:shd w:val="clear" w:color="auto" w:fill="auto"/>
            <w:vAlign w:val="center"/>
            <w:hideMark/>
          </w:tcPr>
          <w:p w14:paraId="0E3A10A0"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0.690</w:t>
            </w:r>
          </w:p>
        </w:tc>
        <w:tc>
          <w:tcPr>
            <w:tcW w:w="867" w:type="dxa"/>
            <w:tcBorders>
              <w:top w:val="nil"/>
              <w:left w:val="nil"/>
              <w:bottom w:val="single" w:sz="4" w:space="0" w:color="auto"/>
              <w:right w:val="single" w:sz="4" w:space="0" w:color="auto"/>
            </w:tcBorders>
            <w:shd w:val="clear" w:color="auto" w:fill="auto"/>
            <w:vAlign w:val="center"/>
            <w:hideMark/>
          </w:tcPr>
          <w:p w14:paraId="649C901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0.846</w:t>
            </w:r>
          </w:p>
        </w:tc>
        <w:tc>
          <w:tcPr>
            <w:tcW w:w="829" w:type="dxa"/>
            <w:tcBorders>
              <w:top w:val="nil"/>
              <w:left w:val="nil"/>
              <w:bottom w:val="single" w:sz="4" w:space="0" w:color="auto"/>
              <w:right w:val="single" w:sz="4" w:space="0" w:color="auto"/>
            </w:tcBorders>
            <w:shd w:val="clear" w:color="auto" w:fill="auto"/>
            <w:vAlign w:val="center"/>
            <w:hideMark/>
          </w:tcPr>
          <w:p w14:paraId="65514EAC"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1.535</w:t>
            </w:r>
          </w:p>
        </w:tc>
        <w:tc>
          <w:tcPr>
            <w:tcW w:w="829" w:type="dxa"/>
            <w:tcBorders>
              <w:top w:val="nil"/>
              <w:left w:val="nil"/>
              <w:bottom w:val="single" w:sz="4" w:space="0" w:color="auto"/>
              <w:right w:val="single" w:sz="4" w:space="0" w:color="auto"/>
            </w:tcBorders>
            <w:shd w:val="clear" w:color="auto" w:fill="auto"/>
            <w:vAlign w:val="center"/>
            <w:hideMark/>
          </w:tcPr>
          <w:p w14:paraId="7B4407C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0.878</w:t>
            </w:r>
          </w:p>
        </w:tc>
        <w:tc>
          <w:tcPr>
            <w:tcW w:w="1095" w:type="dxa"/>
            <w:tcBorders>
              <w:top w:val="nil"/>
              <w:left w:val="nil"/>
              <w:bottom w:val="single" w:sz="4" w:space="0" w:color="auto"/>
              <w:right w:val="single" w:sz="4" w:space="0" w:color="auto"/>
            </w:tcBorders>
            <w:shd w:val="clear" w:color="auto" w:fill="auto"/>
            <w:vAlign w:val="center"/>
            <w:hideMark/>
          </w:tcPr>
          <w:p w14:paraId="7BEB61B0"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1.086</w:t>
            </w:r>
          </w:p>
        </w:tc>
      </w:tr>
      <w:tr w:rsidR="00164E2E" w:rsidRPr="00142DEB" w14:paraId="127CB7EA"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41D2C269" w14:textId="77777777" w:rsidR="00164E2E" w:rsidRPr="00142DEB" w:rsidRDefault="00164E2E" w:rsidP="00973899">
            <w:pPr>
              <w:spacing w:line="240" w:lineRule="auto"/>
              <w:rPr>
                <w:rFonts w:cstheme="minorHAnsi"/>
                <w:color w:val="000000"/>
                <w:sz w:val="18"/>
                <w:szCs w:val="18"/>
                <w:lang w:eastAsia="el-GR"/>
              </w:rPr>
            </w:pPr>
          </w:p>
        </w:tc>
        <w:tc>
          <w:tcPr>
            <w:tcW w:w="1312" w:type="dxa"/>
            <w:vMerge/>
            <w:tcBorders>
              <w:top w:val="nil"/>
              <w:left w:val="single" w:sz="4" w:space="0" w:color="auto"/>
              <w:bottom w:val="single" w:sz="4" w:space="0" w:color="auto"/>
              <w:right w:val="single" w:sz="4" w:space="0" w:color="auto"/>
            </w:tcBorders>
            <w:shd w:val="clear" w:color="auto" w:fill="auto"/>
            <w:vAlign w:val="center"/>
            <w:hideMark/>
          </w:tcPr>
          <w:p w14:paraId="4D791C32" w14:textId="77777777" w:rsidR="00164E2E" w:rsidRPr="00142DEB" w:rsidRDefault="00164E2E" w:rsidP="00973899">
            <w:pPr>
              <w:spacing w:line="240" w:lineRule="auto"/>
              <w:rPr>
                <w:rFonts w:cstheme="minorHAnsi"/>
                <w:color w:val="000000"/>
                <w:sz w:val="18"/>
                <w:szCs w:val="18"/>
                <w:lang w:eastAsia="el-GR"/>
              </w:rPr>
            </w:pPr>
          </w:p>
        </w:tc>
        <w:tc>
          <w:tcPr>
            <w:tcW w:w="3411" w:type="dxa"/>
            <w:tcBorders>
              <w:top w:val="nil"/>
              <w:left w:val="nil"/>
              <w:bottom w:val="single" w:sz="4" w:space="0" w:color="auto"/>
              <w:right w:val="single" w:sz="4" w:space="0" w:color="auto"/>
            </w:tcBorders>
            <w:shd w:val="clear" w:color="auto" w:fill="auto"/>
            <w:vAlign w:val="center"/>
            <w:hideMark/>
          </w:tcPr>
          <w:p w14:paraId="3A3B9324" w14:textId="77777777" w:rsidR="00164E2E" w:rsidRPr="00142DEB" w:rsidRDefault="00164E2E" w:rsidP="00973899">
            <w:pPr>
              <w:spacing w:line="240" w:lineRule="auto"/>
              <w:rPr>
                <w:rFonts w:cstheme="minorHAnsi"/>
                <w:color w:val="000000"/>
                <w:sz w:val="18"/>
                <w:szCs w:val="18"/>
                <w:lang w:val="fr-BE" w:eastAsia="el-GR"/>
              </w:rPr>
            </w:pPr>
            <w:r w:rsidRPr="00142DEB">
              <w:rPr>
                <w:rFonts w:cstheme="minorHAnsi"/>
                <w:color w:val="000000"/>
                <w:sz w:val="18"/>
                <w:szCs w:val="18"/>
                <w:lang w:val="fr-BE" w:eastAsia="el-GR"/>
              </w:rPr>
              <w:t xml:space="preserve">2000 fuel efficient </w:t>
            </w:r>
            <w:proofErr w:type="gramStart"/>
            <w:r w:rsidRPr="00142DEB">
              <w:rPr>
                <w:rFonts w:cstheme="minorHAnsi"/>
                <w:color w:val="000000"/>
                <w:sz w:val="18"/>
                <w:szCs w:val="18"/>
                <w:lang w:val="fr-BE" w:eastAsia="el-GR"/>
              </w:rPr>
              <w:t>car:</w:t>
            </w:r>
            <w:proofErr w:type="gramEnd"/>
            <w:r w:rsidRPr="00142DEB">
              <w:rPr>
                <w:rFonts w:cstheme="minorHAnsi"/>
                <w:color w:val="000000"/>
                <w:sz w:val="18"/>
                <w:szCs w:val="18"/>
                <w:lang w:val="fr-BE" w:eastAsia="el-GR"/>
              </w:rPr>
              <w:t xml:space="preserve"> 135 g/km</w:t>
            </w:r>
          </w:p>
        </w:tc>
        <w:tc>
          <w:tcPr>
            <w:tcW w:w="1645" w:type="dxa"/>
            <w:vMerge w:val="restart"/>
            <w:tcBorders>
              <w:top w:val="nil"/>
              <w:left w:val="nil"/>
              <w:right w:val="single" w:sz="4" w:space="0" w:color="auto"/>
            </w:tcBorders>
            <w:shd w:val="clear" w:color="auto" w:fill="auto"/>
            <w:vAlign w:val="center"/>
            <w:hideMark/>
          </w:tcPr>
          <w:p w14:paraId="1A8891EA"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Euro 3</w:t>
            </w:r>
          </w:p>
        </w:tc>
        <w:tc>
          <w:tcPr>
            <w:tcW w:w="851" w:type="dxa"/>
            <w:tcBorders>
              <w:top w:val="nil"/>
              <w:left w:val="nil"/>
              <w:bottom w:val="single" w:sz="4" w:space="0" w:color="auto"/>
              <w:right w:val="single" w:sz="4" w:space="0" w:color="auto"/>
            </w:tcBorders>
            <w:shd w:val="clear" w:color="auto" w:fill="auto"/>
            <w:vAlign w:val="center"/>
            <w:hideMark/>
          </w:tcPr>
          <w:p w14:paraId="04527C94"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1.100</w:t>
            </w:r>
          </w:p>
        </w:tc>
        <w:tc>
          <w:tcPr>
            <w:tcW w:w="783" w:type="dxa"/>
            <w:tcBorders>
              <w:top w:val="nil"/>
              <w:left w:val="nil"/>
              <w:bottom w:val="single" w:sz="4" w:space="0" w:color="auto"/>
              <w:right w:val="single" w:sz="4" w:space="0" w:color="auto"/>
            </w:tcBorders>
            <w:shd w:val="clear" w:color="auto" w:fill="auto"/>
            <w:vAlign w:val="center"/>
            <w:hideMark/>
          </w:tcPr>
          <w:p w14:paraId="6B81E093"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2.166</w:t>
            </w:r>
          </w:p>
        </w:tc>
        <w:tc>
          <w:tcPr>
            <w:tcW w:w="749" w:type="dxa"/>
            <w:tcBorders>
              <w:top w:val="nil"/>
              <w:left w:val="nil"/>
              <w:bottom w:val="single" w:sz="4" w:space="0" w:color="auto"/>
              <w:right w:val="single" w:sz="4" w:space="0" w:color="auto"/>
            </w:tcBorders>
            <w:shd w:val="clear" w:color="auto" w:fill="auto"/>
            <w:vAlign w:val="center"/>
            <w:hideMark/>
          </w:tcPr>
          <w:p w14:paraId="70916B0C"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1.353</w:t>
            </w:r>
          </w:p>
        </w:tc>
        <w:tc>
          <w:tcPr>
            <w:tcW w:w="1025" w:type="dxa"/>
            <w:tcBorders>
              <w:top w:val="nil"/>
              <w:left w:val="nil"/>
              <w:bottom w:val="single" w:sz="4" w:space="0" w:color="auto"/>
              <w:right w:val="single" w:sz="4" w:space="0" w:color="auto"/>
            </w:tcBorders>
            <w:shd w:val="clear" w:color="auto" w:fill="auto"/>
            <w:vAlign w:val="center"/>
            <w:hideMark/>
          </w:tcPr>
          <w:p w14:paraId="15C4B11C"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1.540</w:t>
            </w:r>
          </w:p>
        </w:tc>
        <w:tc>
          <w:tcPr>
            <w:tcW w:w="867" w:type="dxa"/>
            <w:tcBorders>
              <w:top w:val="nil"/>
              <w:left w:val="nil"/>
              <w:bottom w:val="single" w:sz="4" w:space="0" w:color="auto"/>
              <w:right w:val="single" w:sz="4" w:space="0" w:color="auto"/>
            </w:tcBorders>
            <w:shd w:val="clear" w:color="auto" w:fill="auto"/>
            <w:vAlign w:val="center"/>
            <w:hideMark/>
          </w:tcPr>
          <w:p w14:paraId="35CB3B7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1.732</w:t>
            </w:r>
          </w:p>
        </w:tc>
        <w:tc>
          <w:tcPr>
            <w:tcW w:w="829" w:type="dxa"/>
            <w:tcBorders>
              <w:top w:val="nil"/>
              <w:left w:val="nil"/>
              <w:bottom w:val="single" w:sz="4" w:space="0" w:color="auto"/>
              <w:right w:val="single" w:sz="4" w:space="0" w:color="auto"/>
            </w:tcBorders>
            <w:shd w:val="clear" w:color="auto" w:fill="auto"/>
            <w:vAlign w:val="center"/>
            <w:hideMark/>
          </w:tcPr>
          <w:p w14:paraId="50B60CB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3.409</w:t>
            </w:r>
          </w:p>
        </w:tc>
        <w:tc>
          <w:tcPr>
            <w:tcW w:w="829" w:type="dxa"/>
            <w:tcBorders>
              <w:top w:val="nil"/>
              <w:left w:val="nil"/>
              <w:bottom w:val="single" w:sz="4" w:space="0" w:color="auto"/>
              <w:right w:val="single" w:sz="4" w:space="0" w:color="auto"/>
            </w:tcBorders>
            <w:shd w:val="clear" w:color="auto" w:fill="auto"/>
            <w:vAlign w:val="center"/>
            <w:hideMark/>
          </w:tcPr>
          <w:p w14:paraId="7312AE4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2.130</w:t>
            </w:r>
          </w:p>
        </w:tc>
        <w:tc>
          <w:tcPr>
            <w:tcW w:w="1095" w:type="dxa"/>
            <w:tcBorders>
              <w:top w:val="nil"/>
              <w:left w:val="nil"/>
              <w:bottom w:val="single" w:sz="4" w:space="0" w:color="auto"/>
              <w:right w:val="single" w:sz="4" w:space="0" w:color="auto"/>
            </w:tcBorders>
            <w:shd w:val="clear" w:color="auto" w:fill="auto"/>
            <w:vAlign w:val="center"/>
            <w:hideMark/>
          </w:tcPr>
          <w:p w14:paraId="2EB5E0C5"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2.424</w:t>
            </w:r>
          </w:p>
        </w:tc>
      </w:tr>
      <w:tr w:rsidR="00164E2E" w:rsidRPr="00142DEB" w14:paraId="6323471D"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55A85762" w14:textId="77777777" w:rsidR="00164E2E" w:rsidRPr="00142DEB" w:rsidRDefault="00164E2E" w:rsidP="00973899">
            <w:pPr>
              <w:spacing w:line="240" w:lineRule="auto"/>
              <w:rPr>
                <w:rFonts w:cstheme="minorHAnsi"/>
                <w:color w:val="000000"/>
                <w:sz w:val="18"/>
                <w:szCs w:val="18"/>
                <w:lang w:eastAsia="el-GR"/>
              </w:rPr>
            </w:pPr>
          </w:p>
        </w:tc>
        <w:tc>
          <w:tcPr>
            <w:tcW w:w="1312" w:type="dxa"/>
            <w:vMerge/>
            <w:tcBorders>
              <w:top w:val="nil"/>
              <w:left w:val="single" w:sz="4" w:space="0" w:color="auto"/>
              <w:bottom w:val="single" w:sz="4" w:space="0" w:color="auto"/>
              <w:right w:val="single" w:sz="4" w:space="0" w:color="auto"/>
            </w:tcBorders>
            <w:shd w:val="clear" w:color="auto" w:fill="auto"/>
            <w:vAlign w:val="center"/>
            <w:hideMark/>
          </w:tcPr>
          <w:p w14:paraId="362D4077" w14:textId="77777777" w:rsidR="00164E2E" w:rsidRPr="00142DEB" w:rsidRDefault="00164E2E" w:rsidP="00973899">
            <w:pPr>
              <w:spacing w:line="240" w:lineRule="auto"/>
              <w:rPr>
                <w:rFonts w:cstheme="minorHAnsi"/>
                <w:color w:val="000000"/>
                <w:sz w:val="18"/>
                <w:szCs w:val="18"/>
                <w:lang w:eastAsia="el-GR"/>
              </w:rPr>
            </w:pPr>
          </w:p>
        </w:tc>
        <w:tc>
          <w:tcPr>
            <w:tcW w:w="3411" w:type="dxa"/>
            <w:tcBorders>
              <w:top w:val="nil"/>
              <w:left w:val="nil"/>
              <w:bottom w:val="single" w:sz="4" w:space="0" w:color="auto"/>
              <w:right w:val="single" w:sz="4" w:space="0" w:color="auto"/>
            </w:tcBorders>
            <w:shd w:val="clear" w:color="auto" w:fill="auto"/>
            <w:vAlign w:val="center"/>
            <w:hideMark/>
          </w:tcPr>
          <w:p w14:paraId="010EE45C" w14:textId="77777777" w:rsidR="00164E2E" w:rsidRPr="00142DEB" w:rsidRDefault="00164E2E" w:rsidP="00973899">
            <w:pPr>
              <w:spacing w:line="240" w:lineRule="auto"/>
              <w:rPr>
                <w:rFonts w:cstheme="minorHAnsi"/>
                <w:color w:val="000000"/>
                <w:sz w:val="18"/>
                <w:szCs w:val="18"/>
                <w:lang w:val="fr-BE" w:eastAsia="el-GR"/>
              </w:rPr>
            </w:pPr>
            <w:r w:rsidRPr="00142DEB">
              <w:rPr>
                <w:rFonts w:cstheme="minorHAnsi"/>
                <w:color w:val="000000"/>
                <w:sz w:val="18"/>
                <w:szCs w:val="18"/>
                <w:lang w:val="fr-BE" w:eastAsia="el-GR"/>
              </w:rPr>
              <w:t xml:space="preserve">2000 fuel inefficient </w:t>
            </w:r>
            <w:proofErr w:type="gramStart"/>
            <w:r w:rsidRPr="00142DEB">
              <w:rPr>
                <w:rFonts w:cstheme="minorHAnsi"/>
                <w:color w:val="000000"/>
                <w:sz w:val="18"/>
                <w:szCs w:val="18"/>
                <w:lang w:val="fr-BE" w:eastAsia="el-GR"/>
              </w:rPr>
              <w:t>car:</w:t>
            </w:r>
            <w:proofErr w:type="gramEnd"/>
            <w:r w:rsidRPr="00142DEB">
              <w:rPr>
                <w:rFonts w:cstheme="minorHAnsi"/>
                <w:color w:val="000000"/>
                <w:sz w:val="18"/>
                <w:szCs w:val="18"/>
                <w:lang w:val="fr-BE" w:eastAsia="el-GR"/>
              </w:rPr>
              <w:t xml:space="preserve"> 176 g/km</w:t>
            </w:r>
          </w:p>
        </w:tc>
        <w:tc>
          <w:tcPr>
            <w:tcW w:w="1645" w:type="dxa"/>
            <w:vMerge/>
            <w:tcBorders>
              <w:left w:val="nil"/>
              <w:bottom w:val="single" w:sz="4" w:space="0" w:color="auto"/>
              <w:right w:val="single" w:sz="4" w:space="0" w:color="auto"/>
            </w:tcBorders>
            <w:shd w:val="clear" w:color="auto" w:fill="auto"/>
            <w:vAlign w:val="center"/>
            <w:hideMark/>
          </w:tcPr>
          <w:p w14:paraId="335B49B5" w14:textId="77777777" w:rsidR="00164E2E" w:rsidRPr="00142DEB" w:rsidRDefault="00164E2E" w:rsidP="00973899">
            <w:pPr>
              <w:spacing w:line="240" w:lineRule="auto"/>
              <w:rPr>
                <w:rFonts w:cstheme="minorHAnsi"/>
                <w:color w:val="000000"/>
                <w:sz w:val="18"/>
                <w:szCs w:val="18"/>
                <w:lang w:val="fr-BE" w:eastAsia="el-GR"/>
              </w:rPr>
            </w:pPr>
          </w:p>
        </w:tc>
        <w:tc>
          <w:tcPr>
            <w:tcW w:w="851" w:type="dxa"/>
            <w:tcBorders>
              <w:top w:val="nil"/>
              <w:left w:val="nil"/>
              <w:bottom w:val="single" w:sz="4" w:space="0" w:color="auto"/>
              <w:right w:val="single" w:sz="4" w:space="0" w:color="auto"/>
            </w:tcBorders>
            <w:shd w:val="clear" w:color="auto" w:fill="auto"/>
            <w:vAlign w:val="center"/>
            <w:hideMark/>
          </w:tcPr>
          <w:p w14:paraId="502765A4"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1.100</w:t>
            </w:r>
          </w:p>
        </w:tc>
        <w:tc>
          <w:tcPr>
            <w:tcW w:w="783" w:type="dxa"/>
            <w:tcBorders>
              <w:top w:val="nil"/>
              <w:left w:val="nil"/>
              <w:bottom w:val="single" w:sz="4" w:space="0" w:color="auto"/>
              <w:right w:val="single" w:sz="4" w:space="0" w:color="auto"/>
            </w:tcBorders>
            <w:shd w:val="clear" w:color="auto" w:fill="auto"/>
            <w:vAlign w:val="center"/>
            <w:hideMark/>
          </w:tcPr>
          <w:p w14:paraId="1273357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2.166</w:t>
            </w:r>
          </w:p>
        </w:tc>
        <w:tc>
          <w:tcPr>
            <w:tcW w:w="749" w:type="dxa"/>
            <w:tcBorders>
              <w:top w:val="nil"/>
              <w:left w:val="nil"/>
              <w:bottom w:val="single" w:sz="4" w:space="0" w:color="auto"/>
              <w:right w:val="single" w:sz="4" w:space="0" w:color="auto"/>
            </w:tcBorders>
            <w:shd w:val="clear" w:color="auto" w:fill="auto"/>
            <w:vAlign w:val="center"/>
            <w:hideMark/>
          </w:tcPr>
          <w:p w14:paraId="68D6A8C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1.353</w:t>
            </w:r>
          </w:p>
        </w:tc>
        <w:tc>
          <w:tcPr>
            <w:tcW w:w="1025" w:type="dxa"/>
            <w:tcBorders>
              <w:top w:val="nil"/>
              <w:left w:val="nil"/>
              <w:bottom w:val="single" w:sz="4" w:space="0" w:color="auto"/>
              <w:right w:val="single" w:sz="4" w:space="0" w:color="auto"/>
            </w:tcBorders>
            <w:shd w:val="clear" w:color="auto" w:fill="auto"/>
            <w:vAlign w:val="center"/>
            <w:hideMark/>
          </w:tcPr>
          <w:p w14:paraId="0E170F34"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1.540</w:t>
            </w:r>
          </w:p>
        </w:tc>
        <w:tc>
          <w:tcPr>
            <w:tcW w:w="867" w:type="dxa"/>
            <w:tcBorders>
              <w:top w:val="nil"/>
              <w:left w:val="nil"/>
              <w:bottom w:val="single" w:sz="4" w:space="0" w:color="auto"/>
              <w:right w:val="single" w:sz="4" w:space="0" w:color="auto"/>
            </w:tcBorders>
            <w:shd w:val="clear" w:color="auto" w:fill="auto"/>
            <w:vAlign w:val="center"/>
            <w:hideMark/>
          </w:tcPr>
          <w:p w14:paraId="25AEF6F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1.732</w:t>
            </w:r>
          </w:p>
        </w:tc>
        <w:tc>
          <w:tcPr>
            <w:tcW w:w="829" w:type="dxa"/>
            <w:tcBorders>
              <w:top w:val="nil"/>
              <w:left w:val="nil"/>
              <w:bottom w:val="single" w:sz="4" w:space="0" w:color="auto"/>
              <w:right w:val="single" w:sz="4" w:space="0" w:color="auto"/>
            </w:tcBorders>
            <w:shd w:val="clear" w:color="auto" w:fill="auto"/>
            <w:vAlign w:val="center"/>
            <w:hideMark/>
          </w:tcPr>
          <w:p w14:paraId="44460B1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3.409</w:t>
            </w:r>
          </w:p>
        </w:tc>
        <w:tc>
          <w:tcPr>
            <w:tcW w:w="829" w:type="dxa"/>
            <w:tcBorders>
              <w:top w:val="nil"/>
              <w:left w:val="nil"/>
              <w:bottom w:val="single" w:sz="4" w:space="0" w:color="auto"/>
              <w:right w:val="single" w:sz="4" w:space="0" w:color="auto"/>
            </w:tcBorders>
            <w:shd w:val="clear" w:color="auto" w:fill="auto"/>
            <w:vAlign w:val="center"/>
            <w:hideMark/>
          </w:tcPr>
          <w:p w14:paraId="4E257B7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2.130</w:t>
            </w:r>
          </w:p>
        </w:tc>
        <w:tc>
          <w:tcPr>
            <w:tcW w:w="1095" w:type="dxa"/>
            <w:tcBorders>
              <w:top w:val="nil"/>
              <w:left w:val="nil"/>
              <w:bottom w:val="single" w:sz="4" w:space="0" w:color="auto"/>
              <w:right w:val="single" w:sz="4" w:space="0" w:color="auto"/>
            </w:tcBorders>
            <w:shd w:val="clear" w:color="auto" w:fill="auto"/>
            <w:vAlign w:val="center"/>
            <w:hideMark/>
          </w:tcPr>
          <w:p w14:paraId="0EFEE1A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2.424</w:t>
            </w:r>
          </w:p>
        </w:tc>
      </w:tr>
      <w:tr w:rsidR="00164E2E" w:rsidRPr="00142DEB" w14:paraId="76526D6C"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5B6C0B03" w14:textId="77777777" w:rsidR="00164E2E" w:rsidRPr="00142DEB" w:rsidRDefault="00164E2E" w:rsidP="00973899">
            <w:pPr>
              <w:spacing w:line="240" w:lineRule="auto"/>
              <w:rPr>
                <w:rFonts w:cstheme="minorHAnsi"/>
                <w:color w:val="000000"/>
                <w:sz w:val="18"/>
                <w:szCs w:val="18"/>
                <w:lang w:eastAsia="el-GR"/>
              </w:rPr>
            </w:pPr>
          </w:p>
        </w:tc>
        <w:tc>
          <w:tcPr>
            <w:tcW w:w="1312" w:type="dxa"/>
            <w:tcBorders>
              <w:top w:val="nil"/>
              <w:left w:val="nil"/>
              <w:bottom w:val="single" w:sz="4" w:space="0" w:color="auto"/>
              <w:right w:val="single" w:sz="4" w:space="0" w:color="auto"/>
            </w:tcBorders>
            <w:shd w:val="clear" w:color="auto" w:fill="auto"/>
            <w:vAlign w:val="center"/>
            <w:hideMark/>
          </w:tcPr>
          <w:p w14:paraId="5AEF4602"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LPG</w:t>
            </w:r>
          </w:p>
        </w:tc>
        <w:tc>
          <w:tcPr>
            <w:tcW w:w="3411" w:type="dxa"/>
            <w:tcBorders>
              <w:top w:val="nil"/>
              <w:left w:val="nil"/>
              <w:bottom w:val="single" w:sz="4" w:space="0" w:color="auto"/>
              <w:right w:val="single" w:sz="4" w:space="0" w:color="auto"/>
            </w:tcBorders>
            <w:shd w:val="clear" w:color="auto" w:fill="auto"/>
            <w:vAlign w:val="center"/>
            <w:hideMark/>
          </w:tcPr>
          <w:p w14:paraId="285DA55A"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119 g/km</w:t>
            </w:r>
          </w:p>
        </w:tc>
        <w:tc>
          <w:tcPr>
            <w:tcW w:w="1645" w:type="dxa"/>
            <w:vMerge w:val="restart"/>
            <w:tcBorders>
              <w:top w:val="nil"/>
              <w:left w:val="nil"/>
              <w:right w:val="single" w:sz="4" w:space="0" w:color="auto"/>
            </w:tcBorders>
            <w:shd w:val="clear" w:color="auto" w:fill="auto"/>
            <w:vAlign w:val="center"/>
            <w:hideMark/>
          </w:tcPr>
          <w:p w14:paraId="2B9D3361"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Euro 6</w:t>
            </w:r>
          </w:p>
        </w:tc>
        <w:tc>
          <w:tcPr>
            <w:tcW w:w="851" w:type="dxa"/>
            <w:tcBorders>
              <w:top w:val="nil"/>
              <w:left w:val="nil"/>
              <w:bottom w:val="single" w:sz="4" w:space="0" w:color="auto"/>
              <w:right w:val="single" w:sz="4" w:space="0" w:color="auto"/>
            </w:tcBorders>
            <w:shd w:val="clear" w:color="auto" w:fill="auto"/>
            <w:vAlign w:val="center"/>
            <w:hideMark/>
          </w:tcPr>
          <w:p w14:paraId="48C8E73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0.092</w:t>
            </w:r>
          </w:p>
        </w:tc>
        <w:tc>
          <w:tcPr>
            <w:tcW w:w="783" w:type="dxa"/>
            <w:tcBorders>
              <w:top w:val="nil"/>
              <w:left w:val="nil"/>
              <w:bottom w:val="single" w:sz="4" w:space="0" w:color="auto"/>
              <w:right w:val="single" w:sz="4" w:space="0" w:color="auto"/>
            </w:tcBorders>
            <w:shd w:val="clear" w:color="auto" w:fill="auto"/>
            <w:vAlign w:val="center"/>
            <w:hideMark/>
          </w:tcPr>
          <w:p w14:paraId="5E5B97D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0.168</w:t>
            </w:r>
          </w:p>
        </w:tc>
        <w:tc>
          <w:tcPr>
            <w:tcW w:w="749" w:type="dxa"/>
            <w:tcBorders>
              <w:top w:val="nil"/>
              <w:left w:val="nil"/>
              <w:bottom w:val="single" w:sz="4" w:space="0" w:color="auto"/>
              <w:right w:val="single" w:sz="4" w:space="0" w:color="auto"/>
            </w:tcBorders>
            <w:shd w:val="clear" w:color="auto" w:fill="auto"/>
            <w:vAlign w:val="center"/>
            <w:hideMark/>
          </w:tcPr>
          <w:p w14:paraId="7ADD62B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0.094</w:t>
            </w:r>
          </w:p>
        </w:tc>
        <w:tc>
          <w:tcPr>
            <w:tcW w:w="1025" w:type="dxa"/>
            <w:tcBorders>
              <w:top w:val="nil"/>
              <w:left w:val="nil"/>
              <w:bottom w:val="single" w:sz="4" w:space="0" w:color="auto"/>
              <w:right w:val="single" w:sz="4" w:space="0" w:color="auto"/>
            </w:tcBorders>
            <w:shd w:val="clear" w:color="auto" w:fill="auto"/>
            <w:vAlign w:val="center"/>
            <w:hideMark/>
          </w:tcPr>
          <w:p w14:paraId="1A21864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0.118</w:t>
            </w:r>
          </w:p>
        </w:tc>
        <w:tc>
          <w:tcPr>
            <w:tcW w:w="867" w:type="dxa"/>
            <w:tcBorders>
              <w:top w:val="nil"/>
              <w:left w:val="nil"/>
              <w:bottom w:val="single" w:sz="4" w:space="0" w:color="auto"/>
              <w:right w:val="single" w:sz="4" w:space="0" w:color="auto"/>
            </w:tcBorders>
            <w:shd w:val="clear" w:color="auto" w:fill="auto"/>
            <w:vAlign w:val="center"/>
            <w:hideMark/>
          </w:tcPr>
          <w:p w14:paraId="13297D28"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0.145</w:t>
            </w:r>
          </w:p>
        </w:tc>
        <w:tc>
          <w:tcPr>
            <w:tcW w:w="829" w:type="dxa"/>
            <w:tcBorders>
              <w:top w:val="nil"/>
              <w:left w:val="nil"/>
              <w:bottom w:val="single" w:sz="4" w:space="0" w:color="auto"/>
              <w:right w:val="single" w:sz="4" w:space="0" w:color="auto"/>
            </w:tcBorders>
            <w:shd w:val="clear" w:color="auto" w:fill="auto"/>
            <w:vAlign w:val="center"/>
            <w:hideMark/>
          </w:tcPr>
          <w:p w14:paraId="39B32AD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0.264</w:t>
            </w:r>
          </w:p>
        </w:tc>
        <w:tc>
          <w:tcPr>
            <w:tcW w:w="829" w:type="dxa"/>
            <w:tcBorders>
              <w:top w:val="nil"/>
              <w:left w:val="nil"/>
              <w:bottom w:val="single" w:sz="4" w:space="0" w:color="auto"/>
              <w:right w:val="single" w:sz="4" w:space="0" w:color="auto"/>
            </w:tcBorders>
            <w:shd w:val="clear" w:color="auto" w:fill="auto"/>
            <w:vAlign w:val="center"/>
            <w:hideMark/>
          </w:tcPr>
          <w:p w14:paraId="297E721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0.148</w:t>
            </w:r>
          </w:p>
        </w:tc>
        <w:tc>
          <w:tcPr>
            <w:tcW w:w="1095" w:type="dxa"/>
            <w:tcBorders>
              <w:top w:val="nil"/>
              <w:left w:val="nil"/>
              <w:bottom w:val="single" w:sz="4" w:space="0" w:color="auto"/>
              <w:right w:val="single" w:sz="4" w:space="0" w:color="auto"/>
            </w:tcBorders>
            <w:shd w:val="clear" w:color="auto" w:fill="auto"/>
            <w:vAlign w:val="center"/>
            <w:hideMark/>
          </w:tcPr>
          <w:p w14:paraId="72EC825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0.186</w:t>
            </w:r>
          </w:p>
        </w:tc>
      </w:tr>
      <w:tr w:rsidR="00164E2E" w:rsidRPr="00142DEB" w14:paraId="1FF9D5C4"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533CAC43" w14:textId="77777777" w:rsidR="00164E2E" w:rsidRPr="00142DEB" w:rsidRDefault="00164E2E" w:rsidP="00973899">
            <w:pPr>
              <w:spacing w:line="240" w:lineRule="auto"/>
              <w:rPr>
                <w:rFonts w:cstheme="minorHAnsi"/>
                <w:color w:val="000000"/>
                <w:sz w:val="18"/>
                <w:szCs w:val="18"/>
                <w:lang w:eastAsia="el-GR"/>
              </w:rPr>
            </w:pPr>
          </w:p>
        </w:tc>
        <w:tc>
          <w:tcPr>
            <w:tcW w:w="1312" w:type="dxa"/>
            <w:tcBorders>
              <w:top w:val="nil"/>
              <w:left w:val="nil"/>
              <w:bottom w:val="single" w:sz="4" w:space="0" w:color="auto"/>
              <w:right w:val="single" w:sz="4" w:space="0" w:color="auto"/>
            </w:tcBorders>
            <w:shd w:val="clear" w:color="auto" w:fill="auto"/>
            <w:vAlign w:val="center"/>
            <w:hideMark/>
          </w:tcPr>
          <w:p w14:paraId="59A9730F"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CNG</w:t>
            </w:r>
          </w:p>
        </w:tc>
        <w:tc>
          <w:tcPr>
            <w:tcW w:w="3411" w:type="dxa"/>
            <w:tcBorders>
              <w:top w:val="nil"/>
              <w:left w:val="nil"/>
              <w:bottom w:val="single" w:sz="4" w:space="0" w:color="auto"/>
              <w:right w:val="single" w:sz="4" w:space="0" w:color="auto"/>
            </w:tcBorders>
            <w:shd w:val="clear" w:color="auto" w:fill="auto"/>
            <w:vAlign w:val="center"/>
            <w:hideMark/>
          </w:tcPr>
          <w:p w14:paraId="54AFF5CB"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 xml:space="preserve">196 g/km </w:t>
            </w:r>
          </w:p>
        </w:tc>
        <w:tc>
          <w:tcPr>
            <w:tcW w:w="1645" w:type="dxa"/>
            <w:vMerge/>
            <w:tcBorders>
              <w:left w:val="nil"/>
              <w:right w:val="single" w:sz="4" w:space="0" w:color="auto"/>
            </w:tcBorders>
            <w:shd w:val="clear" w:color="auto" w:fill="auto"/>
            <w:vAlign w:val="center"/>
            <w:hideMark/>
          </w:tcPr>
          <w:p w14:paraId="7D75436F" w14:textId="77777777" w:rsidR="00164E2E" w:rsidRPr="00142DEB" w:rsidRDefault="00164E2E" w:rsidP="00973899">
            <w:pPr>
              <w:spacing w:line="240" w:lineRule="auto"/>
              <w:rPr>
                <w:rFonts w:cstheme="minorHAnsi"/>
                <w:color w:val="000000"/>
                <w:sz w:val="18"/>
                <w:szCs w:val="18"/>
                <w:lang w:eastAsia="el-GR"/>
              </w:rPr>
            </w:pPr>
          </w:p>
        </w:tc>
        <w:tc>
          <w:tcPr>
            <w:tcW w:w="851" w:type="dxa"/>
            <w:tcBorders>
              <w:top w:val="nil"/>
              <w:left w:val="nil"/>
              <w:bottom w:val="single" w:sz="4" w:space="0" w:color="auto"/>
              <w:right w:val="single" w:sz="4" w:space="0" w:color="auto"/>
            </w:tcBorders>
            <w:shd w:val="clear" w:color="auto" w:fill="auto"/>
            <w:vAlign w:val="center"/>
            <w:hideMark/>
          </w:tcPr>
          <w:p w14:paraId="16A8FF9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0.093</w:t>
            </w:r>
          </w:p>
        </w:tc>
        <w:tc>
          <w:tcPr>
            <w:tcW w:w="783" w:type="dxa"/>
            <w:tcBorders>
              <w:top w:val="nil"/>
              <w:left w:val="nil"/>
              <w:bottom w:val="single" w:sz="4" w:space="0" w:color="auto"/>
              <w:right w:val="single" w:sz="4" w:space="0" w:color="auto"/>
            </w:tcBorders>
            <w:shd w:val="clear" w:color="auto" w:fill="auto"/>
            <w:vAlign w:val="center"/>
            <w:hideMark/>
          </w:tcPr>
          <w:p w14:paraId="6C62573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0.165</w:t>
            </w:r>
          </w:p>
        </w:tc>
        <w:tc>
          <w:tcPr>
            <w:tcW w:w="749" w:type="dxa"/>
            <w:tcBorders>
              <w:top w:val="nil"/>
              <w:left w:val="nil"/>
              <w:bottom w:val="single" w:sz="4" w:space="0" w:color="auto"/>
              <w:right w:val="single" w:sz="4" w:space="0" w:color="auto"/>
            </w:tcBorders>
            <w:shd w:val="clear" w:color="auto" w:fill="auto"/>
            <w:vAlign w:val="center"/>
            <w:hideMark/>
          </w:tcPr>
          <w:p w14:paraId="13B9A404"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0.095</w:t>
            </w:r>
          </w:p>
        </w:tc>
        <w:tc>
          <w:tcPr>
            <w:tcW w:w="1025" w:type="dxa"/>
            <w:tcBorders>
              <w:top w:val="nil"/>
              <w:left w:val="nil"/>
              <w:bottom w:val="single" w:sz="4" w:space="0" w:color="auto"/>
              <w:right w:val="single" w:sz="4" w:space="0" w:color="auto"/>
            </w:tcBorders>
            <w:shd w:val="clear" w:color="auto" w:fill="auto"/>
            <w:vAlign w:val="center"/>
            <w:hideMark/>
          </w:tcPr>
          <w:p w14:paraId="53D5F3C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0.118</w:t>
            </w:r>
          </w:p>
        </w:tc>
        <w:tc>
          <w:tcPr>
            <w:tcW w:w="867" w:type="dxa"/>
            <w:tcBorders>
              <w:top w:val="nil"/>
              <w:left w:val="nil"/>
              <w:bottom w:val="single" w:sz="4" w:space="0" w:color="auto"/>
              <w:right w:val="single" w:sz="4" w:space="0" w:color="auto"/>
            </w:tcBorders>
            <w:shd w:val="clear" w:color="auto" w:fill="auto"/>
            <w:vAlign w:val="center"/>
            <w:hideMark/>
          </w:tcPr>
          <w:p w14:paraId="51F73B8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0.147</w:t>
            </w:r>
          </w:p>
        </w:tc>
        <w:tc>
          <w:tcPr>
            <w:tcW w:w="829" w:type="dxa"/>
            <w:tcBorders>
              <w:top w:val="nil"/>
              <w:left w:val="nil"/>
              <w:bottom w:val="single" w:sz="4" w:space="0" w:color="auto"/>
              <w:right w:val="single" w:sz="4" w:space="0" w:color="auto"/>
            </w:tcBorders>
            <w:shd w:val="clear" w:color="auto" w:fill="auto"/>
            <w:vAlign w:val="center"/>
            <w:hideMark/>
          </w:tcPr>
          <w:p w14:paraId="14B41A3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0.260</w:t>
            </w:r>
          </w:p>
        </w:tc>
        <w:tc>
          <w:tcPr>
            <w:tcW w:w="829" w:type="dxa"/>
            <w:tcBorders>
              <w:top w:val="nil"/>
              <w:left w:val="nil"/>
              <w:bottom w:val="single" w:sz="4" w:space="0" w:color="auto"/>
              <w:right w:val="single" w:sz="4" w:space="0" w:color="auto"/>
            </w:tcBorders>
            <w:shd w:val="clear" w:color="auto" w:fill="auto"/>
            <w:vAlign w:val="center"/>
            <w:hideMark/>
          </w:tcPr>
          <w:p w14:paraId="5C5D8358"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0.150</w:t>
            </w:r>
          </w:p>
        </w:tc>
        <w:tc>
          <w:tcPr>
            <w:tcW w:w="1095" w:type="dxa"/>
            <w:tcBorders>
              <w:top w:val="nil"/>
              <w:left w:val="nil"/>
              <w:bottom w:val="single" w:sz="4" w:space="0" w:color="auto"/>
              <w:right w:val="single" w:sz="4" w:space="0" w:color="auto"/>
            </w:tcBorders>
            <w:shd w:val="clear" w:color="auto" w:fill="auto"/>
            <w:vAlign w:val="center"/>
            <w:hideMark/>
          </w:tcPr>
          <w:p w14:paraId="0A84B3F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0.186</w:t>
            </w:r>
          </w:p>
        </w:tc>
      </w:tr>
      <w:tr w:rsidR="00164E2E" w:rsidRPr="00142DEB" w14:paraId="34F1EFD1"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4E8A8669" w14:textId="77777777" w:rsidR="00164E2E" w:rsidRPr="00142DEB" w:rsidRDefault="00164E2E" w:rsidP="00973899">
            <w:pPr>
              <w:spacing w:line="240" w:lineRule="auto"/>
              <w:rPr>
                <w:rFonts w:cstheme="minorHAnsi"/>
                <w:color w:val="000000"/>
                <w:sz w:val="18"/>
                <w:szCs w:val="18"/>
                <w:lang w:eastAsia="el-GR"/>
              </w:rPr>
            </w:pPr>
          </w:p>
        </w:tc>
        <w:tc>
          <w:tcPr>
            <w:tcW w:w="1312" w:type="dxa"/>
            <w:tcBorders>
              <w:top w:val="nil"/>
              <w:left w:val="nil"/>
              <w:bottom w:val="single" w:sz="4" w:space="0" w:color="auto"/>
              <w:right w:val="single" w:sz="4" w:space="0" w:color="auto"/>
            </w:tcBorders>
            <w:shd w:val="clear" w:color="auto" w:fill="auto"/>
            <w:vAlign w:val="center"/>
            <w:hideMark/>
          </w:tcPr>
          <w:p w14:paraId="33534B8D"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Full electric</w:t>
            </w:r>
          </w:p>
        </w:tc>
        <w:tc>
          <w:tcPr>
            <w:tcW w:w="3411" w:type="dxa"/>
            <w:tcBorders>
              <w:top w:val="nil"/>
              <w:left w:val="nil"/>
              <w:bottom w:val="single" w:sz="4" w:space="0" w:color="auto"/>
              <w:right w:val="single" w:sz="4" w:space="0" w:color="auto"/>
            </w:tcBorders>
            <w:shd w:val="clear" w:color="auto" w:fill="auto"/>
            <w:vAlign w:val="center"/>
            <w:hideMark/>
          </w:tcPr>
          <w:p w14:paraId="1D863F29"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0 g/km</w:t>
            </w:r>
          </w:p>
        </w:tc>
        <w:tc>
          <w:tcPr>
            <w:tcW w:w="1645" w:type="dxa"/>
            <w:vMerge/>
            <w:tcBorders>
              <w:left w:val="nil"/>
              <w:bottom w:val="single" w:sz="4" w:space="0" w:color="auto"/>
              <w:right w:val="single" w:sz="4" w:space="0" w:color="auto"/>
            </w:tcBorders>
            <w:shd w:val="clear" w:color="auto" w:fill="auto"/>
            <w:vAlign w:val="center"/>
            <w:hideMark/>
          </w:tcPr>
          <w:p w14:paraId="4231C0B1" w14:textId="77777777" w:rsidR="00164E2E" w:rsidRPr="00142DEB" w:rsidRDefault="00164E2E" w:rsidP="00973899">
            <w:pPr>
              <w:spacing w:line="240" w:lineRule="auto"/>
              <w:rPr>
                <w:rFonts w:cstheme="minorHAnsi"/>
                <w:color w:val="000000"/>
                <w:sz w:val="18"/>
                <w:szCs w:val="18"/>
                <w:lang w:eastAsia="el-GR"/>
              </w:rPr>
            </w:pPr>
          </w:p>
        </w:tc>
        <w:tc>
          <w:tcPr>
            <w:tcW w:w="851" w:type="dxa"/>
            <w:tcBorders>
              <w:top w:val="nil"/>
              <w:left w:val="nil"/>
              <w:bottom w:val="single" w:sz="4" w:space="0" w:color="auto"/>
              <w:right w:val="single" w:sz="4" w:space="0" w:color="auto"/>
            </w:tcBorders>
            <w:shd w:val="clear" w:color="auto" w:fill="auto"/>
            <w:vAlign w:val="center"/>
            <w:hideMark/>
          </w:tcPr>
          <w:p w14:paraId="09BA140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0.072</w:t>
            </w:r>
          </w:p>
        </w:tc>
        <w:tc>
          <w:tcPr>
            <w:tcW w:w="783" w:type="dxa"/>
            <w:tcBorders>
              <w:top w:val="nil"/>
              <w:left w:val="nil"/>
              <w:bottom w:val="single" w:sz="4" w:space="0" w:color="auto"/>
              <w:right w:val="single" w:sz="4" w:space="0" w:color="auto"/>
            </w:tcBorders>
            <w:shd w:val="clear" w:color="auto" w:fill="auto"/>
            <w:vAlign w:val="center"/>
            <w:hideMark/>
          </w:tcPr>
          <w:p w14:paraId="429E2BB3"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0.057</w:t>
            </w:r>
          </w:p>
        </w:tc>
        <w:tc>
          <w:tcPr>
            <w:tcW w:w="749" w:type="dxa"/>
            <w:tcBorders>
              <w:top w:val="nil"/>
              <w:left w:val="nil"/>
              <w:bottom w:val="single" w:sz="4" w:space="0" w:color="auto"/>
              <w:right w:val="single" w:sz="4" w:space="0" w:color="auto"/>
            </w:tcBorders>
            <w:shd w:val="clear" w:color="auto" w:fill="auto"/>
            <w:vAlign w:val="center"/>
            <w:hideMark/>
          </w:tcPr>
          <w:p w14:paraId="48FF5AD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0.052</w:t>
            </w:r>
          </w:p>
        </w:tc>
        <w:tc>
          <w:tcPr>
            <w:tcW w:w="1025" w:type="dxa"/>
            <w:tcBorders>
              <w:top w:val="nil"/>
              <w:left w:val="nil"/>
              <w:bottom w:val="single" w:sz="4" w:space="0" w:color="auto"/>
              <w:right w:val="single" w:sz="4" w:space="0" w:color="auto"/>
            </w:tcBorders>
            <w:shd w:val="clear" w:color="auto" w:fill="auto"/>
            <w:vAlign w:val="center"/>
            <w:hideMark/>
          </w:tcPr>
          <w:p w14:paraId="074D3B75"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0.060</w:t>
            </w:r>
          </w:p>
        </w:tc>
        <w:tc>
          <w:tcPr>
            <w:tcW w:w="867" w:type="dxa"/>
            <w:tcBorders>
              <w:top w:val="nil"/>
              <w:left w:val="nil"/>
              <w:bottom w:val="single" w:sz="4" w:space="0" w:color="auto"/>
              <w:right w:val="single" w:sz="4" w:space="0" w:color="auto"/>
            </w:tcBorders>
            <w:shd w:val="clear" w:color="auto" w:fill="auto"/>
            <w:vAlign w:val="center"/>
            <w:hideMark/>
          </w:tcPr>
          <w:p w14:paraId="38EEBE50"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0.113</w:t>
            </w:r>
          </w:p>
        </w:tc>
        <w:tc>
          <w:tcPr>
            <w:tcW w:w="829" w:type="dxa"/>
            <w:tcBorders>
              <w:top w:val="nil"/>
              <w:left w:val="nil"/>
              <w:bottom w:val="single" w:sz="4" w:space="0" w:color="auto"/>
              <w:right w:val="single" w:sz="4" w:space="0" w:color="auto"/>
            </w:tcBorders>
            <w:shd w:val="clear" w:color="auto" w:fill="auto"/>
            <w:vAlign w:val="center"/>
            <w:hideMark/>
          </w:tcPr>
          <w:p w14:paraId="3A07CF7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0.090</w:t>
            </w:r>
          </w:p>
        </w:tc>
        <w:tc>
          <w:tcPr>
            <w:tcW w:w="829" w:type="dxa"/>
            <w:tcBorders>
              <w:top w:val="nil"/>
              <w:left w:val="nil"/>
              <w:bottom w:val="single" w:sz="4" w:space="0" w:color="auto"/>
              <w:right w:val="single" w:sz="4" w:space="0" w:color="auto"/>
            </w:tcBorders>
            <w:shd w:val="clear" w:color="auto" w:fill="auto"/>
            <w:vAlign w:val="center"/>
            <w:hideMark/>
          </w:tcPr>
          <w:p w14:paraId="58AFD2B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0.081</w:t>
            </w:r>
          </w:p>
        </w:tc>
        <w:tc>
          <w:tcPr>
            <w:tcW w:w="1095" w:type="dxa"/>
            <w:tcBorders>
              <w:top w:val="nil"/>
              <w:left w:val="nil"/>
              <w:bottom w:val="single" w:sz="4" w:space="0" w:color="auto"/>
              <w:right w:val="single" w:sz="4" w:space="0" w:color="auto"/>
            </w:tcBorders>
            <w:shd w:val="clear" w:color="auto" w:fill="auto"/>
            <w:vAlign w:val="center"/>
            <w:hideMark/>
          </w:tcPr>
          <w:p w14:paraId="6C347ED0"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0.095</w:t>
            </w:r>
          </w:p>
        </w:tc>
      </w:tr>
      <w:tr w:rsidR="00164E2E" w:rsidRPr="00142DEB" w14:paraId="336F4E36"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408A0150" w14:textId="77777777" w:rsidR="00164E2E" w:rsidRPr="00142DEB" w:rsidRDefault="00164E2E" w:rsidP="00973899">
            <w:pPr>
              <w:spacing w:line="240" w:lineRule="auto"/>
              <w:rPr>
                <w:rFonts w:cstheme="minorHAnsi"/>
                <w:color w:val="000000"/>
                <w:sz w:val="18"/>
                <w:szCs w:val="18"/>
                <w:lang w:eastAsia="el-GR"/>
              </w:rPr>
            </w:pPr>
          </w:p>
        </w:tc>
        <w:tc>
          <w:tcPr>
            <w:tcW w:w="1312" w:type="dxa"/>
            <w:tcBorders>
              <w:top w:val="nil"/>
              <w:left w:val="nil"/>
              <w:bottom w:val="single" w:sz="4" w:space="0" w:color="auto"/>
              <w:right w:val="single" w:sz="4" w:space="0" w:color="auto"/>
            </w:tcBorders>
            <w:shd w:val="clear" w:color="auto" w:fill="auto"/>
            <w:vAlign w:val="center"/>
            <w:hideMark/>
          </w:tcPr>
          <w:p w14:paraId="0961327B"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PHEV - petrol</w:t>
            </w:r>
          </w:p>
        </w:tc>
        <w:tc>
          <w:tcPr>
            <w:tcW w:w="3411" w:type="dxa"/>
            <w:tcBorders>
              <w:top w:val="nil"/>
              <w:left w:val="nil"/>
              <w:bottom w:val="single" w:sz="4" w:space="0" w:color="auto"/>
              <w:right w:val="single" w:sz="4" w:space="0" w:color="auto"/>
            </w:tcBorders>
            <w:shd w:val="clear" w:color="auto" w:fill="auto"/>
            <w:vAlign w:val="center"/>
            <w:hideMark/>
          </w:tcPr>
          <w:p w14:paraId="70DA590B"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39 g/km</w:t>
            </w:r>
          </w:p>
        </w:tc>
        <w:tc>
          <w:tcPr>
            <w:tcW w:w="1645" w:type="dxa"/>
            <w:tcBorders>
              <w:top w:val="nil"/>
              <w:left w:val="nil"/>
              <w:bottom w:val="single" w:sz="4" w:space="0" w:color="auto"/>
              <w:right w:val="single" w:sz="4" w:space="0" w:color="auto"/>
            </w:tcBorders>
            <w:shd w:val="clear" w:color="auto" w:fill="auto"/>
            <w:vAlign w:val="center"/>
            <w:hideMark/>
          </w:tcPr>
          <w:p w14:paraId="0396FC54"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Euro 6</w:t>
            </w:r>
          </w:p>
        </w:tc>
        <w:tc>
          <w:tcPr>
            <w:tcW w:w="851" w:type="dxa"/>
            <w:tcBorders>
              <w:top w:val="nil"/>
              <w:left w:val="nil"/>
              <w:bottom w:val="single" w:sz="4" w:space="0" w:color="auto"/>
              <w:right w:val="single" w:sz="4" w:space="0" w:color="auto"/>
            </w:tcBorders>
            <w:shd w:val="clear" w:color="auto" w:fill="auto"/>
            <w:vAlign w:val="center"/>
            <w:hideMark/>
          </w:tcPr>
          <w:p w14:paraId="525AC36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0.087</w:t>
            </w:r>
          </w:p>
        </w:tc>
        <w:tc>
          <w:tcPr>
            <w:tcW w:w="783" w:type="dxa"/>
            <w:tcBorders>
              <w:top w:val="nil"/>
              <w:left w:val="nil"/>
              <w:bottom w:val="single" w:sz="4" w:space="0" w:color="auto"/>
              <w:right w:val="single" w:sz="4" w:space="0" w:color="auto"/>
            </w:tcBorders>
            <w:shd w:val="clear" w:color="auto" w:fill="auto"/>
            <w:vAlign w:val="center"/>
            <w:hideMark/>
          </w:tcPr>
          <w:p w14:paraId="7F076304"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0.067</w:t>
            </w:r>
          </w:p>
        </w:tc>
        <w:tc>
          <w:tcPr>
            <w:tcW w:w="749" w:type="dxa"/>
            <w:tcBorders>
              <w:top w:val="nil"/>
              <w:left w:val="nil"/>
              <w:bottom w:val="single" w:sz="4" w:space="0" w:color="auto"/>
              <w:right w:val="single" w:sz="4" w:space="0" w:color="auto"/>
            </w:tcBorders>
            <w:shd w:val="clear" w:color="auto" w:fill="auto"/>
            <w:vAlign w:val="center"/>
            <w:hideMark/>
          </w:tcPr>
          <w:p w14:paraId="596E826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0.073</w:t>
            </w:r>
          </w:p>
        </w:tc>
        <w:tc>
          <w:tcPr>
            <w:tcW w:w="1025" w:type="dxa"/>
            <w:tcBorders>
              <w:top w:val="nil"/>
              <w:left w:val="nil"/>
              <w:bottom w:val="single" w:sz="4" w:space="0" w:color="auto"/>
              <w:right w:val="single" w:sz="4" w:space="0" w:color="auto"/>
            </w:tcBorders>
            <w:shd w:val="clear" w:color="auto" w:fill="auto"/>
            <w:vAlign w:val="center"/>
            <w:hideMark/>
          </w:tcPr>
          <w:p w14:paraId="7F8E275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0.076</w:t>
            </w:r>
          </w:p>
        </w:tc>
        <w:tc>
          <w:tcPr>
            <w:tcW w:w="867" w:type="dxa"/>
            <w:tcBorders>
              <w:top w:val="nil"/>
              <w:left w:val="nil"/>
              <w:bottom w:val="single" w:sz="4" w:space="0" w:color="auto"/>
              <w:right w:val="single" w:sz="4" w:space="0" w:color="auto"/>
            </w:tcBorders>
            <w:shd w:val="clear" w:color="auto" w:fill="auto"/>
            <w:vAlign w:val="center"/>
            <w:hideMark/>
          </w:tcPr>
          <w:p w14:paraId="0B88716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0.136</w:t>
            </w:r>
          </w:p>
        </w:tc>
        <w:tc>
          <w:tcPr>
            <w:tcW w:w="829" w:type="dxa"/>
            <w:tcBorders>
              <w:top w:val="nil"/>
              <w:left w:val="nil"/>
              <w:bottom w:val="single" w:sz="4" w:space="0" w:color="auto"/>
              <w:right w:val="single" w:sz="4" w:space="0" w:color="auto"/>
            </w:tcBorders>
            <w:shd w:val="clear" w:color="auto" w:fill="auto"/>
            <w:vAlign w:val="center"/>
            <w:hideMark/>
          </w:tcPr>
          <w:p w14:paraId="0C743240"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0.106</w:t>
            </w:r>
          </w:p>
        </w:tc>
        <w:tc>
          <w:tcPr>
            <w:tcW w:w="829" w:type="dxa"/>
            <w:tcBorders>
              <w:top w:val="nil"/>
              <w:left w:val="nil"/>
              <w:bottom w:val="single" w:sz="4" w:space="0" w:color="auto"/>
              <w:right w:val="single" w:sz="4" w:space="0" w:color="auto"/>
            </w:tcBorders>
            <w:shd w:val="clear" w:color="auto" w:fill="auto"/>
            <w:vAlign w:val="center"/>
            <w:hideMark/>
          </w:tcPr>
          <w:p w14:paraId="60B877F2"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0.114</w:t>
            </w:r>
          </w:p>
        </w:tc>
        <w:tc>
          <w:tcPr>
            <w:tcW w:w="1095" w:type="dxa"/>
            <w:tcBorders>
              <w:top w:val="nil"/>
              <w:left w:val="nil"/>
              <w:bottom w:val="single" w:sz="4" w:space="0" w:color="auto"/>
              <w:right w:val="single" w:sz="4" w:space="0" w:color="auto"/>
            </w:tcBorders>
            <w:shd w:val="clear" w:color="auto" w:fill="auto"/>
            <w:vAlign w:val="center"/>
            <w:hideMark/>
          </w:tcPr>
          <w:p w14:paraId="1FDE6FA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0.119</w:t>
            </w:r>
          </w:p>
        </w:tc>
      </w:tr>
      <w:tr w:rsidR="00164E2E" w:rsidRPr="00142DEB" w14:paraId="5CF2DE5F" w14:textId="77777777" w:rsidTr="00973899">
        <w:trPr>
          <w:trHeight w:val="225"/>
        </w:trPr>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14:paraId="50184BF4"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Motorcycle</w:t>
            </w:r>
          </w:p>
        </w:tc>
        <w:tc>
          <w:tcPr>
            <w:tcW w:w="1312" w:type="dxa"/>
            <w:vMerge w:val="restart"/>
            <w:tcBorders>
              <w:top w:val="nil"/>
              <w:left w:val="single" w:sz="4" w:space="0" w:color="auto"/>
              <w:bottom w:val="single" w:sz="4" w:space="0" w:color="auto"/>
              <w:right w:val="single" w:sz="4" w:space="0" w:color="auto"/>
            </w:tcBorders>
            <w:shd w:val="clear" w:color="auto" w:fill="auto"/>
            <w:vAlign w:val="center"/>
            <w:hideMark/>
          </w:tcPr>
          <w:p w14:paraId="4F269D6A"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Petrol</w:t>
            </w:r>
          </w:p>
        </w:tc>
        <w:tc>
          <w:tcPr>
            <w:tcW w:w="3411" w:type="dxa"/>
            <w:tcBorders>
              <w:top w:val="nil"/>
              <w:left w:val="nil"/>
              <w:bottom w:val="single" w:sz="4" w:space="0" w:color="auto"/>
              <w:right w:val="single" w:sz="4" w:space="0" w:color="auto"/>
            </w:tcBorders>
            <w:shd w:val="clear" w:color="auto" w:fill="auto"/>
            <w:vAlign w:val="center"/>
            <w:hideMark/>
          </w:tcPr>
          <w:p w14:paraId="1771DA2E" w14:textId="77777777" w:rsidR="00164E2E" w:rsidRPr="00142DEB" w:rsidRDefault="00164E2E" w:rsidP="00973899">
            <w:pPr>
              <w:spacing w:line="240" w:lineRule="auto"/>
              <w:rPr>
                <w:rFonts w:cstheme="minorHAnsi"/>
                <w:color w:val="000000"/>
                <w:sz w:val="18"/>
                <w:szCs w:val="18"/>
                <w:lang w:val="en-US" w:eastAsia="el-GR"/>
              </w:rPr>
            </w:pPr>
            <w:r w:rsidRPr="00142DEB">
              <w:rPr>
                <w:rFonts w:cstheme="minorHAnsi"/>
                <w:color w:val="000000"/>
                <w:sz w:val="18"/>
                <w:szCs w:val="18"/>
                <w:lang w:val="en-US" w:eastAsia="el-GR"/>
              </w:rPr>
              <w:t>Fuel efficient motorcycle: 100 g/km</w:t>
            </w:r>
          </w:p>
        </w:tc>
        <w:tc>
          <w:tcPr>
            <w:tcW w:w="1645" w:type="dxa"/>
            <w:vMerge w:val="restart"/>
            <w:tcBorders>
              <w:top w:val="nil"/>
              <w:left w:val="nil"/>
              <w:right w:val="single" w:sz="4" w:space="0" w:color="auto"/>
            </w:tcBorders>
            <w:shd w:val="clear" w:color="auto" w:fill="auto"/>
            <w:vAlign w:val="center"/>
            <w:hideMark/>
          </w:tcPr>
          <w:p w14:paraId="05CBD50E"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Euro 3</w:t>
            </w:r>
          </w:p>
        </w:tc>
        <w:tc>
          <w:tcPr>
            <w:tcW w:w="851" w:type="dxa"/>
            <w:tcBorders>
              <w:top w:val="nil"/>
              <w:left w:val="nil"/>
              <w:bottom w:val="single" w:sz="4" w:space="0" w:color="auto"/>
              <w:right w:val="single" w:sz="4" w:space="0" w:color="auto"/>
            </w:tcBorders>
            <w:shd w:val="clear" w:color="auto" w:fill="auto"/>
            <w:vAlign w:val="center"/>
            <w:hideMark/>
          </w:tcPr>
          <w:p w14:paraId="77B9325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0.332</w:t>
            </w:r>
          </w:p>
        </w:tc>
        <w:tc>
          <w:tcPr>
            <w:tcW w:w="783" w:type="dxa"/>
            <w:tcBorders>
              <w:top w:val="nil"/>
              <w:left w:val="nil"/>
              <w:bottom w:val="single" w:sz="4" w:space="0" w:color="auto"/>
              <w:right w:val="single" w:sz="4" w:space="0" w:color="auto"/>
            </w:tcBorders>
            <w:shd w:val="clear" w:color="auto" w:fill="auto"/>
            <w:vAlign w:val="center"/>
            <w:hideMark/>
          </w:tcPr>
          <w:p w14:paraId="16CDB6B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0.362</w:t>
            </w:r>
          </w:p>
        </w:tc>
        <w:tc>
          <w:tcPr>
            <w:tcW w:w="749" w:type="dxa"/>
            <w:tcBorders>
              <w:top w:val="nil"/>
              <w:left w:val="nil"/>
              <w:bottom w:val="single" w:sz="4" w:space="0" w:color="auto"/>
              <w:right w:val="single" w:sz="4" w:space="0" w:color="auto"/>
            </w:tcBorders>
            <w:shd w:val="clear" w:color="auto" w:fill="auto"/>
            <w:vAlign w:val="center"/>
            <w:hideMark/>
          </w:tcPr>
          <w:p w14:paraId="6CE71C1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0.298</w:t>
            </w:r>
          </w:p>
        </w:tc>
        <w:tc>
          <w:tcPr>
            <w:tcW w:w="1025" w:type="dxa"/>
            <w:tcBorders>
              <w:top w:val="nil"/>
              <w:left w:val="nil"/>
              <w:bottom w:val="single" w:sz="4" w:space="0" w:color="auto"/>
              <w:right w:val="single" w:sz="4" w:space="0" w:color="auto"/>
            </w:tcBorders>
            <w:shd w:val="clear" w:color="auto" w:fill="auto"/>
            <w:vAlign w:val="center"/>
            <w:hideMark/>
          </w:tcPr>
          <w:p w14:paraId="792D6C2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0.331</w:t>
            </w:r>
          </w:p>
        </w:tc>
        <w:tc>
          <w:tcPr>
            <w:tcW w:w="867" w:type="dxa"/>
            <w:tcBorders>
              <w:top w:val="nil"/>
              <w:left w:val="nil"/>
              <w:bottom w:val="single" w:sz="4" w:space="0" w:color="auto"/>
              <w:right w:val="single" w:sz="4" w:space="0" w:color="auto"/>
            </w:tcBorders>
            <w:shd w:val="clear" w:color="auto" w:fill="auto"/>
            <w:vAlign w:val="center"/>
            <w:hideMark/>
          </w:tcPr>
          <w:p w14:paraId="5E9A1CC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0.349</w:t>
            </w:r>
          </w:p>
        </w:tc>
        <w:tc>
          <w:tcPr>
            <w:tcW w:w="829" w:type="dxa"/>
            <w:tcBorders>
              <w:top w:val="nil"/>
              <w:left w:val="nil"/>
              <w:bottom w:val="single" w:sz="4" w:space="0" w:color="auto"/>
              <w:right w:val="single" w:sz="4" w:space="0" w:color="auto"/>
            </w:tcBorders>
            <w:shd w:val="clear" w:color="auto" w:fill="auto"/>
            <w:vAlign w:val="center"/>
            <w:hideMark/>
          </w:tcPr>
          <w:p w14:paraId="594FFD8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0.380</w:t>
            </w:r>
          </w:p>
        </w:tc>
        <w:tc>
          <w:tcPr>
            <w:tcW w:w="829" w:type="dxa"/>
            <w:tcBorders>
              <w:top w:val="nil"/>
              <w:left w:val="nil"/>
              <w:bottom w:val="single" w:sz="4" w:space="0" w:color="auto"/>
              <w:right w:val="single" w:sz="4" w:space="0" w:color="auto"/>
            </w:tcBorders>
            <w:shd w:val="clear" w:color="auto" w:fill="auto"/>
            <w:vAlign w:val="center"/>
            <w:hideMark/>
          </w:tcPr>
          <w:p w14:paraId="6CBEE795"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0.313</w:t>
            </w:r>
          </w:p>
        </w:tc>
        <w:tc>
          <w:tcPr>
            <w:tcW w:w="1095" w:type="dxa"/>
            <w:tcBorders>
              <w:top w:val="nil"/>
              <w:left w:val="nil"/>
              <w:bottom w:val="single" w:sz="4" w:space="0" w:color="auto"/>
              <w:right w:val="single" w:sz="4" w:space="0" w:color="auto"/>
            </w:tcBorders>
            <w:shd w:val="clear" w:color="auto" w:fill="auto"/>
            <w:vAlign w:val="center"/>
            <w:hideMark/>
          </w:tcPr>
          <w:p w14:paraId="72C7256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0.347</w:t>
            </w:r>
          </w:p>
        </w:tc>
      </w:tr>
      <w:tr w:rsidR="00164E2E" w:rsidRPr="00142DEB" w14:paraId="288177E6"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6C49C963" w14:textId="77777777" w:rsidR="00164E2E" w:rsidRPr="00142DEB" w:rsidRDefault="00164E2E" w:rsidP="00973899">
            <w:pPr>
              <w:spacing w:line="240" w:lineRule="auto"/>
              <w:rPr>
                <w:rFonts w:cstheme="minorHAnsi"/>
                <w:color w:val="000000"/>
                <w:sz w:val="18"/>
                <w:szCs w:val="18"/>
                <w:lang w:eastAsia="el-GR"/>
              </w:rPr>
            </w:pPr>
          </w:p>
        </w:tc>
        <w:tc>
          <w:tcPr>
            <w:tcW w:w="1312" w:type="dxa"/>
            <w:vMerge/>
            <w:tcBorders>
              <w:top w:val="nil"/>
              <w:left w:val="single" w:sz="4" w:space="0" w:color="auto"/>
              <w:bottom w:val="single" w:sz="4" w:space="0" w:color="auto"/>
              <w:right w:val="single" w:sz="4" w:space="0" w:color="auto"/>
            </w:tcBorders>
            <w:shd w:val="clear" w:color="auto" w:fill="auto"/>
            <w:vAlign w:val="center"/>
            <w:hideMark/>
          </w:tcPr>
          <w:p w14:paraId="65BFC3DD" w14:textId="77777777" w:rsidR="00164E2E" w:rsidRPr="00142DEB" w:rsidRDefault="00164E2E" w:rsidP="00973899">
            <w:pPr>
              <w:spacing w:line="240" w:lineRule="auto"/>
              <w:rPr>
                <w:rFonts w:cstheme="minorHAnsi"/>
                <w:color w:val="000000"/>
                <w:sz w:val="18"/>
                <w:szCs w:val="18"/>
                <w:lang w:eastAsia="el-GR"/>
              </w:rPr>
            </w:pPr>
          </w:p>
        </w:tc>
        <w:tc>
          <w:tcPr>
            <w:tcW w:w="3411" w:type="dxa"/>
            <w:tcBorders>
              <w:top w:val="nil"/>
              <w:left w:val="nil"/>
              <w:bottom w:val="single" w:sz="4" w:space="0" w:color="auto"/>
              <w:right w:val="single" w:sz="4" w:space="0" w:color="auto"/>
            </w:tcBorders>
            <w:shd w:val="clear" w:color="auto" w:fill="auto"/>
            <w:vAlign w:val="center"/>
            <w:hideMark/>
          </w:tcPr>
          <w:p w14:paraId="08C9DA84" w14:textId="77777777" w:rsidR="00164E2E" w:rsidRPr="00142DEB" w:rsidRDefault="00164E2E" w:rsidP="00973899">
            <w:pPr>
              <w:spacing w:line="240" w:lineRule="auto"/>
              <w:rPr>
                <w:rFonts w:cstheme="minorHAnsi"/>
                <w:color w:val="000000"/>
                <w:sz w:val="18"/>
                <w:szCs w:val="18"/>
                <w:lang w:val="en-US" w:eastAsia="el-GR"/>
              </w:rPr>
            </w:pPr>
            <w:r w:rsidRPr="00142DEB">
              <w:rPr>
                <w:rFonts w:cstheme="minorHAnsi"/>
                <w:color w:val="000000"/>
                <w:sz w:val="18"/>
                <w:szCs w:val="18"/>
                <w:lang w:val="en-US" w:eastAsia="el-GR"/>
              </w:rPr>
              <w:t>Fuel inefficient motorcycle: 128 g/km</w:t>
            </w:r>
          </w:p>
        </w:tc>
        <w:tc>
          <w:tcPr>
            <w:tcW w:w="1645" w:type="dxa"/>
            <w:vMerge/>
            <w:tcBorders>
              <w:left w:val="nil"/>
              <w:bottom w:val="single" w:sz="4" w:space="0" w:color="auto"/>
              <w:right w:val="single" w:sz="4" w:space="0" w:color="auto"/>
            </w:tcBorders>
            <w:shd w:val="clear" w:color="auto" w:fill="auto"/>
            <w:vAlign w:val="center"/>
            <w:hideMark/>
          </w:tcPr>
          <w:p w14:paraId="42D0BCA4" w14:textId="77777777" w:rsidR="00164E2E" w:rsidRPr="00142DEB" w:rsidRDefault="00164E2E" w:rsidP="00973899">
            <w:pPr>
              <w:spacing w:line="240" w:lineRule="auto"/>
              <w:rPr>
                <w:rFonts w:cstheme="minorHAnsi"/>
                <w:color w:val="000000"/>
                <w:sz w:val="18"/>
                <w:szCs w:val="18"/>
                <w:lang w:val="en-US" w:eastAsia="el-GR"/>
              </w:rPr>
            </w:pPr>
          </w:p>
        </w:tc>
        <w:tc>
          <w:tcPr>
            <w:tcW w:w="851" w:type="dxa"/>
            <w:tcBorders>
              <w:top w:val="nil"/>
              <w:left w:val="nil"/>
              <w:bottom w:val="single" w:sz="4" w:space="0" w:color="auto"/>
              <w:right w:val="single" w:sz="4" w:space="0" w:color="auto"/>
            </w:tcBorders>
            <w:shd w:val="clear" w:color="auto" w:fill="auto"/>
            <w:vAlign w:val="center"/>
            <w:hideMark/>
          </w:tcPr>
          <w:p w14:paraId="5CE1AC6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0.332</w:t>
            </w:r>
          </w:p>
        </w:tc>
        <w:tc>
          <w:tcPr>
            <w:tcW w:w="783" w:type="dxa"/>
            <w:tcBorders>
              <w:top w:val="nil"/>
              <w:left w:val="nil"/>
              <w:bottom w:val="single" w:sz="4" w:space="0" w:color="auto"/>
              <w:right w:val="single" w:sz="4" w:space="0" w:color="auto"/>
            </w:tcBorders>
            <w:shd w:val="clear" w:color="auto" w:fill="auto"/>
            <w:vAlign w:val="center"/>
            <w:hideMark/>
          </w:tcPr>
          <w:p w14:paraId="589EE60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0.362</w:t>
            </w:r>
          </w:p>
        </w:tc>
        <w:tc>
          <w:tcPr>
            <w:tcW w:w="749" w:type="dxa"/>
            <w:tcBorders>
              <w:top w:val="nil"/>
              <w:left w:val="nil"/>
              <w:bottom w:val="single" w:sz="4" w:space="0" w:color="auto"/>
              <w:right w:val="single" w:sz="4" w:space="0" w:color="auto"/>
            </w:tcBorders>
            <w:shd w:val="clear" w:color="auto" w:fill="auto"/>
            <w:vAlign w:val="center"/>
            <w:hideMark/>
          </w:tcPr>
          <w:p w14:paraId="62EC27E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0.298</w:t>
            </w:r>
          </w:p>
        </w:tc>
        <w:tc>
          <w:tcPr>
            <w:tcW w:w="1025" w:type="dxa"/>
            <w:tcBorders>
              <w:top w:val="nil"/>
              <w:left w:val="nil"/>
              <w:bottom w:val="single" w:sz="4" w:space="0" w:color="auto"/>
              <w:right w:val="single" w:sz="4" w:space="0" w:color="auto"/>
            </w:tcBorders>
            <w:shd w:val="clear" w:color="auto" w:fill="auto"/>
            <w:vAlign w:val="center"/>
            <w:hideMark/>
          </w:tcPr>
          <w:p w14:paraId="18C3EF6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0.331</w:t>
            </w:r>
          </w:p>
        </w:tc>
        <w:tc>
          <w:tcPr>
            <w:tcW w:w="867" w:type="dxa"/>
            <w:tcBorders>
              <w:top w:val="nil"/>
              <w:left w:val="nil"/>
              <w:bottom w:val="single" w:sz="4" w:space="0" w:color="auto"/>
              <w:right w:val="single" w:sz="4" w:space="0" w:color="auto"/>
            </w:tcBorders>
            <w:shd w:val="clear" w:color="auto" w:fill="auto"/>
            <w:vAlign w:val="center"/>
            <w:hideMark/>
          </w:tcPr>
          <w:p w14:paraId="2FC459D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0.349</w:t>
            </w:r>
          </w:p>
        </w:tc>
        <w:tc>
          <w:tcPr>
            <w:tcW w:w="829" w:type="dxa"/>
            <w:tcBorders>
              <w:top w:val="nil"/>
              <w:left w:val="nil"/>
              <w:bottom w:val="single" w:sz="4" w:space="0" w:color="auto"/>
              <w:right w:val="single" w:sz="4" w:space="0" w:color="auto"/>
            </w:tcBorders>
            <w:shd w:val="clear" w:color="auto" w:fill="auto"/>
            <w:vAlign w:val="center"/>
            <w:hideMark/>
          </w:tcPr>
          <w:p w14:paraId="1AB7B758"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0.380</w:t>
            </w:r>
          </w:p>
        </w:tc>
        <w:tc>
          <w:tcPr>
            <w:tcW w:w="829" w:type="dxa"/>
            <w:tcBorders>
              <w:top w:val="nil"/>
              <w:left w:val="nil"/>
              <w:bottom w:val="single" w:sz="4" w:space="0" w:color="auto"/>
              <w:right w:val="single" w:sz="4" w:space="0" w:color="auto"/>
            </w:tcBorders>
            <w:shd w:val="clear" w:color="auto" w:fill="auto"/>
            <w:vAlign w:val="center"/>
            <w:hideMark/>
          </w:tcPr>
          <w:p w14:paraId="150178D2"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0.313</w:t>
            </w:r>
          </w:p>
        </w:tc>
        <w:tc>
          <w:tcPr>
            <w:tcW w:w="1095" w:type="dxa"/>
            <w:tcBorders>
              <w:top w:val="nil"/>
              <w:left w:val="nil"/>
              <w:bottom w:val="single" w:sz="4" w:space="0" w:color="auto"/>
              <w:right w:val="single" w:sz="4" w:space="0" w:color="auto"/>
            </w:tcBorders>
            <w:shd w:val="clear" w:color="auto" w:fill="auto"/>
            <w:vAlign w:val="center"/>
            <w:hideMark/>
          </w:tcPr>
          <w:p w14:paraId="7484DF8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0.347</w:t>
            </w:r>
          </w:p>
        </w:tc>
      </w:tr>
      <w:tr w:rsidR="00164E2E" w:rsidRPr="00142DEB" w14:paraId="38921F24" w14:textId="77777777" w:rsidTr="00973899">
        <w:trPr>
          <w:trHeight w:val="225"/>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09E16B47"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Moped</w:t>
            </w:r>
          </w:p>
        </w:tc>
        <w:tc>
          <w:tcPr>
            <w:tcW w:w="1312" w:type="dxa"/>
            <w:tcBorders>
              <w:top w:val="nil"/>
              <w:left w:val="nil"/>
              <w:bottom w:val="single" w:sz="4" w:space="0" w:color="auto"/>
              <w:right w:val="single" w:sz="4" w:space="0" w:color="auto"/>
            </w:tcBorders>
            <w:shd w:val="clear" w:color="auto" w:fill="auto"/>
            <w:vAlign w:val="center"/>
            <w:hideMark/>
          </w:tcPr>
          <w:p w14:paraId="27DD4987"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Petrol</w:t>
            </w:r>
          </w:p>
        </w:tc>
        <w:tc>
          <w:tcPr>
            <w:tcW w:w="3411" w:type="dxa"/>
            <w:tcBorders>
              <w:top w:val="nil"/>
              <w:left w:val="nil"/>
              <w:bottom w:val="single" w:sz="4" w:space="0" w:color="auto"/>
              <w:right w:val="single" w:sz="4" w:space="0" w:color="auto"/>
            </w:tcBorders>
            <w:shd w:val="clear" w:color="auto" w:fill="auto"/>
            <w:vAlign w:val="center"/>
            <w:hideMark/>
          </w:tcPr>
          <w:p w14:paraId="6F5A8580"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 xml:space="preserve">70 g/km </w:t>
            </w:r>
          </w:p>
        </w:tc>
        <w:tc>
          <w:tcPr>
            <w:tcW w:w="1645" w:type="dxa"/>
            <w:tcBorders>
              <w:top w:val="nil"/>
              <w:left w:val="nil"/>
              <w:bottom w:val="single" w:sz="4" w:space="0" w:color="auto"/>
              <w:right w:val="single" w:sz="4" w:space="0" w:color="auto"/>
            </w:tcBorders>
            <w:shd w:val="clear" w:color="auto" w:fill="auto"/>
            <w:vAlign w:val="center"/>
            <w:hideMark/>
          </w:tcPr>
          <w:p w14:paraId="7EC067F2"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Moped 4 stroke</w:t>
            </w:r>
          </w:p>
        </w:tc>
        <w:tc>
          <w:tcPr>
            <w:tcW w:w="851" w:type="dxa"/>
            <w:tcBorders>
              <w:top w:val="nil"/>
              <w:left w:val="nil"/>
              <w:bottom w:val="single" w:sz="4" w:space="0" w:color="auto"/>
              <w:right w:val="single" w:sz="4" w:space="0" w:color="auto"/>
            </w:tcBorders>
            <w:shd w:val="clear" w:color="auto" w:fill="auto"/>
            <w:vAlign w:val="center"/>
            <w:hideMark/>
          </w:tcPr>
          <w:p w14:paraId="3660B73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0.601</w:t>
            </w:r>
          </w:p>
        </w:tc>
        <w:tc>
          <w:tcPr>
            <w:tcW w:w="783" w:type="dxa"/>
            <w:tcBorders>
              <w:top w:val="nil"/>
              <w:left w:val="nil"/>
              <w:bottom w:val="single" w:sz="4" w:space="0" w:color="auto"/>
              <w:right w:val="single" w:sz="4" w:space="0" w:color="auto"/>
            </w:tcBorders>
            <w:shd w:val="clear" w:color="auto" w:fill="auto"/>
            <w:vAlign w:val="center"/>
            <w:hideMark/>
          </w:tcPr>
          <w:p w14:paraId="376155A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1.369</w:t>
            </w:r>
          </w:p>
        </w:tc>
        <w:tc>
          <w:tcPr>
            <w:tcW w:w="749" w:type="dxa"/>
            <w:tcBorders>
              <w:top w:val="nil"/>
              <w:left w:val="nil"/>
              <w:bottom w:val="single" w:sz="4" w:space="0" w:color="auto"/>
              <w:right w:val="single" w:sz="4" w:space="0" w:color="auto"/>
            </w:tcBorders>
            <w:shd w:val="clear" w:color="auto" w:fill="auto"/>
            <w:vAlign w:val="center"/>
            <w:hideMark/>
          </w:tcPr>
          <w:p w14:paraId="2C20BD7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0.985</w:t>
            </w:r>
          </w:p>
        </w:tc>
        <w:tc>
          <w:tcPr>
            <w:tcW w:w="1025" w:type="dxa"/>
            <w:tcBorders>
              <w:top w:val="nil"/>
              <w:left w:val="nil"/>
              <w:bottom w:val="single" w:sz="4" w:space="0" w:color="auto"/>
              <w:right w:val="single" w:sz="4" w:space="0" w:color="auto"/>
            </w:tcBorders>
            <w:shd w:val="clear" w:color="auto" w:fill="auto"/>
            <w:vAlign w:val="center"/>
            <w:hideMark/>
          </w:tcPr>
          <w:p w14:paraId="7F1256F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0.985</w:t>
            </w:r>
          </w:p>
        </w:tc>
        <w:tc>
          <w:tcPr>
            <w:tcW w:w="867" w:type="dxa"/>
            <w:tcBorders>
              <w:top w:val="nil"/>
              <w:left w:val="nil"/>
              <w:bottom w:val="single" w:sz="4" w:space="0" w:color="auto"/>
              <w:right w:val="single" w:sz="4" w:space="0" w:color="auto"/>
            </w:tcBorders>
            <w:shd w:val="clear" w:color="auto" w:fill="auto"/>
            <w:vAlign w:val="center"/>
            <w:hideMark/>
          </w:tcPr>
          <w:p w14:paraId="7D9F843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0.631</w:t>
            </w:r>
          </w:p>
        </w:tc>
        <w:tc>
          <w:tcPr>
            <w:tcW w:w="829" w:type="dxa"/>
            <w:tcBorders>
              <w:top w:val="nil"/>
              <w:left w:val="nil"/>
              <w:bottom w:val="single" w:sz="4" w:space="0" w:color="auto"/>
              <w:right w:val="single" w:sz="4" w:space="0" w:color="auto"/>
            </w:tcBorders>
            <w:shd w:val="clear" w:color="auto" w:fill="auto"/>
            <w:vAlign w:val="center"/>
            <w:hideMark/>
          </w:tcPr>
          <w:p w14:paraId="6BA12D0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1.438</w:t>
            </w:r>
          </w:p>
        </w:tc>
        <w:tc>
          <w:tcPr>
            <w:tcW w:w="829" w:type="dxa"/>
            <w:tcBorders>
              <w:top w:val="nil"/>
              <w:left w:val="nil"/>
              <w:bottom w:val="single" w:sz="4" w:space="0" w:color="auto"/>
              <w:right w:val="single" w:sz="4" w:space="0" w:color="auto"/>
            </w:tcBorders>
            <w:shd w:val="clear" w:color="auto" w:fill="auto"/>
            <w:vAlign w:val="center"/>
            <w:hideMark/>
          </w:tcPr>
          <w:p w14:paraId="2149D5D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1.034</w:t>
            </w:r>
          </w:p>
        </w:tc>
        <w:tc>
          <w:tcPr>
            <w:tcW w:w="1095" w:type="dxa"/>
            <w:tcBorders>
              <w:top w:val="nil"/>
              <w:left w:val="nil"/>
              <w:bottom w:val="single" w:sz="4" w:space="0" w:color="auto"/>
              <w:right w:val="single" w:sz="4" w:space="0" w:color="auto"/>
            </w:tcBorders>
            <w:shd w:val="clear" w:color="auto" w:fill="auto"/>
            <w:vAlign w:val="center"/>
            <w:hideMark/>
          </w:tcPr>
          <w:p w14:paraId="289D60A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1.034</w:t>
            </w:r>
          </w:p>
        </w:tc>
      </w:tr>
      <w:tr w:rsidR="00164E2E" w:rsidRPr="00142DEB" w14:paraId="4098B188" w14:textId="77777777" w:rsidTr="00973899">
        <w:trPr>
          <w:trHeight w:val="225"/>
        </w:trPr>
        <w:tc>
          <w:tcPr>
            <w:tcW w:w="1140" w:type="dxa"/>
            <w:tcBorders>
              <w:top w:val="nil"/>
              <w:left w:val="single" w:sz="4" w:space="0" w:color="auto"/>
              <w:bottom w:val="single" w:sz="4" w:space="0" w:color="auto"/>
              <w:right w:val="single" w:sz="4" w:space="0" w:color="auto"/>
            </w:tcBorders>
            <w:shd w:val="clear" w:color="auto" w:fill="auto"/>
            <w:vAlign w:val="center"/>
            <w:hideMark/>
          </w:tcPr>
          <w:p w14:paraId="58C1898F"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Motorcycle</w:t>
            </w:r>
          </w:p>
        </w:tc>
        <w:tc>
          <w:tcPr>
            <w:tcW w:w="1312" w:type="dxa"/>
            <w:tcBorders>
              <w:top w:val="nil"/>
              <w:left w:val="nil"/>
              <w:bottom w:val="single" w:sz="4" w:space="0" w:color="auto"/>
              <w:right w:val="single" w:sz="4" w:space="0" w:color="auto"/>
            </w:tcBorders>
            <w:shd w:val="clear" w:color="auto" w:fill="auto"/>
            <w:vAlign w:val="center"/>
            <w:hideMark/>
          </w:tcPr>
          <w:p w14:paraId="13C718DB"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Electric</w:t>
            </w:r>
          </w:p>
        </w:tc>
        <w:tc>
          <w:tcPr>
            <w:tcW w:w="3411" w:type="dxa"/>
            <w:tcBorders>
              <w:top w:val="nil"/>
              <w:left w:val="nil"/>
              <w:bottom w:val="single" w:sz="4" w:space="0" w:color="auto"/>
              <w:right w:val="single" w:sz="4" w:space="0" w:color="auto"/>
            </w:tcBorders>
            <w:shd w:val="clear" w:color="auto" w:fill="auto"/>
            <w:vAlign w:val="center"/>
            <w:hideMark/>
          </w:tcPr>
          <w:p w14:paraId="58113E3B"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0 g/km</w:t>
            </w:r>
          </w:p>
        </w:tc>
        <w:tc>
          <w:tcPr>
            <w:tcW w:w="1645" w:type="dxa"/>
            <w:tcBorders>
              <w:top w:val="nil"/>
              <w:left w:val="nil"/>
              <w:bottom w:val="single" w:sz="4" w:space="0" w:color="auto"/>
              <w:right w:val="single" w:sz="4" w:space="0" w:color="auto"/>
            </w:tcBorders>
            <w:shd w:val="clear" w:color="auto" w:fill="auto"/>
            <w:vAlign w:val="center"/>
            <w:hideMark/>
          </w:tcPr>
          <w:p w14:paraId="288D51E0"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 </w:t>
            </w:r>
          </w:p>
        </w:tc>
        <w:tc>
          <w:tcPr>
            <w:tcW w:w="851" w:type="dxa"/>
            <w:tcBorders>
              <w:top w:val="nil"/>
              <w:left w:val="nil"/>
              <w:bottom w:val="single" w:sz="4" w:space="0" w:color="auto"/>
              <w:right w:val="single" w:sz="4" w:space="0" w:color="auto"/>
            </w:tcBorders>
            <w:shd w:val="clear" w:color="auto" w:fill="auto"/>
            <w:vAlign w:val="center"/>
            <w:hideMark/>
          </w:tcPr>
          <w:p w14:paraId="508ABC3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0.027</w:t>
            </w:r>
          </w:p>
        </w:tc>
        <w:tc>
          <w:tcPr>
            <w:tcW w:w="783" w:type="dxa"/>
            <w:tcBorders>
              <w:top w:val="nil"/>
              <w:left w:val="nil"/>
              <w:bottom w:val="single" w:sz="4" w:space="0" w:color="auto"/>
              <w:right w:val="single" w:sz="4" w:space="0" w:color="auto"/>
            </w:tcBorders>
            <w:shd w:val="clear" w:color="auto" w:fill="auto"/>
            <w:vAlign w:val="center"/>
            <w:hideMark/>
          </w:tcPr>
          <w:p w14:paraId="75627804"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0.021</w:t>
            </w:r>
          </w:p>
        </w:tc>
        <w:tc>
          <w:tcPr>
            <w:tcW w:w="749" w:type="dxa"/>
            <w:tcBorders>
              <w:top w:val="nil"/>
              <w:left w:val="nil"/>
              <w:bottom w:val="single" w:sz="4" w:space="0" w:color="auto"/>
              <w:right w:val="single" w:sz="4" w:space="0" w:color="auto"/>
            </w:tcBorders>
            <w:shd w:val="clear" w:color="auto" w:fill="auto"/>
            <w:vAlign w:val="center"/>
            <w:hideMark/>
          </w:tcPr>
          <w:p w14:paraId="5DA337F3"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0.018</w:t>
            </w:r>
          </w:p>
        </w:tc>
        <w:tc>
          <w:tcPr>
            <w:tcW w:w="1025" w:type="dxa"/>
            <w:tcBorders>
              <w:top w:val="nil"/>
              <w:left w:val="nil"/>
              <w:bottom w:val="single" w:sz="4" w:space="0" w:color="auto"/>
              <w:right w:val="single" w:sz="4" w:space="0" w:color="auto"/>
            </w:tcBorders>
            <w:shd w:val="clear" w:color="auto" w:fill="auto"/>
            <w:vAlign w:val="center"/>
            <w:hideMark/>
          </w:tcPr>
          <w:p w14:paraId="59A640E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0.022</w:t>
            </w:r>
          </w:p>
        </w:tc>
        <w:tc>
          <w:tcPr>
            <w:tcW w:w="867" w:type="dxa"/>
            <w:tcBorders>
              <w:top w:val="nil"/>
              <w:left w:val="nil"/>
              <w:bottom w:val="single" w:sz="4" w:space="0" w:color="auto"/>
              <w:right w:val="single" w:sz="4" w:space="0" w:color="auto"/>
            </w:tcBorders>
            <w:shd w:val="clear" w:color="auto" w:fill="auto"/>
            <w:vAlign w:val="center"/>
            <w:hideMark/>
          </w:tcPr>
          <w:p w14:paraId="5A15307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0.028</w:t>
            </w:r>
          </w:p>
        </w:tc>
        <w:tc>
          <w:tcPr>
            <w:tcW w:w="829" w:type="dxa"/>
            <w:tcBorders>
              <w:top w:val="nil"/>
              <w:left w:val="nil"/>
              <w:bottom w:val="single" w:sz="4" w:space="0" w:color="auto"/>
              <w:right w:val="single" w:sz="4" w:space="0" w:color="auto"/>
            </w:tcBorders>
            <w:shd w:val="clear" w:color="auto" w:fill="auto"/>
            <w:vAlign w:val="center"/>
            <w:hideMark/>
          </w:tcPr>
          <w:p w14:paraId="79F12EC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0.022</w:t>
            </w:r>
          </w:p>
        </w:tc>
        <w:tc>
          <w:tcPr>
            <w:tcW w:w="829" w:type="dxa"/>
            <w:tcBorders>
              <w:top w:val="nil"/>
              <w:left w:val="nil"/>
              <w:bottom w:val="single" w:sz="4" w:space="0" w:color="auto"/>
              <w:right w:val="single" w:sz="4" w:space="0" w:color="auto"/>
            </w:tcBorders>
            <w:shd w:val="clear" w:color="auto" w:fill="auto"/>
            <w:vAlign w:val="center"/>
            <w:hideMark/>
          </w:tcPr>
          <w:p w14:paraId="349D6C0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0.019</w:t>
            </w:r>
          </w:p>
        </w:tc>
        <w:tc>
          <w:tcPr>
            <w:tcW w:w="1095" w:type="dxa"/>
            <w:tcBorders>
              <w:top w:val="nil"/>
              <w:left w:val="nil"/>
              <w:bottom w:val="single" w:sz="4" w:space="0" w:color="auto"/>
              <w:right w:val="single" w:sz="4" w:space="0" w:color="auto"/>
            </w:tcBorders>
            <w:shd w:val="clear" w:color="auto" w:fill="auto"/>
            <w:vAlign w:val="center"/>
            <w:hideMark/>
          </w:tcPr>
          <w:p w14:paraId="1647190C"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0.023</w:t>
            </w:r>
          </w:p>
        </w:tc>
      </w:tr>
      <w:tr w:rsidR="00164E2E" w:rsidRPr="00142DEB" w14:paraId="5AB0379F" w14:textId="77777777" w:rsidTr="00973899">
        <w:trPr>
          <w:trHeight w:val="225"/>
        </w:trPr>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14:paraId="3CDF95E2"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Bus (18t)</w:t>
            </w:r>
          </w:p>
        </w:tc>
        <w:tc>
          <w:tcPr>
            <w:tcW w:w="1312" w:type="dxa"/>
            <w:vMerge w:val="restart"/>
            <w:tcBorders>
              <w:top w:val="nil"/>
              <w:left w:val="single" w:sz="4" w:space="0" w:color="auto"/>
              <w:bottom w:val="single" w:sz="4" w:space="0" w:color="auto"/>
              <w:right w:val="single" w:sz="4" w:space="0" w:color="auto"/>
            </w:tcBorders>
            <w:shd w:val="clear" w:color="auto" w:fill="auto"/>
            <w:vAlign w:val="center"/>
            <w:hideMark/>
          </w:tcPr>
          <w:p w14:paraId="6885D305"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Diesel</w:t>
            </w:r>
          </w:p>
        </w:tc>
        <w:tc>
          <w:tcPr>
            <w:tcW w:w="3411" w:type="dxa"/>
            <w:tcBorders>
              <w:top w:val="nil"/>
              <w:left w:val="nil"/>
              <w:bottom w:val="single" w:sz="4" w:space="0" w:color="auto"/>
              <w:right w:val="single" w:sz="4" w:space="0" w:color="auto"/>
            </w:tcBorders>
            <w:shd w:val="clear" w:color="auto" w:fill="auto"/>
            <w:vAlign w:val="center"/>
            <w:hideMark/>
          </w:tcPr>
          <w:p w14:paraId="70FD5170" w14:textId="77777777" w:rsidR="00164E2E" w:rsidRPr="00142DEB" w:rsidRDefault="00164E2E" w:rsidP="00973899">
            <w:pPr>
              <w:spacing w:line="240" w:lineRule="auto"/>
              <w:rPr>
                <w:rFonts w:cstheme="minorHAnsi"/>
                <w:color w:val="000000"/>
                <w:sz w:val="18"/>
                <w:szCs w:val="18"/>
                <w:lang w:val="en-US" w:eastAsia="el-GR"/>
              </w:rPr>
            </w:pPr>
            <w:r w:rsidRPr="00142DEB">
              <w:rPr>
                <w:rFonts w:cstheme="minorHAnsi"/>
                <w:color w:val="000000"/>
                <w:sz w:val="18"/>
                <w:szCs w:val="18"/>
                <w:lang w:val="en-US" w:eastAsia="el-GR"/>
              </w:rPr>
              <w:t>Fuel efficient bus: 954 g/km</w:t>
            </w:r>
          </w:p>
        </w:tc>
        <w:tc>
          <w:tcPr>
            <w:tcW w:w="1645" w:type="dxa"/>
            <w:tcBorders>
              <w:top w:val="nil"/>
              <w:left w:val="nil"/>
              <w:bottom w:val="single" w:sz="4" w:space="0" w:color="auto"/>
              <w:right w:val="single" w:sz="4" w:space="0" w:color="auto"/>
            </w:tcBorders>
            <w:shd w:val="clear" w:color="auto" w:fill="auto"/>
            <w:vAlign w:val="center"/>
            <w:hideMark/>
          </w:tcPr>
          <w:p w14:paraId="412A21BC" w14:textId="77777777" w:rsidR="00164E2E" w:rsidRPr="00142DEB" w:rsidRDefault="00164E2E" w:rsidP="00973899">
            <w:pPr>
              <w:spacing w:line="240" w:lineRule="auto"/>
              <w:rPr>
                <w:rFonts w:cstheme="minorHAnsi"/>
                <w:color w:val="000000"/>
                <w:sz w:val="18"/>
                <w:szCs w:val="18"/>
                <w:lang w:val="en-US" w:eastAsia="el-GR"/>
              </w:rPr>
            </w:pPr>
            <w:r w:rsidRPr="00142DEB">
              <w:rPr>
                <w:rFonts w:cstheme="minorHAnsi"/>
                <w:color w:val="000000"/>
                <w:sz w:val="18"/>
                <w:szCs w:val="18"/>
                <w:lang w:val="en-US" w:eastAsia="el-GR"/>
              </w:rPr>
              <w:t> </w:t>
            </w:r>
          </w:p>
        </w:tc>
        <w:tc>
          <w:tcPr>
            <w:tcW w:w="851" w:type="dxa"/>
            <w:tcBorders>
              <w:top w:val="nil"/>
              <w:left w:val="nil"/>
              <w:bottom w:val="single" w:sz="4" w:space="0" w:color="auto"/>
              <w:right w:val="single" w:sz="4" w:space="0" w:color="auto"/>
            </w:tcBorders>
            <w:shd w:val="clear" w:color="auto" w:fill="auto"/>
            <w:vAlign w:val="center"/>
            <w:hideMark/>
          </w:tcPr>
          <w:p w14:paraId="085D007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0.022</w:t>
            </w:r>
          </w:p>
        </w:tc>
        <w:tc>
          <w:tcPr>
            <w:tcW w:w="783" w:type="dxa"/>
            <w:tcBorders>
              <w:top w:val="nil"/>
              <w:left w:val="nil"/>
              <w:bottom w:val="single" w:sz="4" w:space="0" w:color="auto"/>
              <w:right w:val="single" w:sz="4" w:space="0" w:color="auto"/>
            </w:tcBorders>
            <w:shd w:val="clear" w:color="auto" w:fill="auto"/>
            <w:vAlign w:val="center"/>
            <w:hideMark/>
          </w:tcPr>
          <w:p w14:paraId="72E6AC0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0.137</w:t>
            </w:r>
          </w:p>
        </w:tc>
        <w:tc>
          <w:tcPr>
            <w:tcW w:w="749" w:type="dxa"/>
            <w:tcBorders>
              <w:top w:val="nil"/>
              <w:left w:val="nil"/>
              <w:bottom w:val="single" w:sz="4" w:space="0" w:color="auto"/>
              <w:right w:val="single" w:sz="4" w:space="0" w:color="auto"/>
            </w:tcBorders>
            <w:shd w:val="clear" w:color="auto" w:fill="auto"/>
            <w:vAlign w:val="center"/>
            <w:hideMark/>
          </w:tcPr>
          <w:p w14:paraId="1662F64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0.041</w:t>
            </w:r>
          </w:p>
        </w:tc>
        <w:tc>
          <w:tcPr>
            <w:tcW w:w="1025" w:type="dxa"/>
            <w:tcBorders>
              <w:top w:val="nil"/>
              <w:left w:val="nil"/>
              <w:bottom w:val="single" w:sz="4" w:space="0" w:color="auto"/>
              <w:right w:val="single" w:sz="4" w:space="0" w:color="auto"/>
            </w:tcBorders>
            <w:shd w:val="clear" w:color="auto" w:fill="auto"/>
            <w:vAlign w:val="center"/>
            <w:hideMark/>
          </w:tcPr>
          <w:p w14:paraId="6D8F5C0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0.067</w:t>
            </w:r>
          </w:p>
        </w:tc>
        <w:tc>
          <w:tcPr>
            <w:tcW w:w="867" w:type="dxa"/>
            <w:tcBorders>
              <w:top w:val="nil"/>
              <w:left w:val="nil"/>
              <w:bottom w:val="single" w:sz="4" w:space="0" w:color="auto"/>
              <w:right w:val="single" w:sz="4" w:space="0" w:color="auto"/>
            </w:tcBorders>
            <w:shd w:val="clear" w:color="auto" w:fill="auto"/>
            <w:vAlign w:val="center"/>
            <w:hideMark/>
          </w:tcPr>
          <w:p w14:paraId="2FCB89DC"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0.380</w:t>
            </w:r>
          </w:p>
        </w:tc>
        <w:tc>
          <w:tcPr>
            <w:tcW w:w="829" w:type="dxa"/>
            <w:tcBorders>
              <w:top w:val="nil"/>
              <w:left w:val="nil"/>
              <w:bottom w:val="single" w:sz="4" w:space="0" w:color="auto"/>
              <w:right w:val="single" w:sz="4" w:space="0" w:color="auto"/>
            </w:tcBorders>
            <w:shd w:val="clear" w:color="auto" w:fill="auto"/>
            <w:vAlign w:val="center"/>
            <w:hideMark/>
          </w:tcPr>
          <w:p w14:paraId="2E7491A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2.308</w:t>
            </w:r>
          </w:p>
        </w:tc>
        <w:tc>
          <w:tcPr>
            <w:tcW w:w="829" w:type="dxa"/>
            <w:tcBorders>
              <w:top w:val="nil"/>
              <w:left w:val="nil"/>
              <w:bottom w:val="single" w:sz="4" w:space="0" w:color="auto"/>
              <w:right w:val="single" w:sz="4" w:space="0" w:color="auto"/>
            </w:tcBorders>
            <w:shd w:val="clear" w:color="auto" w:fill="auto"/>
            <w:vAlign w:val="center"/>
            <w:hideMark/>
          </w:tcPr>
          <w:p w14:paraId="4905114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0.696</w:t>
            </w:r>
          </w:p>
        </w:tc>
        <w:tc>
          <w:tcPr>
            <w:tcW w:w="1095" w:type="dxa"/>
            <w:tcBorders>
              <w:top w:val="nil"/>
              <w:left w:val="nil"/>
              <w:bottom w:val="single" w:sz="4" w:space="0" w:color="auto"/>
              <w:right w:val="single" w:sz="4" w:space="0" w:color="auto"/>
            </w:tcBorders>
            <w:shd w:val="clear" w:color="auto" w:fill="auto"/>
            <w:vAlign w:val="center"/>
            <w:hideMark/>
          </w:tcPr>
          <w:p w14:paraId="6275C26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1.128</w:t>
            </w:r>
          </w:p>
        </w:tc>
      </w:tr>
      <w:tr w:rsidR="00164E2E" w:rsidRPr="00142DEB" w14:paraId="6002EBE4"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3552A3CE" w14:textId="77777777" w:rsidR="00164E2E" w:rsidRPr="00142DEB" w:rsidRDefault="00164E2E" w:rsidP="00973899">
            <w:pPr>
              <w:spacing w:line="240" w:lineRule="auto"/>
              <w:rPr>
                <w:rFonts w:cstheme="minorHAnsi"/>
                <w:color w:val="000000"/>
                <w:sz w:val="18"/>
                <w:szCs w:val="18"/>
                <w:lang w:eastAsia="el-GR"/>
              </w:rPr>
            </w:pPr>
          </w:p>
        </w:tc>
        <w:tc>
          <w:tcPr>
            <w:tcW w:w="1312" w:type="dxa"/>
            <w:vMerge/>
            <w:tcBorders>
              <w:top w:val="nil"/>
              <w:left w:val="single" w:sz="4" w:space="0" w:color="auto"/>
              <w:bottom w:val="single" w:sz="4" w:space="0" w:color="auto"/>
              <w:right w:val="single" w:sz="4" w:space="0" w:color="auto"/>
            </w:tcBorders>
            <w:shd w:val="clear" w:color="auto" w:fill="auto"/>
            <w:vAlign w:val="center"/>
            <w:hideMark/>
          </w:tcPr>
          <w:p w14:paraId="3E62F5E5" w14:textId="77777777" w:rsidR="00164E2E" w:rsidRPr="00142DEB" w:rsidRDefault="00164E2E" w:rsidP="00973899">
            <w:pPr>
              <w:spacing w:line="240" w:lineRule="auto"/>
              <w:rPr>
                <w:rFonts w:cstheme="minorHAnsi"/>
                <w:color w:val="000000"/>
                <w:sz w:val="18"/>
                <w:szCs w:val="18"/>
                <w:lang w:eastAsia="el-GR"/>
              </w:rPr>
            </w:pPr>
          </w:p>
        </w:tc>
        <w:tc>
          <w:tcPr>
            <w:tcW w:w="3411" w:type="dxa"/>
            <w:tcBorders>
              <w:top w:val="nil"/>
              <w:left w:val="nil"/>
              <w:bottom w:val="single" w:sz="4" w:space="0" w:color="auto"/>
              <w:right w:val="single" w:sz="4" w:space="0" w:color="auto"/>
            </w:tcBorders>
            <w:shd w:val="clear" w:color="auto" w:fill="auto"/>
            <w:vAlign w:val="center"/>
            <w:hideMark/>
          </w:tcPr>
          <w:p w14:paraId="758026C8" w14:textId="77777777" w:rsidR="00164E2E" w:rsidRPr="00142DEB" w:rsidRDefault="00164E2E" w:rsidP="00973899">
            <w:pPr>
              <w:spacing w:line="240" w:lineRule="auto"/>
              <w:rPr>
                <w:rFonts w:cstheme="minorHAnsi"/>
                <w:color w:val="000000"/>
                <w:sz w:val="18"/>
                <w:szCs w:val="18"/>
                <w:lang w:val="en-US" w:eastAsia="el-GR"/>
              </w:rPr>
            </w:pPr>
            <w:r w:rsidRPr="00142DEB">
              <w:rPr>
                <w:rFonts w:cstheme="minorHAnsi"/>
                <w:color w:val="000000"/>
                <w:sz w:val="18"/>
                <w:szCs w:val="18"/>
                <w:lang w:val="en-US" w:eastAsia="el-GR"/>
              </w:rPr>
              <w:t>Fuel inefficient bus: 1155 g/km</w:t>
            </w:r>
          </w:p>
        </w:tc>
        <w:tc>
          <w:tcPr>
            <w:tcW w:w="1645" w:type="dxa"/>
            <w:tcBorders>
              <w:top w:val="nil"/>
              <w:left w:val="nil"/>
              <w:bottom w:val="single" w:sz="4" w:space="0" w:color="auto"/>
              <w:right w:val="single" w:sz="4" w:space="0" w:color="auto"/>
            </w:tcBorders>
            <w:shd w:val="clear" w:color="auto" w:fill="auto"/>
            <w:vAlign w:val="center"/>
            <w:hideMark/>
          </w:tcPr>
          <w:p w14:paraId="505CC9A1" w14:textId="77777777" w:rsidR="00164E2E" w:rsidRPr="00142DEB" w:rsidRDefault="00164E2E" w:rsidP="00973899">
            <w:pPr>
              <w:spacing w:line="240" w:lineRule="auto"/>
              <w:rPr>
                <w:rFonts w:cstheme="minorHAnsi"/>
                <w:color w:val="000000"/>
                <w:sz w:val="18"/>
                <w:szCs w:val="18"/>
                <w:lang w:val="en-US" w:eastAsia="el-GR"/>
              </w:rPr>
            </w:pPr>
            <w:r w:rsidRPr="00142DEB">
              <w:rPr>
                <w:rFonts w:cstheme="minorHAnsi"/>
                <w:color w:val="000000"/>
                <w:sz w:val="18"/>
                <w:szCs w:val="18"/>
                <w:lang w:val="en-US" w:eastAsia="el-GR"/>
              </w:rPr>
              <w:t> </w:t>
            </w:r>
          </w:p>
        </w:tc>
        <w:tc>
          <w:tcPr>
            <w:tcW w:w="851" w:type="dxa"/>
            <w:tcBorders>
              <w:top w:val="nil"/>
              <w:left w:val="nil"/>
              <w:bottom w:val="single" w:sz="4" w:space="0" w:color="auto"/>
              <w:right w:val="single" w:sz="4" w:space="0" w:color="auto"/>
            </w:tcBorders>
            <w:shd w:val="clear" w:color="auto" w:fill="auto"/>
            <w:vAlign w:val="center"/>
            <w:hideMark/>
          </w:tcPr>
          <w:p w14:paraId="12B012D0"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0.467</w:t>
            </w:r>
          </w:p>
        </w:tc>
        <w:tc>
          <w:tcPr>
            <w:tcW w:w="783" w:type="dxa"/>
            <w:tcBorders>
              <w:top w:val="nil"/>
              <w:left w:val="nil"/>
              <w:bottom w:val="single" w:sz="4" w:space="0" w:color="auto"/>
              <w:right w:val="single" w:sz="4" w:space="0" w:color="auto"/>
            </w:tcBorders>
            <w:shd w:val="clear" w:color="auto" w:fill="auto"/>
            <w:vAlign w:val="center"/>
            <w:hideMark/>
          </w:tcPr>
          <w:p w14:paraId="07CE699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2.203</w:t>
            </w:r>
          </w:p>
        </w:tc>
        <w:tc>
          <w:tcPr>
            <w:tcW w:w="749" w:type="dxa"/>
            <w:tcBorders>
              <w:top w:val="nil"/>
              <w:left w:val="nil"/>
              <w:bottom w:val="single" w:sz="4" w:space="0" w:color="auto"/>
              <w:right w:val="single" w:sz="4" w:space="0" w:color="auto"/>
            </w:tcBorders>
            <w:shd w:val="clear" w:color="auto" w:fill="auto"/>
            <w:vAlign w:val="center"/>
            <w:hideMark/>
          </w:tcPr>
          <w:p w14:paraId="14B4956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0.832</w:t>
            </w:r>
          </w:p>
        </w:tc>
        <w:tc>
          <w:tcPr>
            <w:tcW w:w="1025" w:type="dxa"/>
            <w:tcBorders>
              <w:top w:val="nil"/>
              <w:left w:val="nil"/>
              <w:bottom w:val="single" w:sz="4" w:space="0" w:color="auto"/>
              <w:right w:val="single" w:sz="4" w:space="0" w:color="auto"/>
            </w:tcBorders>
            <w:shd w:val="clear" w:color="auto" w:fill="auto"/>
            <w:vAlign w:val="center"/>
            <w:hideMark/>
          </w:tcPr>
          <w:p w14:paraId="6ED44CF5"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1.167</w:t>
            </w:r>
          </w:p>
        </w:tc>
        <w:tc>
          <w:tcPr>
            <w:tcW w:w="867" w:type="dxa"/>
            <w:tcBorders>
              <w:top w:val="nil"/>
              <w:left w:val="nil"/>
              <w:bottom w:val="single" w:sz="4" w:space="0" w:color="auto"/>
              <w:right w:val="single" w:sz="4" w:space="0" w:color="auto"/>
            </w:tcBorders>
            <w:shd w:val="clear" w:color="auto" w:fill="auto"/>
            <w:vAlign w:val="center"/>
            <w:hideMark/>
          </w:tcPr>
          <w:p w14:paraId="61994A3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7.880</w:t>
            </w:r>
          </w:p>
        </w:tc>
        <w:tc>
          <w:tcPr>
            <w:tcW w:w="829" w:type="dxa"/>
            <w:tcBorders>
              <w:top w:val="nil"/>
              <w:left w:val="nil"/>
              <w:bottom w:val="single" w:sz="4" w:space="0" w:color="auto"/>
              <w:right w:val="single" w:sz="4" w:space="0" w:color="auto"/>
            </w:tcBorders>
            <w:shd w:val="clear" w:color="auto" w:fill="auto"/>
            <w:vAlign w:val="center"/>
            <w:hideMark/>
          </w:tcPr>
          <w:p w14:paraId="50C0F985"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37.190</w:t>
            </w:r>
          </w:p>
        </w:tc>
        <w:tc>
          <w:tcPr>
            <w:tcW w:w="829" w:type="dxa"/>
            <w:tcBorders>
              <w:top w:val="nil"/>
              <w:left w:val="nil"/>
              <w:bottom w:val="single" w:sz="4" w:space="0" w:color="auto"/>
              <w:right w:val="single" w:sz="4" w:space="0" w:color="auto"/>
            </w:tcBorders>
            <w:shd w:val="clear" w:color="auto" w:fill="auto"/>
            <w:vAlign w:val="center"/>
            <w:hideMark/>
          </w:tcPr>
          <w:p w14:paraId="16313F7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14.052</w:t>
            </w:r>
          </w:p>
        </w:tc>
        <w:tc>
          <w:tcPr>
            <w:tcW w:w="1095" w:type="dxa"/>
            <w:tcBorders>
              <w:top w:val="nil"/>
              <w:left w:val="nil"/>
              <w:bottom w:val="single" w:sz="4" w:space="0" w:color="auto"/>
              <w:right w:val="single" w:sz="4" w:space="0" w:color="auto"/>
            </w:tcBorders>
            <w:shd w:val="clear" w:color="auto" w:fill="auto"/>
            <w:vAlign w:val="center"/>
            <w:hideMark/>
          </w:tcPr>
          <w:p w14:paraId="7A5D153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19.708</w:t>
            </w:r>
          </w:p>
        </w:tc>
      </w:tr>
      <w:tr w:rsidR="00164E2E" w:rsidRPr="00142DEB" w14:paraId="5418956E"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6B2063AA" w14:textId="77777777" w:rsidR="00164E2E" w:rsidRPr="00142DEB" w:rsidRDefault="00164E2E" w:rsidP="00973899">
            <w:pPr>
              <w:spacing w:line="240" w:lineRule="auto"/>
              <w:rPr>
                <w:rFonts w:cstheme="minorHAnsi"/>
                <w:color w:val="000000"/>
                <w:sz w:val="18"/>
                <w:szCs w:val="18"/>
                <w:lang w:eastAsia="el-GR"/>
              </w:rPr>
            </w:pPr>
          </w:p>
        </w:tc>
        <w:tc>
          <w:tcPr>
            <w:tcW w:w="1312" w:type="dxa"/>
            <w:tcBorders>
              <w:top w:val="nil"/>
              <w:left w:val="nil"/>
              <w:bottom w:val="single" w:sz="4" w:space="0" w:color="auto"/>
              <w:right w:val="single" w:sz="4" w:space="0" w:color="auto"/>
            </w:tcBorders>
            <w:shd w:val="clear" w:color="auto" w:fill="auto"/>
            <w:vAlign w:val="center"/>
            <w:hideMark/>
          </w:tcPr>
          <w:p w14:paraId="549C68CB"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CNG</w:t>
            </w:r>
          </w:p>
        </w:tc>
        <w:tc>
          <w:tcPr>
            <w:tcW w:w="3411" w:type="dxa"/>
            <w:tcBorders>
              <w:top w:val="nil"/>
              <w:left w:val="nil"/>
              <w:bottom w:val="single" w:sz="4" w:space="0" w:color="auto"/>
              <w:right w:val="single" w:sz="4" w:space="0" w:color="auto"/>
            </w:tcBorders>
            <w:shd w:val="clear" w:color="auto" w:fill="auto"/>
            <w:vAlign w:val="center"/>
            <w:hideMark/>
          </w:tcPr>
          <w:p w14:paraId="0F6D0D4A"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1007 g/km</w:t>
            </w:r>
          </w:p>
        </w:tc>
        <w:tc>
          <w:tcPr>
            <w:tcW w:w="1645" w:type="dxa"/>
            <w:tcBorders>
              <w:top w:val="nil"/>
              <w:left w:val="nil"/>
              <w:bottom w:val="single" w:sz="4" w:space="0" w:color="auto"/>
              <w:right w:val="single" w:sz="4" w:space="0" w:color="auto"/>
            </w:tcBorders>
            <w:shd w:val="clear" w:color="auto" w:fill="auto"/>
            <w:vAlign w:val="center"/>
            <w:hideMark/>
          </w:tcPr>
          <w:p w14:paraId="65A385AE"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Euro 6</w:t>
            </w:r>
          </w:p>
        </w:tc>
        <w:tc>
          <w:tcPr>
            <w:tcW w:w="851" w:type="dxa"/>
            <w:tcBorders>
              <w:top w:val="nil"/>
              <w:left w:val="nil"/>
              <w:bottom w:val="single" w:sz="4" w:space="0" w:color="auto"/>
              <w:right w:val="single" w:sz="4" w:space="0" w:color="auto"/>
            </w:tcBorders>
            <w:shd w:val="clear" w:color="auto" w:fill="auto"/>
            <w:vAlign w:val="center"/>
            <w:hideMark/>
          </w:tcPr>
          <w:p w14:paraId="4D4C4E1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0.169</w:t>
            </w:r>
          </w:p>
        </w:tc>
        <w:tc>
          <w:tcPr>
            <w:tcW w:w="783" w:type="dxa"/>
            <w:tcBorders>
              <w:top w:val="nil"/>
              <w:left w:val="nil"/>
              <w:bottom w:val="single" w:sz="4" w:space="0" w:color="auto"/>
              <w:right w:val="single" w:sz="4" w:space="0" w:color="auto"/>
            </w:tcBorders>
            <w:shd w:val="clear" w:color="auto" w:fill="auto"/>
            <w:vAlign w:val="center"/>
            <w:hideMark/>
          </w:tcPr>
          <w:p w14:paraId="035C6EB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0.607</w:t>
            </w:r>
          </w:p>
        </w:tc>
        <w:tc>
          <w:tcPr>
            <w:tcW w:w="749" w:type="dxa"/>
            <w:tcBorders>
              <w:top w:val="nil"/>
              <w:left w:val="nil"/>
              <w:bottom w:val="single" w:sz="4" w:space="0" w:color="auto"/>
              <w:right w:val="single" w:sz="4" w:space="0" w:color="auto"/>
            </w:tcBorders>
            <w:shd w:val="clear" w:color="auto" w:fill="auto"/>
            <w:vAlign w:val="center"/>
            <w:hideMark/>
          </w:tcPr>
          <w:p w14:paraId="0C1062B0"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0.267</w:t>
            </w:r>
          </w:p>
        </w:tc>
        <w:tc>
          <w:tcPr>
            <w:tcW w:w="1025" w:type="dxa"/>
            <w:tcBorders>
              <w:top w:val="nil"/>
              <w:left w:val="nil"/>
              <w:bottom w:val="single" w:sz="4" w:space="0" w:color="auto"/>
              <w:right w:val="single" w:sz="4" w:space="0" w:color="auto"/>
            </w:tcBorders>
            <w:shd w:val="clear" w:color="auto" w:fill="auto"/>
            <w:vAlign w:val="center"/>
            <w:hideMark/>
          </w:tcPr>
          <w:p w14:paraId="6BA6A53E"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0.348</w:t>
            </w:r>
          </w:p>
        </w:tc>
        <w:tc>
          <w:tcPr>
            <w:tcW w:w="867" w:type="dxa"/>
            <w:tcBorders>
              <w:top w:val="nil"/>
              <w:left w:val="nil"/>
              <w:bottom w:val="single" w:sz="4" w:space="0" w:color="auto"/>
              <w:right w:val="single" w:sz="4" w:space="0" w:color="auto"/>
            </w:tcBorders>
            <w:shd w:val="clear" w:color="auto" w:fill="auto"/>
            <w:vAlign w:val="center"/>
            <w:hideMark/>
          </w:tcPr>
          <w:p w14:paraId="731E3B4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2.849</w:t>
            </w:r>
          </w:p>
        </w:tc>
        <w:tc>
          <w:tcPr>
            <w:tcW w:w="829" w:type="dxa"/>
            <w:tcBorders>
              <w:top w:val="nil"/>
              <w:left w:val="nil"/>
              <w:bottom w:val="single" w:sz="4" w:space="0" w:color="auto"/>
              <w:right w:val="single" w:sz="4" w:space="0" w:color="auto"/>
            </w:tcBorders>
            <w:shd w:val="clear" w:color="auto" w:fill="auto"/>
            <w:vAlign w:val="center"/>
            <w:hideMark/>
          </w:tcPr>
          <w:p w14:paraId="69D4E11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10.245</w:t>
            </w:r>
          </w:p>
        </w:tc>
        <w:tc>
          <w:tcPr>
            <w:tcW w:w="829" w:type="dxa"/>
            <w:tcBorders>
              <w:top w:val="nil"/>
              <w:left w:val="nil"/>
              <w:bottom w:val="single" w:sz="4" w:space="0" w:color="auto"/>
              <w:right w:val="single" w:sz="4" w:space="0" w:color="auto"/>
            </w:tcBorders>
            <w:shd w:val="clear" w:color="auto" w:fill="auto"/>
            <w:vAlign w:val="center"/>
            <w:hideMark/>
          </w:tcPr>
          <w:p w14:paraId="26CC2884"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4.507</w:t>
            </w:r>
          </w:p>
        </w:tc>
        <w:tc>
          <w:tcPr>
            <w:tcW w:w="1095" w:type="dxa"/>
            <w:tcBorders>
              <w:top w:val="nil"/>
              <w:left w:val="nil"/>
              <w:bottom w:val="single" w:sz="4" w:space="0" w:color="auto"/>
              <w:right w:val="single" w:sz="4" w:space="0" w:color="auto"/>
            </w:tcBorders>
            <w:shd w:val="clear" w:color="auto" w:fill="auto"/>
            <w:vAlign w:val="center"/>
            <w:hideMark/>
          </w:tcPr>
          <w:p w14:paraId="013B1EC8"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5.867</w:t>
            </w:r>
          </w:p>
        </w:tc>
      </w:tr>
      <w:tr w:rsidR="00164E2E" w:rsidRPr="00142DEB" w14:paraId="0B993EA7"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4E296E55" w14:textId="77777777" w:rsidR="00164E2E" w:rsidRPr="00142DEB" w:rsidRDefault="00164E2E" w:rsidP="00973899">
            <w:pPr>
              <w:spacing w:line="240" w:lineRule="auto"/>
              <w:rPr>
                <w:rFonts w:cstheme="minorHAnsi"/>
                <w:color w:val="000000"/>
                <w:sz w:val="18"/>
                <w:szCs w:val="18"/>
                <w:lang w:eastAsia="el-GR"/>
              </w:rPr>
            </w:pPr>
          </w:p>
        </w:tc>
        <w:tc>
          <w:tcPr>
            <w:tcW w:w="1312" w:type="dxa"/>
            <w:tcBorders>
              <w:top w:val="nil"/>
              <w:left w:val="nil"/>
              <w:bottom w:val="single" w:sz="4" w:space="0" w:color="auto"/>
              <w:right w:val="single" w:sz="4" w:space="0" w:color="auto"/>
            </w:tcBorders>
            <w:shd w:val="clear" w:color="auto" w:fill="auto"/>
            <w:vAlign w:val="center"/>
            <w:hideMark/>
          </w:tcPr>
          <w:p w14:paraId="267AA239"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Electric</w:t>
            </w:r>
          </w:p>
        </w:tc>
        <w:tc>
          <w:tcPr>
            <w:tcW w:w="3411" w:type="dxa"/>
            <w:tcBorders>
              <w:top w:val="nil"/>
              <w:left w:val="nil"/>
              <w:bottom w:val="single" w:sz="4" w:space="0" w:color="auto"/>
              <w:right w:val="single" w:sz="4" w:space="0" w:color="auto"/>
            </w:tcBorders>
            <w:shd w:val="clear" w:color="auto" w:fill="auto"/>
            <w:vAlign w:val="center"/>
            <w:hideMark/>
          </w:tcPr>
          <w:p w14:paraId="49AE3B66"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0 g/km</w:t>
            </w:r>
          </w:p>
        </w:tc>
        <w:tc>
          <w:tcPr>
            <w:tcW w:w="1645" w:type="dxa"/>
            <w:tcBorders>
              <w:top w:val="nil"/>
              <w:left w:val="nil"/>
              <w:bottom w:val="single" w:sz="4" w:space="0" w:color="auto"/>
              <w:right w:val="single" w:sz="4" w:space="0" w:color="auto"/>
            </w:tcBorders>
            <w:shd w:val="clear" w:color="auto" w:fill="auto"/>
            <w:vAlign w:val="center"/>
            <w:hideMark/>
          </w:tcPr>
          <w:p w14:paraId="3C2997F7"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 </w:t>
            </w:r>
          </w:p>
        </w:tc>
        <w:tc>
          <w:tcPr>
            <w:tcW w:w="851" w:type="dxa"/>
            <w:tcBorders>
              <w:top w:val="nil"/>
              <w:left w:val="nil"/>
              <w:bottom w:val="single" w:sz="4" w:space="0" w:color="auto"/>
              <w:right w:val="single" w:sz="4" w:space="0" w:color="auto"/>
            </w:tcBorders>
            <w:shd w:val="clear" w:color="auto" w:fill="auto"/>
            <w:vAlign w:val="center"/>
            <w:hideMark/>
          </w:tcPr>
          <w:p w14:paraId="22B7A564"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0.013</w:t>
            </w:r>
          </w:p>
        </w:tc>
        <w:tc>
          <w:tcPr>
            <w:tcW w:w="783" w:type="dxa"/>
            <w:tcBorders>
              <w:top w:val="nil"/>
              <w:left w:val="nil"/>
              <w:bottom w:val="single" w:sz="4" w:space="0" w:color="auto"/>
              <w:right w:val="single" w:sz="4" w:space="0" w:color="auto"/>
            </w:tcBorders>
            <w:shd w:val="clear" w:color="auto" w:fill="auto"/>
            <w:vAlign w:val="center"/>
            <w:hideMark/>
          </w:tcPr>
          <w:p w14:paraId="7A50ABD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0.042</w:t>
            </w:r>
          </w:p>
        </w:tc>
        <w:tc>
          <w:tcPr>
            <w:tcW w:w="749" w:type="dxa"/>
            <w:tcBorders>
              <w:top w:val="nil"/>
              <w:left w:val="nil"/>
              <w:bottom w:val="single" w:sz="4" w:space="0" w:color="auto"/>
              <w:right w:val="single" w:sz="4" w:space="0" w:color="auto"/>
            </w:tcBorders>
            <w:shd w:val="clear" w:color="auto" w:fill="auto"/>
            <w:vAlign w:val="center"/>
            <w:hideMark/>
          </w:tcPr>
          <w:p w14:paraId="03DC5D80"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0.018</w:t>
            </w:r>
          </w:p>
        </w:tc>
        <w:tc>
          <w:tcPr>
            <w:tcW w:w="1025" w:type="dxa"/>
            <w:tcBorders>
              <w:top w:val="nil"/>
              <w:left w:val="nil"/>
              <w:bottom w:val="single" w:sz="4" w:space="0" w:color="auto"/>
              <w:right w:val="single" w:sz="4" w:space="0" w:color="auto"/>
            </w:tcBorders>
            <w:shd w:val="clear" w:color="auto" w:fill="auto"/>
            <w:vAlign w:val="center"/>
            <w:hideMark/>
          </w:tcPr>
          <w:p w14:paraId="37FBB29F"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0.024</w:t>
            </w:r>
          </w:p>
        </w:tc>
        <w:tc>
          <w:tcPr>
            <w:tcW w:w="867" w:type="dxa"/>
            <w:tcBorders>
              <w:top w:val="nil"/>
              <w:left w:val="nil"/>
              <w:bottom w:val="single" w:sz="4" w:space="0" w:color="auto"/>
              <w:right w:val="single" w:sz="4" w:space="0" w:color="auto"/>
            </w:tcBorders>
            <w:shd w:val="clear" w:color="auto" w:fill="auto"/>
            <w:vAlign w:val="center"/>
            <w:hideMark/>
          </w:tcPr>
          <w:p w14:paraId="4E003D4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0.212</w:t>
            </w:r>
          </w:p>
        </w:tc>
        <w:tc>
          <w:tcPr>
            <w:tcW w:w="829" w:type="dxa"/>
            <w:tcBorders>
              <w:top w:val="nil"/>
              <w:left w:val="nil"/>
              <w:bottom w:val="single" w:sz="4" w:space="0" w:color="auto"/>
              <w:right w:val="single" w:sz="4" w:space="0" w:color="auto"/>
            </w:tcBorders>
            <w:shd w:val="clear" w:color="auto" w:fill="auto"/>
            <w:vAlign w:val="center"/>
            <w:hideMark/>
          </w:tcPr>
          <w:p w14:paraId="7A3C8E02"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0.713</w:t>
            </w:r>
          </w:p>
        </w:tc>
        <w:tc>
          <w:tcPr>
            <w:tcW w:w="829" w:type="dxa"/>
            <w:tcBorders>
              <w:top w:val="nil"/>
              <w:left w:val="nil"/>
              <w:bottom w:val="single" w:sz="4" w:space="0" w:color="auto"/>
              <w:right w:val="single" w:sz="4" w:space="0" w:color="auto"/>
            </w:tcBorders>
            <w:shd w:val="clear" w:color="auto" w:fill="auto"/>
            <w:vAlign w:val="center"/>
            <w:hideMark/>
          </w:tcPr>
          <w:p w14:paraId="0020D72B"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0.306</w:t>
            </w:r>
          </w:p>
        </w:tc>
        <w:tc>
          <w:tcPr>
            <w:tcW w:w="1095" w:type="dxa"/>
            <w:tcBorders>
              <w:top w:val="nil"/>
              <w:left w:val="nil"/>
              <w:bottom w:val="single" w:sz="4" w:space="0" w:color="auto"/>
              <w:right w:val="single" w:sz="4" w:space="0" w:color="auto"/>
            </w:tcBorders>
            <w:shd w:val="clear" w:color="auto" w:fill="auto"/>
            <w:vAlign w:val="center"/>
            <w:hideMark/>
          </w:tcPr>
          <w:p w14:paraId="06EB4A9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0.410</w:t>
            </w:r>
          </w:p>
        </w:tc>
      </w:tr>
      <w:tr w:rsidR="00164E2E" w:rsidRPr="00142DEB" w14:paraId="530E831D" w14:textId="77777777" w:rsidTr="00973899">
        <w:trPr>
          <w:trHeight w:val="225"/>
        </w:trPr>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14:paraId="11054C93"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 xml:space="preserve">Coach </w:t>
            </w:r>
          </w:p>
        </w:tc>
        <w:tc>
          <w:tcPr>
            <w:tcW w:w="1312" w:type="dxa"/>
            <w:vMerge w:val="restart"/>
            <w:tcBorders>
              <w:top w:val="nil"/>
              <w:left w:val="single" w:sz="4" w:space="0" w:color="auto"/>
              <w:bottom w:val="single" w:sz="4" w:space="0" w:color="auto"/>
              <w:right w:val="single" w:sz="4" w:space="0" w:color="auto"/>
            </w:tcBorders>
            <w:shd w:val="clear" w:color="auto" w:fill="auto"/>
            <w:vAlign w:val="center"/>
            <w:hideMark/>
          </w:tcPr>
          <w:p w14:paraId="13576BAA" w14:textId="77777777" w:rsidR="00164E2E" w:rsidRPr="00142DEB" w:rsidRDefault="00164E2E" w:rsidP="00973899">
            <w:pPr>
              <w:spacing w:line="240" w:lineRule="auto"/>
              <w:rPr>
                <w:rFonts w:cstheme="minorHAnsi"/>
                <w:color w:val="000000"/>
                <w:sz w:val="18"/>
                <w:szCs w:val="18"/>
                <w:lang w:eastAsia="el-GR"/>
              </w:rPr>
            </w:pPr>
            <w:r w:rsidRPr="00142DEB">
              <w:rPr>
                <w:rFonts w:cstheme="minorHAnsi"/>
                <w:color w:val="000000"/>
                <w:sz w:val="18"/>
                <w:szCs w:val="18"/>
                <w:lang w:eastAsia="el-GR"/>
              </w:rPr>
              <w:t>Diesel</w:t>
            </w:r>
          </w:p>
        </w:tc>
        <w:tc>
          <w:tcPr>
            <w:tcW w:w="3411" w:type="dxa"/>
            <w:tcBorders>
              <w:top w:val="nil"/>
              <w:left w:val="nil"/>
              <w:bottom w:val="single" w:sz="4" w:space="0" w:color="auto"/>
              <w:right w:val="single" w:sz="4" w:space="0" w:color="auto"/>
            </w:tcBorders>
            <w:shd w:val="clear" w:color="auto" w:fill="auto"/>
            <w:vAlign w:val="center"/>
            <w:hideMark/>
          </w:tcPr>
          <w:p w14:paraId="1BCA178D" w14:textId="77777777" w:rsidR="00164E2E" w:rsidRPr="00142DEB" w:rsidRDefault="00164E2E" w:rsidP="00973899">
            <w:pPr>
              <w:spacing w:line="240" w:lineRule="auto"/>
              <w:rPr>
                <w:rFonts w:cstheme="minorHAnsi"/>
                <w:color w:val="000000"/>
                <w:sz w:val="18"/>
                <w:szCs w:val="18"/>
                <w:lang w:val="en-US" w:eastAsia="el-GR"/>
              </w:rPr>
            </w:pPr>
            <w:r w:rsidRPr="00142DEB">
              <w:rPr>
                <w:rFonts w:cstheme="minorHAnsi"/>
                <w:color w:val="000000"/>
                <w:sz w:val="18"/>
                <w:szCs w:val="18"/>
                <w:lang w:val="en-US" w:eastAsia="el-GR"/>
              </w:rPr>
              <w:t>Fuel efficient coach: 583 g/km</w:t>
            </w:r>
          </w:p>
        </w:tc>
        <w:tc>
          <w:tcPr>
            <w:tcW w:w="1645" w:type="dxa"/>
            <w:tcBorders>
              <w:top w:val="nil"/>
              <w:left w:val="nil"/>
              <w:bottom w:val="single" w:sz="4" w:space="0" w:color="auto"/>
              <w:right w:val="single" w:sz="4" w:space="0" w:color="auto"/>
            </w:tcBorders>
            <w:shd w:val="clear" w:color="auto" w:fill="auto"/>
            <w:vAlign w:val="center"/>
            <w:hideMark/>
          </w:tcPr>
          <w:p w14:paraId="32F637F1" w14:textId="77777777" w:rsidR="00164E2E" w:rsidRPr="00142DEB" w:rsidRDefault="00164E2E" w:rsidP="00973899">
            <w:pPr>
              <w:spacing w:line="240" w:lineRule="auto"/>
              <w:rPr>
                <w:rFonts w:cstheme="minorHAnsi"/>
                <w:color w:val="000000"/>
                <w:sz w:val="18"/>
                <w:szCs w:val="18"/>
                <w:lang w:val="en-US" w:eastAsia="el-GR"/>
              </w:rPr>
            </w:pPr>
            <w:r w:rsidRPr="00142DEB">
              <w:rPr>
                <w:rFonts w:cstheme="minorHAnsi"/>
                <w:color w:val="000000"/>
                <w:sz w:val="18"/>
                <w:szCs w:val="18"/>
                <w:lang w:val="en-US" w:eastAsia="el-GR"/>
              </w:rPr>
              <w:t> </w:t>
            </w:r>
          </w:p>
        </w:tc>
        <w:tc>
          <w:tcPr>
            <w:tcW w:w="851" w:type="dxa"/>
            <w:tcBorders>
              <w:top w:val="nil"/>
              <w:left w:val="nil"/>
              <w:bottom w:val="single" w:sz="4" w:space="0" w:color="auto"/>
              <w:right w:val="single" w:sz="4" w:space="0" w:color="auto"/>
            </w:tcBorders>
            <w:shd w:val="clear" w:color="auto" w:fill="auto"/>
            <w:vAlign w:val="center"/>
            <w:hideMark/>
          </w:tcPr>
          <w:p w14:paraId="2ACCE97A"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0.027</w:t>
            </w:r>
          </w:p>
        </w:tc>
        <w:tc>
          <w:tcPr>
            <w:tcW w:w="783" w:type="dxa"/>
            <w:tcBorders>
              <w:top w:val="nil"/>
              <w:left w:val="nil"/>
              <w:bottom w:val="single" w:sz="4" w:space="0" w:color="auto"/>
              <w:right w:val="single" w:sz="4" w:space="0" w:color="auto"/>
            </w:tcBorders>
            <w:shd w:val="clear" w:color="auto" w:fill="auto"/>
            <w:vAlign w:val="center"/>
            <w:hideMark/>
          </w:tcPr>
          <w:p w14:paraId="1225A765"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0.240</w:t>
            </w:r>
          </w:p>
        </w:tc>
        <w:tc>
          <w:tcPr>
            <w:tcW w:w="749" w:type="dxa"/>
            <w:tcBorders>
              <w:top w:val="nil"/>
              <w:left w:val="nil"/>
              <w:bottom w:val="single" w:sz="4" w:space="0" w:color="auto"/>
              <w:right w:val="single" w:sz="4" w:space="0" w:color="auto"/>
            </w:tcBorders>
            <w:shd w:val="clear" w:color="auto" w:fill="auto"/>
            <w:vAlign w:val="center"/>
            <w:hideMark/>
          </w:tcPr>
          <w:p w14:paraId="4993786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0.061</w:t>
            </w:r>
          </w:p>
        </w:tc>
        <w:tc>
          <w:tcPr>
            <w:tcW w:w="1025" w:type="dxa"/>
            <w:tcBorders>
              <w:top w:val="nil"/>
              <w:left w:val="nil"/>
              <w:bottom w:val="single" w:sz="4" w:space="0" w:color="auto"/>
              <w:right w:val="single" w:sz="4" w:space="0" w:color="auto"/>
            </w:tcBorders>
            <w:shd w:val="clear" w:color="auto" w:fill="auto"/>
            <w:vAlign w:val="center"/>
            <w:hideMark/>
          </w:tcPr>
          <w:p w14:paraId="397ECF6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0.109</w:t>
            </w:r>
          </w:p>
        </w:tc>
        <w:tc>
          <w:tcPr>
            <w:tcW w:w="867" w:type="dxa"/>
            <w:tcBorders>
              <w:top w:val="nil"/>
              <w:left w:val="nil"/>
              <w:bottom w:val="single" w:sz="4" w:space="0" w:color="auto"/>
              <w:right w:val="single" w:sz="4" w:space="0" w:color="auto"/>
            </w:tcBorders>
            <w:shd w:val="clear" w:color="auto" w:fill="auto"/>
            <w:vAlign w:val="center"/>
            <w:hideMark/>
          </w:tcPr>
          <w:p w14:paraId="50E8516D"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0.406</w:t>
            </w:r>
          </w:p>
        </w:tc>
        <w:tc>
          <w:tcPr>
            <w:tcW w:w="829" w:type="dxa"/>
            <w:tcBorders>
              <w:top w:val="nil"/>
              <w:left w:val="nil"/>
              <w:bottom w:val="single" w:sz="4" w:space="0" w:color="auto"/>
              <w:right w:val="single" w:sz="4" w:space="0" w:color="auto"/>
            </w:tcBorders>
            <w:shd w:val="clear" w:color="auto" w:fill="auto"/>
            <w:vAlign w:val="center"/>
            <w:hideMark/>
          </w:tcPr>
          <w:p w14:paraId="7B88B1B7"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3.623</w:t>
            </w:r>
          </w:p>
        </w:tc>
        <w:tc>
          <w:tcPr>
            <w:tcW w:w="829" w:type="dxa"/>
            <w:tcBorders>
              <w:top w:val="nil"/>
              <w:left w:val="nil"/>
              <w:bottom w:val="single" w:sz="4" w:space="0" w:color="auto"/>
              <w:right w:val="single" w:sz="4" w:space="0" w:color="auto"/>
            </w:tcBorders>
            <w:shd w:val="clear" w:color="auto" w:fill="auto"/>
            <w:vAlign w:val="center"/>
            <w:hideMark/>
          </w:tcPr>
          <w:p w14:paraId="4616A1A1"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0.924</w:t>
            </w:r>
          </w:p>
        </w:tc>
        <w:tc>
          <w:tcPr>
            <w:tcW w:w="1095" w:type="dxa"/>
            <w:tcBorders>
              <w:top w:val="nil"/>
              <w:left w:val="nil"/>
              <w:bottom w:val="single" w:sz="4" w:space="0" w:color="auto"/>
              <w:right w:val="single" w:sz="4" w:space="0" w:color="auto"/>
            </w:tcBorders>
            <w:shd w:val="clear" w:color="auto" w:fill="auto"/>
            <w:vAlign w:val="center"/>
            <w:hideMark/>
          </w:tcPr>
          <w:p w14:paraId="6D4389E8"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1.651</w:t>
            </w:r>
          </w:p>
        </w:tc>
      </w:tr>
      <w:tr w:rsidR="00164E2E" w:rsidRPr="00142DEB" w14:paraId="5465CAE9" w14:textId="77777777" w:rsidTr="00973899">
        <w:trPr>
          <w:trHeight w:val="225"/>
        </w:trPr>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6EC8D6DC" w14:textId="77777777" w:rsidR="00164E2E" w:rsidRPr="00142DEB" w:rsidRDefault="00164E2E" w:rsidP="00973899">
            <w:pPr>
              <w:spacing w:line="240" w:lineRule="auto"/>
              <w:rPr>
                <w:rFonts w:cstheme="minorHAnsi"/>
                <w:color w:val="000000"/>
                <w:sz w:val="18"/>
                <w:szCs w:val="18"/>
                <w:lang w:eastAsia="el-GR"/>
              </w:rPr>
            </w:pPr>
          </w:p>
        </w:tc>
        <w:tc>
          <w:tcPr>
            <w:tcW w:w="1312" w:type="dxa"/>
            <w:vMerge/>
            <w:tcBorders>
              <w:top w:val="nil"/>
              <w:left w:val="single" w:sz="4" w:space="0" w:color="auto"/>
              <w:bottom w:val="single" w:sz="4" w:space="0" w:color="auto"/>
              <w:right w:val="single" w:sz="4" w:space="0" w:color="auto"/>
            </w:tcBorders>
            <w:shd w:val="clear" w:color="auto" w:fill="auto"/>
            <w:vAlign w:val="center"/>
            <w:hideMark/>
          </w:tcPr>
          <w:p w14:paraId="29E7A245" w14:textId="77777777" w:rsidR="00164E2E" w:rsidRPr="00142DEB" w:rsidRDefault="00164E2E" w:rsidP="00973899">
            <w:pPr>
              <w:spacing w:line="240" w:lineRule="auto"/>
              <w:rPr>
                <w:rFonts w:cstheme="minorHAnsi"/>
                <w:color w:val="000000"/>
                <w:sz w:val="18"/>
                <w:szCs w:val="18"/>
                <w:lang w:eastAsia="el-GR"/>
              </w:rPr>
            </w:pPr>
          </w:p>
        </w:tc>
        <w:tc>
          <w:tcPr>
            <w:tcW w:w="3411" w:type="dxa"/>
            <w:tcBorders>
              <w:top w:val="nil"/>
              <w:left w:val="nil"/>
              <w:bottom w:val="single" w:sz="4" w:space="0" w:color="auto"/>
              <w:right w:val="single" w:sz="4" w:space="0" w:color="auto"/>
            </w:tcBorders>
            <w:shd w:val="clear" w:color="auto" w:fill="auto"/>
            <w:vAlign w:val="center"/>
            <w:hideMark/>
          </w:tcPr>
          <w:p w14:paraId="3648FDB8" w14:textId="77777777" w:rsidR="00164E2E" w:rsidRPr="00142DEB" w:rsidRDefault="00164E2E" w:rsidP="00973899">
            <w:pPr>
              <w:spacing w:line="240" w:lineRule="auto"/>
              <w:rPr>
                <w:rFonts w:cstheme="minorHAnsi"/>
                <w:color w:val="000000"/>
                <w:sz w:val="18"/>
                <w:szCs w:val="18"/>
                <w:lang w:val="en-US" w:eastAsia="el-GR"/>
              </w:rPr>
            </w:pPr>
            <w:r w:rsidRPr="00142DEB">
              <w:rPr>
                <w:rFonts w:cstheme="minorHAnsi"/>
                <w:color w:val="000000"/>
                <w:sz w:val="18"/>
                <w:szCs w:val="18"/>
                <w:lang w:val="en-US" w:eastAsia="el-GR"/>
              </w:rPr>
              <w:t>Fuel inefficient coach: 742 g/km</w:t>
            </w:r>
          </w:p>
        </w:tc>
        <w:tc>
          <w:tcPr>
            <w:tcW w:w="1645" w:type="dxa"/>
            <w:tcBorders>
              <w:top w:val="nil"/>
              <w:left w:val="nil"/>
              <w:bottom w:val="single" w:sz="4" w:space="0" w:color="auto"/>
              <w:right w:val="single" w:sz="4" w:space="0" w:color="auto"/>
            </w:tcBorders>
            <w:shd w:val="clear" w:color="auto" w:fill="auto"/>
            <w:vAlign w:val="center"/>
            <w:hideMark/>
          </w:tcPr>
          <w:p w14:paraId="293A4EB7" w14:textId="77777777" w:rsidR="00164E2E" w:rsidRPr="00142DEB" w:rsidRDefault="00164E2E" w:rsidP="00973899">
            <w:pPr>
              <w:spacing w:line="240" w:lineRule="auto"/>
              <w:rPr>
                <w:rFonts w:cstheme="minorHAnsi"/>
                <w:color w:val="000000"/>
                <w:sz w:val="18"/>
                <w:szCs w:val="18"/>
                <w:lang w:val="en-US" w:eastAsia="el-GR"/>
              </w:rPr>
            </w:pPr>
            <w:r w:rsidRPr="00142DEB">
              <w:rPr>
                <w:rFonts w:cstheme="minorHAnsi"/>
                <w:color w:val="000000"/>
                <w:sz w:val="18"/>
                <w:szCs w:val="18"/>
                <w:lang w:val="en-US" w:eastAsia="el-GR"/>
              </w:rPr>
              <w:t> </w:t>
            </w:r>
          </w:p>
        </w:tc>
        <w:tc>
          <w:tcPr>
            <w:tcW w:w="851" w:type="dxa"/>
            <w:tcBorders>
              <w:top w:val="nil"/>
              <w:left w:val="nil"/>
              <w:bottom w:val="single" w:sz="4" w:space="0" w:color="auto"/>
              <w:right w:val="single" w:sz="4" w:space="0" w:color="auto"/>
            </w:tcBorders>
            <w:shd w:val="clear" w:color="auto" w:fill="auto"/>
            <w:vAlign w:val="center"/>
            <w:hideMark/>
          </w:tcPr>
          <w:p w14:paraId="3CEA9846"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0.565</w:t>
            </w:r>
          </w:p>
        </w:tc>
        <w:tc>
          <w:tcPr>
            <w:tcW w:w="783" w:type="dxa"/>
            <w:tcBorders>
              <w:top w:val="nil"/>
              <w:left w:val="nil"/>
              <w:bottom w:val="single" w:sz="4" w:space="0" w:color="auto"/>
              <w:right w:val="single" w:sz="4" w:space="0" w:color="auto"/>
            </w:tcBorders>
            <w:shd w:val="clear" w:color="auto" w:fill="auto"/>
            <w:vAlign w:val="center"/>
            <w:hideMark/>
          </w:tcPr>
          <w:p w14:paraId="0EE08E73"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3.041</w:t>
            </w:r>
          </w:p>
        </w:tc>
        <w:tc>
          <w:tcPr>
            <w:tcW w:w="749" w:type="dxa"/>
            <w:tcBorders>
              <w:top w:val="nil"/>
              <w:left w:val="nil"/>
              <w:bottom w:val="single" w:sz="4" w:space="0" w:color="auto"/>
              <w:right w:val="single" w:sz="4" w:space="0" w:color="auto"/>
            </w:tcBorders>
            <w:shd w:val="clear" w:color="auto" w:fill="auto"/>
            <w:vAlign w:val="center"/>
            <w:hideMark/>
          </w:tcPr>
          <w:p w14:paraId="57C57D2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1.002</w:t>
            </w:r>
          </w:p>
        </w:tc>
        <w:tc>
          <w:tcPr>
            <w:tcW w:w="1025" w:type="dxa"/>
            <w:tcBorders>
              <w:top w:val="nil"/>
              <w:left w:val="nil"/>
              <w:bottom w:val="single" w:sz="4" w:space="0" w:color="auto"/>
              <w:right w:val="single" w:sz="4" w:space="0" w:color="auto"/>
            </w:tcBorders>
            <w:shd w:val="clear" w:color="auto" w:fill="auto"/>
            <w:vAlign w:val="center"/>
            <w:hideMark/>
          </w:tcPr>
          <w:p w14:paraId="4E5F6E40"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1.536</w:t>
            </w:r>
          </w:p>
        </w:tc>
        <w:tc>
          <w:tcPr>
            <w:tcW w:w="867" w:type="dxa"/>
            <w:tcBorders>
              <w:top w:val="nil"/>
              <w:left w:val="nil"/>
              <w:bottom w:val="single" w:sz="4" w:space="0" w:color="auto"/>
              <w:right w:val="single" w:sz="4" w:space="0" w:color="auto"/>
            </w:tcBorders>
            <w:shd w:val="clear" w:color="auto" w:fill="auto"/>
            <w:vAlign w:val="center"/>
            <w:hideMark/>
          </w:tcPr>
          <w:p w14:paraId="3E157DB8"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8.526</w:t>
            </w:r>
          </w:p>
        </w:tc>
        <w:tc>
          <w:tcPr>
            <w:tcW w:w="829" w:type="dxa"/>
            <w:tcBorders>
              <w:top w:val="nil"/>
              <w:left w:val="nil"/>
              <w:bottom w:val="single" w:sz="4" w:space="0" w:color="auto"/>
              <w:right w:val="single" w:sz="4" w:space="0" w:color="auto"/>
            </w:tcBorders>
            <w:shd w:val="clear" w:color="auto" w:fill="auto"/>
            <w:vAlign w:val="center"/>
            <w:hideMark/>
          </w:tcPr>
          <w:p w14:paraId="5984C7F8"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45.879</w:t>
            </w:r>
          </w:p>
        </w:tc>
        <w:tc>
          <w:tcPr>
            <w:tcW w:w="829" w:type="dxa"/>
            <w:tcBorders>
              <w:top w:val="nil"/>
              <w:left w:val="nil"/>
              <w:bottom w:val="single" w:sz="4" w:space="0" w:color="auto"/>
              <w:right w:val="single" w:sz="4" w:space="0" w:color="auto"/>
            </w:tcBorders>
            <w:shd w:val="clear" w:color="auto" w:fill="auto"/>
            <w:vAlign w:val="center"/>
            <w:hideMark/>
          </w:tcPr>
          <w:p w14:paraId="55F863E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15.114</w:t>
            </w:r>
          </w:p>
        </w:tc>
        <w:tc>
          <w:tcPr>
            <w:tcW w:w="1095" w:type="dxa"/>
            <w:tcBorders>
              <w:top w:val="nil"/>
              <w:left w:val="nil"/>
              <w:bottom w:val="single" w:sz="4" w:space="0" w:color="auto"/>
              <w:right w:val="single" w:sz="4" w:space="0" w:color="auto"/>
            </w:tcBorders>
            <w:shd w:val="clear" w:color="auto" w:fill="auto"/>
            <w:vAlign w:val="center"/>
            <w:hideMark/>
          </w:tcPr>
          <w:p w14:paraId="351DD449" w14:textId="77777777" w:rsidR="00164E2E" w:rsidRPr="00142DEB" w:rsidRDefault="00164E2E" w:rsidP="00973899">
            <w:pPr>
              <w:spacing w:line="240" w:lineRule="auto"/>
              <w:jc w:val="right"/>
              <w:rPr>
                <w:rFonts w:cstheme="minorHAnsi"/>
                <w:color w:val="000000"/>
                <w:sz w:val="18"/>
                <w:szCs w:val="18"/>
                <w:lang w:eastAsia="el-GR"/>
              </w:rPr>
            </w:pPr>
            <w:r w:rsidRPr="00142DEB">
              <w:rPr>
                <w:rFonts w:cstheme="minorHAnsi"/>
                <w:color w:val="000000"/>
                <w:sz w:val="18"/>
                <w:szCs w:val="18"/>
                <w:lang w:eastAsia="el-GR"/>
              </w:rPr>
              <w:t>23.173</w:t>
            </w:r>
          </w:p>
        </w:tc>
      </w:tr>
    </w:tbl>
    <w:p w14:paraId="6026370B" w14:textId="64E49F2D" w:rsidR="00164E2E" w:rsidRPr="00751F92" w:rsidRDefault="00164E2E" w:rsidP="00164E2E">
      <w:pPr>
        <w:pStyle w:val="Heading2"/>
        <w:rPr>
          <w:b w:val="0"/>
          <w:bCs w:val="0"/>
          <w:lang w:val="en-US"/>
        </w:rPr>
      </w:pPr>
      <w:bookmarkStart w:id="146" w:name="_Toc152841489"/>
      <w:bookmarkStart w:id="147" w:name="_Toc158889874"/>
      <w:r w:rsidRPr="00751F92">
        <w:rPr>
          <w:lang w:val="en-US"/>
        </w:rPr>
        <w:lastRenderedPageBreak/>
        <w:t>E2. Freight Road Transport</w:t>
      </w:r>
      <w:bookmarkEnd w:id="146"/>
      <w:bookmarkEnd w:id="147"/>
    </w:p>
    <w:p w14:paraId="351A7824" w14:textId="20872DFB" w:rsidR="00164E2E" w:rsidRPr="00751F92" w:rsidRDefault="00164E2E" w:rsidP="00164E2E">
      <w:pPr>
        <w:pStyle w:val="Heading3"/>
        <w:rPr>
          <w:lang w:val="en-US"/>
        </w:rPr>
      </w:pPr>
      <w:bookmarkStart w:id="148" w:name="_Toc152841490"/>
      <w:bookmarkStart w:id="149" w:name="_Toc158889875"/>
      <w:r w:rsidRPr="00751F92">
        <w:rPr>
          <w:lang w:val="en-US"/>
        </w:rPr>
        <w:t>E2.1 Air pollution Marginal Costs – Road Freight (2023 prices)</w:t>
      </w:r>
      <w:bookmarkEnd w:id="148"/>
      <w:bookmarkEnd w:id="149"/>
    </w:p>
    <w:tbl>
      <w:tblPr>
        <w:tblW w:w="13727" w:type="dxa"/>
        <w:tblLook w:val="04A0" w:firstRow="1" w:lastRow="0" w:firstColumn="1" w:lastColumn="0" w:noHBand="0" w:noVBand="1"/>
      </w:tblPr>
      <w:tblGrid>
        <w:gridCol w:w="1127"/>
        <w:gridCol w:w="851"/>
        <w:gridCol w:w="3395"/>
        <w:gridCol w:w="1137"/>
        <w:gridCol w:w="980"/>
        <w:gridCol w:w="774"/>
        <w:gridCol w:w="707"/>
        <w:gridCol w:w="1022"/>
        <w:gridCol w:w="808"/>
        <w:gridCol w:w="774"/>
        <w:gridCol w:w="774"/>
        <w:gridCol w:w="1378"/>
      </w:tblGrid>
      <w:tr w:rsidR="00164E2E" w:rsidRPr="00142DEB" w14:paraId="63DA58E4" w14:textId="77777777" w:rsidTr="00973899">
        <w:tc>
          <w:tcPr>
            <w:tcW w:w="11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7FBA12"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Vehicle category</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661218D5"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Fuel type</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14:paraId="5F4F8A7B"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Fuel efficiency (average real-world CO</w:t>
            </w:r>
            <w:r w:rsidRPr="006674AD">
              <w:rPr>
                <w:rFonts w:cstheme="minorHAnsi"/>
                <w:b/>
                <w:bCs/>
                <w:color w:val="000000"/>
                <w:sz w:val="18"/>
                <w:szCs w:val="18"/>
                <w:vertAlign w:val="subscript"/>
                <w:lang w:val="en-US" w:eastAsia="el-GR"/>
              </w:rPr>
              <w:t>2</w:t>
            </w:r>
            <w:r w:rsidRPr="006674AD">
              <w:rPr>
                <w:rFonts w:cstheme="minorHAnsi"/>
                <w:b/>
                <w:bCs/>
                <w:color w:val="000000"/>
                <w:sz w:val="18"/>
                <w:szCs w:val="18"/>
                <w:lang w:val="en-US" w:eastAsia="el-GR"/>
              </w:rPr>
              <w:t>-emissions)</w:t>
            </w:r>
          </w:p>
        </w:tc>
        <w:tc>
          <w:tcPr>
            <w:tcW w:w="1137" w:type="dxa"/>
            <w:tcBorders>
              <w:top w:val="single" w:sz="4" w:space="0" w:color="auto"/>
              <w:left w:val="nil"/>
              <w:bottom w:val="single" w:sz="4" w:space="0" w:color="auto"/>
              <w:right w:val="single" w:sz="4" w:space="0" w:color="auto"/>
            </w:tcBorders>
            <w:shd w:val="clear" w:color="auto" w:fill="auto"/>
            <w:vAlign w:val="center"/>
            <w:hideMark/>
          </w:tcPr>
          <w:p w14:paraId="09806821"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COPERT category</w:t>
            </w:r>
          </w:p>
        </w:tc>
        <w:tc>
          <w:tcPr>
            <w:tcW w:w="980" w:type="dxa"/>
            <w:tcBorders>
              <w:top w:val="single" w:sz="4" w:space="0" w:color="auto"/>
              <w:left w:val="nil"/>
              <w:bottom w:val="single" w:sz="4" w:space="0" w:color="auto"/>
              <w:right w:val="single" w:sz="4" w:space="0" w:color="auto"/>
            </w:tcBorders>
            <w:shd w:val="clear" w:color="auto" w:fill="auto"/>
            <w:vAlign w:val="center"/>
            <w:hideMark/>
          </w:tcPr>
          <w:p w14:paraId="1E276C7E" w14:textId="77777777" w:rsidR="00164E2E" w:rsidRPr="006674AD" w:rsidRDefault="00164E2E" w:rsidP="00973899">
            <w:pPr>
              <w:spacing w:line="240" w:lineRule="auto"/>
              <w:jc w:val="center"/>
              <w:rPr>
                <w:rFonts w:cstheme="minorHAnsi"/>
                <w:b/>
                <w:bCs/>
                <w:color w:val="000000"/>
                <w:sz w:val="18"/>
                <w:szCs w:val="18"/>
                <w:lang w:eastAsia="el-GR"/>
              </w:rPr>
            </w:pPr>
            <w:proofErr w:type="gramStart"/>
            <w:r w:rsidRPr="006674AD">
              <w:rPr>
                <w:rFonts w:cstheme="minorHAnsi"/>
                <w:b/>
                <w:bCs/>
                <w:color w:val="000000"/>
                <w:sz w:val="18"/>
                <w:szCs w:val="18"/>
                <w:lang w:eastAsia="el-GR"/>
              </w:rPr>
              <w:t>Motor-ways</w:t>
            </w:r>
            <w:proofErr w:type="gramEnd"/>
          </w:p>
        </w:tc>
        <w:tc>
          <w:tcPr>
            <w:tcW w:w="774" w:type="dxa"/>
            <w:tcBorders>
              <w:top w:val="single" w:sz="4" w:space="0" w:color="auto"/>
              <w:left w:val="nil"/>
              <w:bottom w:val="single" w:sz="4" w:space="0" w:color="auto"/>
              <w:right w:val="single" w:sz="4" w:space="0" w:color="auto"/>
            </w:tcBorders>
            <w:shd w:val="clear" w:color="auto" w:fill="auto"/>
            <w:vAlign w:val="center"/>
            <w:hideMark/>
          </w:tcPr>
          <w:p w14:paraId="6979E195"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Urban roads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03CFF9BC"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Other roads</w:t>
            </w:r>
          </w:p>
        </w:tc>
        <w:tc>
          <w:tcPr>
            <w:tcW w:w="1022" w:type="dxa"/>
            <w:tcBorders>
              <w:top w:val="single" w:sz="4" w:space="0" w:color="auto"/>
              <w:left w:val="nil"/>
              <w:bottom w:val="single" w:sz="4" w:space="0" w:color="auto"/>
              <w:right w:val="single" w:sz="4" w:space="0" w:color="auto"/>
            </w:tcBorders>
            <w:shd w:val="clear" w:color="auto" w:fill="auto"/>
            <w:vAlign w:val="center"/>
            <w:hideMark/>
          </w:tcPr>
          <w:p w14:paraId="5CAC4449"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Average all roads</w:t>
            </w:r>
          </w:p>
        </w:tc>
        <w:tc>
          <w:tcPr>
            <w:tcW w:w="808" w:type="dxa"/>
            <w:tcBorders>
              <w:top w:val="single" w:sz="4" w:space="0" w:color="auto"/>
              <w:left w:val="nil"/>
              <w:bottom w:val="single" w:sz="4" w:space="0" w:color="auto"/>
              <w:right w:val="single" w:sz="4" w:space="0" w:color="auto"/>
            </w:tcBorders>
            <w:shd w:val="clear" w:color="auto" w:fill="auto"/>
            <w:vAlign w:val="center"/>
            <w:hideMark/>
          </w:tcPr>
          <w:p w14:paraId="57C49E0D" w14:textId="77777777" w:rsidR="00164E2E" w:rsidRPr="006674AD" w:rsidRDefault="00164E2E" w:rsidP="00973899">
            <w:pPr>
              <w:spacing w:line="240" w:lineRule="auto"/>
              <w:jc w:val="center"/>
              <w:rPr>
                <w:rFonts w:cstheme="minorHAnsi"/>
                <w:b/>
                <w:bCs/>
                <w:color w:val="000000"/>
                <w:sz w:val="18"/>
                <w:szCs w:val="18"/>
                <w:lang w:eastAsia="el-GR"/>
              </w:rPr>
            </w:pPr>
            <w:proofErr w:type="gramStart"/>
            <w:r w:rsidRPr="006674AD">
              <w:rPr>
                <w:rFonts w:cstheme="minorHAnsi"/>
                <w:b/>
                <w:bCs/>
                <w:color w:val="000000"/>
                <w:sz w:val="18"/>
                <w:szCs w:val="18"/>
                <w:lang w:eastAsia="el-GR"/>
              </w:rPr>
              <w:t>Motor-ways</w:t>
            </w:r>
            <w:proofErr w:type="gramEnd"/>
          </w:p>
        </w:tc>
        <w:tc>
          <w:tcPr>
            <w:tcW w:w="774" w:type="dxa"/>
            <w:tcBorders>
              <w:top w:val="single" w:sz="4" w:space="0" w:color="auto"/>
              <w:left w:val="nil"/>
              <w:bottom w:val="single" w:sz="4" w:space="0" w:color="auto"/>
              <w:right w:val="single" w:sz="4" w:space="0" w:color="auto"/>
            </w:tcBorders>
            <w:shd w:val="clear" w:color="auto" w:fill="auto"/>
            <w:vAlign w:val="center"/>
            <w:hideMark/>
          </w:tcPr>
          <w:p w14:paraId="2CF04A64"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Urban roads</w:t>
            </w:r>
          </w:p>
        </w:tc>
        <w:tc>
          <w:tcPr>
            <w:tcW w:w="774" w:type="dxa"/>
            <w:tcBorders>
              <w:top w:val="single" w:sz="4" w:space="0" w:color="auto"/>
              <w:left w:val="nil"/>
              <w:bottom w:val="single" w:sz="4" w:space="0" w:color="auto"/>
              <w:right w:val="single" w:sz="4" w:space="0" w:color="auto"/>
            </w:tcBorders>
            <w:shd w:val="clear" w:color="auto" w:fill="auto"/>
            <w:vAlign w:val="center"/>
            <w:hideMark/>
          </w:tcPr>
          <w:p w14:paraId="1962A6DD"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Other roads</w:t>
            </w:r>
          </w:p>
        </w:tc>
        <w:tc>
          <w:tcPr>
            <w:tcW w:w="1379" w:type="dxa"/>
            <w:tcBorders>
              <w:top w:val="single" w:sz="4" w:space="0" w:color="auto"/>
              <w:left w:val="nil"/>
              <w:bottom w:val="single" w:sz="4" w:space="0" w:color="auto"/>
              <w:right w:val="single" w:sz="4" w:space="0" w:color="auto"/>
            </w:tcBorders>
            <w:shd w:val="clear" w:color="auto" w:fill="auto"/>
            <w:vAlign w:val="center"/>
            <w:hideMark/>
          </w:tcPr>
          <w:p w14:paraId="78A8192A"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Average all roads</w:t>
            </w:r>
          </w:p>
        </w:tc>
      </w:tr>
      <w:tr w:rsidR="00164E2E" w:rsidRPr="00142DEB" w14:paraId="4550312C" w14:textId="77777777" w:rsidTr="00973899">
        <w:tc>
          <w:tcPr>
            <w:tcW w:w="651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A910DC0"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LCV </w:t>
            </w:r>
          </w:p>
        </w:tc>
        <w:tc>
          <w:tcPr>
            <w:tcW w:w="3476" w:type="dxa"/>
            <w:gridSpan w:val="4"/>
            <w:tcBorders>
              <w:top w:val="single" w:sz="4" w:space="0" w:color="auto"/>
              <w:left w:val="nil"/>
              <w:bottom w:val="single" w:sz="4" w:space="0" w:color="auto"/>
              <w:right w:val="single" w:sz="4" w:space="0" w:color="auto"/>
            </w:tcBorders>
            <w:shd w:val="clear" w:color="auto" w:fill="auto"/>
            <w:vAlign w:val="center"/>
            <w:hideMark/>
          </w:tcPr>
          <w:p w14:paraId="39C9604F"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(€-cent per </w:t>
            </w:r>
            <w:proofErr w:type="spellStart"/>
            <w:r w:rsidRPr="006674AD">
              <w:rPr>
                <w:rFonts w:cstheme="minorHAnsi"/>
                <w:b/>
                <w:bCs/>
                <w:color w:val="000000"/>
                <w:sz w:val="18"/>
                <w:szCs w:val="18"/>
                <w:lang w:eastAsia="el-GR"/>
              </w:rPr>
              <w:t>tkm</w:t>
            </w:r>
            <w:proofErr w:type="spellEnd"/>
            <w:r w:rsidRPr="006674AD">
              <w:rPr>
                <w:rFonts w:cstheme="minorHAnsi"/>
                <w:b/>
                <w:bCs/>
                <w:color w:val="000000"/>
                <w:sz w:val="18"/>
                <w:szCs w:val="18"/>
                <w:lang w:eastAsia="el-GR"/>
              </w:rPr>
              <w:t xml:space="preserve">) </w:t>
            </w:r>
          </w:p>
        </w:tc>
        <w:tc>
          <w:tcPr>
            <w:tcW w:w="3735" w:type="dxa"/>
            <w:gridSpan w:val="4"/>
            <w:tcBorders>
              <w:top w:val="single" w:sz="4" w:space="0" w:color="auto"/>
              <w:left w:val="nil"/>
              <w:bottom w:val="single" w:sz="4" w:space="0" w:color="auto"/>
              <w:right w:val="single" w:sz="4" w:space="0" w:color="auto"/>
            </w:tcBorders>
            <w:shd w:val="clear" w:color="auto" w:fill="auto"/>
            <w:vAlign w:val="center"/>
            <w:hideMark/>
          </w:tcPr>
          <w:p w14:paraId="7D807D34"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(€-cent per </w:t>
            </w:r>
            <w:proofErr w:type="spellStart"/>
            <w:r w:rsidRPr="006674AD">
              <w:rPr>
                <w:rFonts w:cstheme="minorHAnsi"/>
                <w:b/>
                <w:bCs/>
                <w:color w:val="000000"/>
                <w:sz w:val="18"/>
                <w:szCs w:val="18"/>
                <w:lang w:eastAsia="el-GR"/>
              </w:rPr>
              <w:t>vkm</w:t>
            </w:r>
            <w:proofErr w:type="spellEnd"/>
            <w:r w:rsidRPr="006674AD">
              <w:rPr>
                <w:rFonts w:cstheme="minorHAnsi"/>
                <w:b/>
                <w:bCs/>
                <w:color w:val="000000"/>
                <w:sz w:val="18"/>
                <w:szCs w:val="18"/>
                <w:lang w:eastAsia="el-GR"/>
              </w:rPr>
              <w:t>)</w:t>
            </w:r>
          </w:p>
        </w:tc>
      </w:tr>
      <w:tr w:rsidR="00164E2E" w:rsidRPr="00142DEB" w14:paraId="3A813C5B" w14:textId="77777777" w:rsidTr="00973899">
        <w:tc>
          <w:tcPr>
            <w:tcW w:w="1128" w:type="dxa"/>
            <w:vMerge w:val="restart"/>
            <w:tcBorders>
              <w:top w:val="nil"/>
              <w:left w:val="single" w:sz="4" w:space="0" w:color="auto"/>
              <w:bottom w:val="single" w:sz="4" w:space="0" w:color="auto"/>
              <w:right w:val="single" w:sz="4" w:space="0" w:color="auto"/>
            </w:tcBorders>
            <w:shd w:val="clear" w:color="auto" w:fill="auto"/>
            <w:vAlign w:val="center"/>
            <w:hideMark/>
          </w:tcPr>
          <w:p w14:paraId="307B3370" w14:textId="77777777" w:rsidR="00164E2E" w:rsidRPr="006674AD" w:rsidRDefault="00164E2E" w:rsidP="00973899">
            <w:pPr>
              <w:spacing w:line="240" w:lineRule="auto"/>
              <w:jc w:val="center"/>
              <w:rPr>
                <w:rFonts w:cstheme="minorHAnsi"/>
                <w:color w:val="000000"/>
                <w:sz w:val="18"/>
                <w:szCs w:val="18"/>
                <w:lang w:eastAsia="el-GR"/>
              </w:rPr>
            </w:pPr>
            <w:r w:rsidRPr="006674AD">
              <w:rPr>
                <w:rFonts w:cstheme="minorHAnsi"/>
                <w:color w:val="000000"/>
                <w:sz w:val="18"/>
                <w:szCs w:val="18"/>
                <w:lang w:eastAsia="el-GR"/>
              </w:rPr>
              <w:t>LCV</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017109FC"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Petrol </w:t>
            </w:r>
          </w:p>
        </w:tc>
        <w:tc>
          <w:tcPr>
            <w:tcW w:w="3400" w:type="dxa"/>
            <w:tcBorders>
              <w:top w:val="nil"/>
              <w:left w:val="nil"/>
              <w:bottom w:val="single" w:sz="4" w:space="0" w:color="auto"/>
              <w:right w:val="single" w:sz="4" w:space="0" w:color="auto"/>
            </w:tcBorders>
            <w:shd w:val="clear" w:color="auto" w:fill="auto"/>
            <w:vAlign w:val="center"/>
            <w:hideMark/>
          </w:tcPr>
          <w:p w14:paraId="6898C829"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105 g/km</w:t>
            </w:r>
          </w:p>
        </w:tc>
        <w:tc>
          <w:tcPr>
            <w:tcW w:w="1137" w:type="dxa"/>
            <w:vMerge w:val="restart"/>
            <w:tcBorders>
              <w:top w:val="nil"/>
              <w:left w:val="nil"/>
              <w:right w:val="single" w:sz="4" w:space="0" w:color="auto"/>
            </w:tcBorders>
            <w:shd w:val="clear" w:color="auto" w:fill="auto"/>
            <w:vAlign w:val="center"/>
            <w:hideMark/>
          </w:tcPr>
          <w:p w14:paraId="4843AEE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6</w:t>
            </w:r>
          </w:p>
          <w:p w14:paraId="6799A956" w14:textId="77777777" w:rsidR="00164E2E" w:rsidRPr="006674AD" w:rsidRDefault="00164E2E" w:rsidP="00973899">
            <w:pPr>
              <w:spacing w:line="240" w:lineRule="auto"/>
              <w:rPr>
                <w:rFonts w:cstheme="minorHAnsi"/>
                <w:color w:val="000000"/>
                <w:sz w:val="18"/>
                <w:szCs w:val="18"/>
                <w:lang w:eastAsia="el-GR"/>
              </w:rPr>
            </w:pPr>
          </w:p>
        </w:tc>
        <w:tc>
          <w:tcPr>
            <w:tcW w:w="980" w:type="dxa"/>
            <w:tcBorders>
              <w:top w:val="nil"/>
              <w:left w:val="nil"/>
              <w:bottom w:val="single" w:sz="4" w:space="0" w:color="auto"/>
              <w:right w:val="single" w:sz="4" w:space="0" w:color="auto"/>
            </w:tcBorders>
            <w:shd w:val="clear" w:color="auto" w:fill="auto"/>
            <w:vAlign w:val="center"/>
            <w:hideMark/>
          </w:tcPr>
          <w:p w14:paraId="0D0224C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0.235</w:t>
            </w:r>
          </w:p>
        </w:tc>
        <w:tc>
          <w:tcPr>
            <w:tcW w:w="774" w:type="dxa"/>
            <w:tcBorders>
              <w:top w:val="nil"/>
              <w:left w:val="nil"/>
              <w:bottom w:val="single" w:sz="4" w:space="0" w:color="auto"/>
              <w:right w:val="single" w:sz="4" w:space="0" w:color="auto"/>
            </w:tcBorders>
            <w:shd w:val="clear" w:color="auto" w:fill="auto"/>
            <w:vAlign w:val="center"/>
            <w:hideMark/>
          </w:tcPr>
          <w:p w14:paraId="2649CCA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0.258</w:t>
            </w:r>
          </w:p>
        </w:tc>
        <w:tc>
          <w:tcPr>
            <w:tcW w:w="700" w:type="dxa"/>
            <w:tcBorders>
              <w:top w:val="nil"/>
              <w:left w:val="nil"/>
              <w:bottom w:val="single" w:sz="4" w:space="0" w:color="auto"/>
              <w:right w:val="single" w:sz="4" w:space="0" w:color="auto"/>
            </w:tcBorders>
            <w:shd w:val="clear" w:color="auto" w:fill="auto"/>
            <w:vAlign w:val="center"/>
            <w:hideMark/>
          </w:tcPr>
          <w:p w14:paraId="783CB46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0.234</w:t>
            </w:r>
          </w:p>
        </w:tc>
        <w:tc>
          <w:tcPr>
            <w:tcW w:w="1022" w:type="dxa"/>
            <w:tcBorders>
              <w:top w:val="nil"/>
              <w:left w:val="nil"/>
              <w:bottom w:val="single" w:sz="4" w:space="0" w:color="auto"/>
              <w:right w:val="single" w:sz="4" w:space="0" w:color="auto"/>
            </w:tcBorders>
            <w:shd w:val="clear" w:color="auto" w:fill="auto"/>
            <w:vAlign w:val="center"/>
            <w:hideMark/>
          </w:tcPr>
          <w:p w14:paraId="4BE2954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0.242</w:t>
            </w:r>
          </w:p>
        </w:tc>
        <w:tc>
          <w:tcPr>
            <w:tcW w:w="808" w:type="dxa"/>
            <w:tcBorders>
              <w:top w:val="nil"/>
              <w:left w:val="nil"/>
              <w:bottom w:val="single" w:sz="4" w:space="0" w:color="auto"/>
              <w:right w:val="single" w:sz="4" w:space="0" w:color="auto"/>
            </w:tcBorders>
            <w:shd w:val="clear" w:color="auto" w:fill="auto"/>
            <w:vAlign w:val="center"/>
            <w:hideMark/>
          </w:tcPr>
          <w:p w14:paraId="4E86DE2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0.163</w:t>
            </w:r>
          </w:p>
        </w:tc>
        <w:tc>
          <w:tcPr>
            <w:tcW w:w="774" w:type="dxa"/>
            <w:tcBorders>
              <w:top w:val="nil"/>
              <w:left w:val="nil"/>
              <w:bottom w:val="single" w:sz="4" w:space="0" w:color="auto"/>
              <w:right w:val="single" w:sz="4" w:space="0" w:color="auto"/>
            </w:tcBorders>
            <w:shd w:val="clear" w:color="auto" w:fill="auto"/>
            <w:vAlign w:val="center"/>
            <w:hideMark/>
          </w:tcPr>
          <w:p w14:paraId="2704571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0.179</w:t>
            </w:r>
          </w:p>
        </w:tc>
        <w:tc>
          <w:tcPr>
            <w:tcW w:w="774" w:type="dxa"/>
            <w:tcBorders>
              <w:top w:val="nil"/>
              <w:left w:val="nil"/>
              <w:bottom w:val="single" w:sz="4" w:space="0" w:color="auto"/>
              <w:right w:val="single" w:sz="4" w:space="0" w:color="auto"/>
            </w:tcBorders>
            <w:shd w:val="clear" w:color="auto" w:fill="auto"/>
            <w:vAlign w:val="center"/>
            <w:hideMark/>
          </w:tcPr>
          <w:p w14:paraId="6C8D71D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0.162</w:t>
            </w:r>
          </w:p>
        </w:tc>
        <w:tc>
          <w:tcPr>
            <w:tcW w:w="1379" w:type="dxa"/>
            <w:tcBorders>
              <w:top w:val="nil"/>
              <w:left w:val="nil"/>
              <w:bottom w:val="single" w:sz="4" w:space="0" w:color="auto"/>
              <w:right w:val="single" w:sz="4" w:space="0" w:color="auto"/>
            </w:tcBorders>
            <w:shd w:val="clear" w:color="auto" w:fill="auto"/>
            <w:vAlign w:val="center"/>
            <w:hideMark/>
          </w:tcPr>
          <w:p w14:paraId="0955C55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0.168</w:t>
            </w:r>
          </w:p>
        </w:tc>
      </w:tr>
      <w:tr w:rsidR="00164E2E" w:rsidRPr="00142DEB" w14:paraId="2D33E620"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0AF5320C" w14:textId="77777777" w:rsidR="00164E2E" w:rsidRPr="006674AD" w:rsidRDefault="00164E2E" w:rsidP="00973899">
            <w:pPr>
              <w:spacing w:line="240" w:lineRule="auto"/>
              <w:rPr>
                <w:rFonts w:cstheme="minorHAnsi"/>
                <w:color w:val="000000"/>
                <w:sz w:val="18"/>
                <w:szCs w:val="18"/>
                <w:lang w:eastAsia="el-GR"/>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7B8DB8AB" w14:textId="77777777" w:rsidR="00164E2E" w:rsidRPr="006674AD" w:rsidRDefault="00164E2E" w:rsidP="00973899">
            <w:pPr>
              <w:spacing w:line="240" w:lineRule="auto"/>
              <w:rPr>
                <w:rFonts w:cstheme="minorHAnsi"/>
                <w:color w:val="000000"/>
                <w:sz w:val="18"/>
                <w:szCs w:val="18"/>
                <w:lang w:eastAsia="el-GR"/>
              </w:rPr>
            </w:pPr>
          </w:p>
        </w:tc>
        <w:tc>
          <w:tcPr>
            <w:tcW w:w="3400" w:type="dxa"/>
            <w:tcBorders>
              <w:top w:val="nil"/>
              <w:left w:val="nil"/>
              <w:bottom w:val="single" w:sz="4" w:space="0" w:color="auto"/>
              <w:right w:val="single" w:sz="4" w:space="0" w:color="auto"/>
            </w:tcBorders>
            <w:shd w:val="clear" w:color="auto" w:fill="auto"/>
            <w:vAlign w:val="center"/>
            <w:hideMark/>
          </w:tcPr>
          <w:p w14:paraId="06F26ED0"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inefficient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179 g/km</w:t>
            </w:r>
          </w:p>
        </w:tc>
        <w:tc>
          <w:tcPr>
            <w:tcW w:w="1137" w:type="dxa"/>
            <w:vMerge/>
            <w:tcBorders>
              <w:left w:val="nil"/>
              <w:bottom w:val="single" w:sz="4" w:space="0" w:color="auto"/>
              <w:right w:val="single" w:sz="4" w:space="0" w:color="auto"/>
            </w:tcBorders>
            <w:shd w:val="clear" w:color="auto" w:fill="auto"/>
            <w:vAlign w:val="center"/>
            <w:hideMark/>
          </w:tcPr>
          <w:p w14:paraId="1D91CA40" w14:textId="77777777" w:rsidR="00164E2E" w:rsidRPr="006674AD" w:rsidRDefault="00164E2E" w:rsidP="00973899">
            <w:pPr>
              <w:spacing w:line="240" w:lineRule="auto"/>
              <w:rPr>
                <w:rFonts w:cstheme="minorHAnsi"/>
                <w:color w:val="000000"/>
                <w:sz w:val="18"/>
                <w:szCs w:val="18"/>
                <w:lang w:val="fr-BE" w:eastAsia="el-GR"/>
              </w:rPr>
            </w:pPr>
          </w:p>
        </w:tc>
        <w:tc>
          <w:tcPr>
            <w:tcW w:w="980" w:type="dxa"/>
            <w:tcBorders>
              <w:top w:val="nil"/>
              <w:left w:val="nil"/>
              <w:bottom w:val="single" w:sz="4" w:space="0" w:color="auto"/>
              <w:right w:val="single" w:sz="4" w:space="0" w:color="auto"/>
            </w:tcBorders>
            <w:shd w:val="clear" w:color="auto" w:fill="auto"/>
            <w:vAlign w:val="center"/>
            <w:hideMark/>
          </w:tcPr>
          <w:p w14:paraId="7D08C4E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0.235</w:t>
            </w:r>
          </w:p>
        </w:tc>
        <w:tc>
          <w:tcPr>
            <w:tcW w:w="774" w:type="dxa"/>
            <w:tcBorders>
              <w:top w:val="nil"/>
              <w:left w:val="nil"/>
              <w:bottom w:val="single" w:sz="4" w:space="0" w:color="auto"/>
              <w:right w:val="single" w:sz="4" w:space="0" w:color="auto"/>
            </w:tcBorders>
            <w:shd w:val="clear" w:color="auto" w:fill="auto"/>
            <w:vAlign w:val="center"/>
            <w:hideMark/>
          </w:tcPr>
          <w:p w14:paraId="5477A37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0.258</w:t>
            </w:r>
          </w:p>
        </w:tc>
        <w:tc>
          <w:tcPr>
            <w:tcW w:w="700" w:type="dxa"/>
            <w:tcBorders>
              <w:top w:val="nil"/>
              <w:left w:val="nil"/>
              <w:bottom w:val="single" w:sz="4" w:space="0" w:color="auto"/>
              <w:right w:val="single" w:sz="4" w:space="0" w:color="auto"/>
            </w:tcBorders>
            <w:shd w:val="clear" w:color="auto" w:fill="auto"/>
            <w:vAlign w:val="center"/>
            <w:hideMark/>
          </w:tcPr>
          <w:p w14:paraId="0CC717A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0.234</w:t>
            </w:r>
          </w:p>
        </w:tc>
        <w:tc>
          <w:tcPr>
            <w:tcW w:w="1022" w:type="dxa"/>
            <w:tcBorders>
              <w:top w:val="nil"/>
              <w:left w:val="nil"/>
              <w:bottom w:val="single" w:sz="4" w:space="0" w:color="auto"/>
              <w:right w:val="single" w:sz="4" w:space="0" w:color="auto"/>
            </w:tcBorders>
            <w:shd w:val="clear" w:color="auto" w:fill="auto"/>
            <w:vAlign w:val="center"/>
            <w:hideMark/>
          </w:tcPr>
          <w:p w14:paraId="4CE3FC9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0.242</w:t>
            </w:r>
          </w:p>
        </w:tc>
        <w:tc>
          <w:tcPr>
            <w:tcW w:w="808" w:type="dxa"/>
            <w:tcBorders>
              <w:top w:val="nil"/>
              <w:left w:val="nil"/>
              <w:bottom w:val="single" w:sz="4" w:space="0" w:color="auto"/>
              <w:right w:val="single" w:sz="4" w:space="0" w:color="auto"/>
            </w:tcBorders>
            <w:shd w:val="clear" w:color="auto" w:fill="auto"/>
            <w:vAlign w:val="center"/>
            <w:hideMark/>
          </w:tcPr>
          <w:p w14:paraId="615E4EA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0.163</w:t>
            </w:r>
          </w:p>
        </w:tc>
        <w:tc>
          <w:tcPr>
            <w:tcW w:w="774" w:type="dxa"/>
            <w:tcBorders>
              <w:top w:val="nil"/>
              <w:left w:val="nil"/>
              <w:bottom w:val="single" w:sz="4" w:space="0" w:color="auto"/>
              <w:right w:val="single" w:sz="4" w:space="0" w:color="auto"/>
            </w:tcBorders>
            <w:shd w:val="clear" w:color="auto" w:fill="auto"/>
            <w:vAlign w:val="center"/>
            <w:hideMark/>
          </w:tcPr>
          <w:p w14:paraId="79FB302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0.179</w:t>
            </w:r>
          </w:p>
        </w:tc>
        <w:tc>
          <w:tcPr>
            <w:tcW w:w="774" w:type="dxa"/>
            <w:tcBorders>
              <w:top w:val="nil"/>
              <w:left w:val="nil"/>
              <w:bottom w:val="single" w:sz="4" w:space="0" w:color="auto"/>
              <w:right w:val="single" w:sz="4" w:space="0" w:color="auto"/>
            </w:tcBorders>
            <w:shd w:val="clear" w:color="auto" w:fill="auto"/>
            <w:vAlign w:val="center"/>
            <w:hideMark/>
          </w:tcPr>
          <w:p w14:paraId="34744FA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0.162</w:t>
            </w:r>
          </w:p>
        </w:tc>
        <w:tc>
          <w:tcPr>
            <w:tcW w:w="1379" w:type="dxa"/>
            <w:tcBorders>
              <w:top w:val="nil"/>
              <w:left w:val="nil"/>
              <w:bottom w:val="single" w:sz="4" w:space="0" w:color="auto"/>
              <w:right w:val="single" w:sz="4" w:space="0" w:color="auto"/>
            </w:tcBorders>
            <w:shd w:val="clear" w:color="auto" w:fill="auto"/>
            <w:vAlign w:val="center"/>
            <w:hideMark/>
          </w:tcPr>
          <w:p w14:paraId="6D212FC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0.168</w:t>
            </w:r>
          </w:p>
        </w:tc>
      </w:tr>
      <w:tr w:rsidR="00164E2E" w:rsidRPr="00142DEB" w14:paraId="40C90316"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3B102FDE" w14:textId="77777777" w:rsidR="00164E2E" w:rsidRPr="006674AD" w:rsidRDefault="00164E2E" w:rsidP="00973899">
            <w:pPr>
              <w:spacing w:line="240" w:lineRule="auto"/>
              <w:rPr>
                <w:rFonts w:cstheme="minorHAnsi"/>
                <w:color w:val="000000"/>
                <w:sz w:val="18"/>
                <w:szCs w:val="18"/>
                <w:lang w:eastAsia="el-GR"/>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7709341B" w14:textId="77777777" w:rsidR="00164E2E" w:rsidRPr="006674AD" w:rsidRDefault="00164E2E" w:rsidP="00973899">
            <w:pPr>
              <w:spacing w:line="240" w:lineRule="auto"/>
              <w:rPr>
                <w:rFonts w:cstheme="minorHAnsi"/>
                <w:color w:val="000000"/>
                <w:sz w:val="18"/>
                <w:szCs w:val="18"/>
                <w:lang w:eastAsia="el-GR"/>
              </w:rPr>
            </w:pPr>
          </w:p>
        </w:tc>
        <w:tc>
          <w:tcPr>
            <w:tcW w:w="3400" w:type="dxa"/>
            <w:tcBorders>
              <w:top w:val="nil"/>
              <w:left w:val="nil"/>
              <w:bottom w:val="single" w:sz="4" w:space="0" w:color="auto"/>
              <w:right w:val="single" w:sz="4" w:space="0" w:color="auto"/>
            </w:tcBorders>
            <w:shd w:val="clear" w:color="auto" w:fill="auto"/>
            <w:vAlign w:val="center"/>
            <w:hideMark/>
          </w:tcPr>
          <w:p w14:paraId="3720F58E"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198 g/km</w:t>
            </w:r>
          </w:p>
        </w:tc>
        <w:tc>
          <w:tcPr>
            <w:tcW w:w="1137" w:type="dxa"/>
            <w:vMerge w:val="restart"/>
            <w:tcBorders>
              <w:top w:val="nil"/>
              <w:left w:val="nil"/>
              <w:right w:val="single" w:sz="4" w:space="0" w:color="auto"/>
            </w:tcBorders>
            <w:shd w:val="clear" w:color="auto" w:fill="auto"/>
            <w:vAlign w:val="center"/>
            <w:hideMark/>
          </w:tcPr>
          <w:p w14:paraId="06792B4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3</w:t>
            </w:r>
          </w:p>
          <w:p w14:paraId="717DB202" w14:textId="77777777" w:rsidR="00164E2E" w:rsidRPr="006674AD" w:rsidRDefault="00164E2E" w:rsidP="00973899">
            <w:pPr>
              <w:spacing w:line="240" w:lineRule="auto"/>
              <w:rPr>
                <w:rFonts w:cstheme="minorHAnsi"/>
                <w:color w:val="000000"/>
                <w:sz w:val="18"/>
                <w:szCs w:val="18"/>
                <w:lang w:eastAsia="el-GR"/>
              </w:rPr>
            </w:pPr>
          </w:p>
        </w:tc>
        <w:tc>
          <w:tcPr>
            <w:tcW w:w="980" w:type="dxa"/>
            <w:tcBorders>
              <w:top w:val="nil"/>
              <w:left w:val="nil"/>
              <w:bottom w:val="single" w:sz="4" w:space="0" w:color="auto"/>
              <w:right w:val="single" w:sz="4" w:space="0" w:color="auto"/>
            </w:tcBorders>
            <w:shd w:val="clear" w:color="auto" w:fill="auto"/>
            <w:vAlign w:val="center"/>
            <w:hideMark/>
          </w:tcPr>
          <w:p w14:paraId="7E22DC8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0.413</w:t>
            </w:r>
          </w:p>
        </w:tc>
        <w:tc>
          <w:tcPr>
            <w:tcW w:w="774" w:type="dxa"/>
            <w:tcBorders>
              <w:top w:val="nil"/>
              <w:left w:val="nil"/>
              <w:bottom w:val="single" w:sz="4" w:space="0" w:color="auto"/>
              <w:right w:val="single" w:sz="4" w:space="0" w:color="auto"/>
            </w:tcBorders>
            <w:shd w:val="clear" w:color="auto" w:fill="auto"/>
            <w:vAlign w:val="center"/>
            <w:hideMark/>
          </w:tcPr>
          <w:p w14:paraId="1A7407B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0.550</w:t>
            </w:r>
          </w:p>
        </w:tc>
        <w:tc>
          <w:tcPr>
            <w:tcW w:w="700" w:type="dxa"/>
            <w:tcBorders>
              <w:top w:val="nil"/>
              <w:left w:val="nil"/>
              <w:bottom w:val="single" w:sz="4" w:space="0" w:color="auto"/>
              <w:right w:val="single" w:sz="4" w:space="0" w:color="auto"/>
            </w:tcBorders>
            <w:shd w:val="clear" w:color="auto" w:fill="auto"/>
            <w:vAlign w:val="center"/>
            <w:hideMark/>
          </w:tcPr>
          <w:p w14:paraId="70596A2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0.388</w:t>
            </w:r>
          </w:p>
        </w:tc>
        <w:tc>
          <w:tcPr>
            <w:tcW w:w="1022" w:type="dxa"/>
            <w:tcBorders>
              <w:top w:val="nil"/>
              <w:left w:val="nil"/>
              <w:bottom w:val="single" w:sz="4" w:space="0" w:color="auto"/>
              <w:right w:val="single" w:sz="4" w:space="0" w:color="auto"/>
            </w:tcBorders>
            <w:shd w:val="clear" w:color="auto" w:fill="auto"/>
            <w:vAlign w:val="center"/>
            <w:hideMark/>
          </w:tcPr>
          <w:p w14:paraId="314B00A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0.450</w:t>
            </w:r>
          </w:p>
        </w:tc>
        <w:tc>
          <w:tcPr>
            <w:tcW w:w="808" w:type="dxa"/>
            <w:tcBorders>
              <w:top w:val="nil"/>
              <w:left w:val="nil"/>
              <w:bottom w:val="single" w:sz="4" w:space="0" w:color="auto"/>
              <w:right w:val="single" w:sz="4" w:space="0" w:color="auto"/>
            </w:tcBorders>
            <w:shd w:val="clear" w:color="auto" w:fill="auto"/>
            <w:vAlign w:val="center"/>
            <w:hideMark/>
          </w:tcPr>
          <w:p w14:paraId="2564415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0.286</w:t>
            </w:r>
          </w:p>
        </w:tc>
        <w:tc>
          <w:tcPr>
            <w:tcW w:w="774" w:type="dxa"/>
            <w:tcBorders>
              <w:top w:val="nil"/>
              <w:left w:val="nil"/>
              <w:bottom w:val="single" w:sz="4" w:space="0" w:color="auto"/>
              <w:right w:val="single" w:sz="4" w:space="0" w:color="auto"/>
            </w:tcBorders>
            <w:shd w:val="clear" w:color="auto" w:fill="auto"/>
            <w:vAlign w:val="center"/>
            <w:hideMark/>
          </w:tcPr>
          <w:p w14:paraId="122C3F9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0.381</w:t>
            </w:r>
          </w:p>
        </w:tc>
        <w:tc>
          <w:tcPr>
            <w:tcW w:w="774" w:type="dxa"/>
            <w:tcBorders>
              <w:top w:val="nil"/>
              <w:left w:val="nil"/>
              <w:bottom w:val="single" w:sz="4" w:space="0" w:color="auto"/>
              <w:right w:val="single" w:sz="4" w:space="0" w:color="auto"/>
            </w:tcBorders>
            <w:shd w:val="clear" w:color="auto" w:fill="auto"/>
            <w:vAlign w:val="center"/>
            <w:hideMark/>
          </w:tcPr>
          <w:p w14:paraId="46903D2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0.268</w:t>
            </w:r>
          </w:p>
        </w:tc>
        <w:tc>
          <w:tcPr>
            <w:tcW w:w="1379" w:type="dxa"/>
            <w:tcBorders>
              <w:top w:val="nil"/>
              <w:left w:val="nil"/>
              <w:bottom w:val="single" w:sz="4" w:space="0" w:color="auto"/>
              <w:right w:val="single" w:sz="4" w:space="0" w:color="auto"/>
            </w:tcBorders>
            <w:shd w:val="clear" w:color="auto" w:fill="auto"/>
            <w:vAlign w:val="center"/>
            <w:hideMark/>
          </w:tcPr>
          <w:p w14:paraId="2687BF7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0.312</w:t>
            </w:r>
          </w:p>
        </w:tc>
      </w:tr>
      <w:tr w:rsidR="00164E2E" w:rsidRPr="00142DEB" w14:paraId="5E253196"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7A882813" w14:textId="77777777" w:rsidR="00164E2E" w:rsidRPr="006674AD" w:rsidRDefault="00164E2E" w:rsidP="00973899">
            <w:pPr>
              <w:spacing w:line="240" w:lineRule="auto"/>
              <w:rPr>
                <w:rFonts w:cstheme="minorHAnsi"/>
                <w:color w:val="000000"/>
                <w:sz w:val="18"/>
                <w:szCs w:val="18"/>
                <w:lang w:eastAsia="el-GR"/>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54764CE0" w14:textId="77777777" w:rsidR="00164E2E" w:rsidRPr="006674AD" w:rsidRDefault="00164E2E" w:rsidP="00973899">
            <w:pPr>
              <w:spacing w:line="240" w:lineRule="auto"/>
              <w:rPr>
                <w:rFonts w:cstheme="minorHAnsi"/>
                <w:color w:val="000000"/>
                <w:sz w:val="18"/>
                <w:szCs w:val="18"/>
                <w:lang w:eastAsia="el-GR"/>
              </w:rPr>
            </w:pPr>
          </w:p>
        </w:tc>
        <w:tc>
          <w:tcPr>
            <w:tcW w:w="3400" w:type="dxa"/>
            <w:tcBorders>
              <w:top w:val="nil"/>
              <w:left w:val="nil"/>
              <w:bottom w:val="single" w:sz="4" w:space="0" w:color="auto"/>
              <w:right w:val="single" w:sz="4" w:space="0" w:color="auto"/>
            </w:tcBorders>
            <w:shd w:val="clear" w:color="auto" w:fill="auto"/>
            <w:vAlign w:val="center"/>
            <w:hideMark/>
          </w:tcPr>
          <w:p w14:paraId="596FFD79"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inefficient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262 g/km</w:t>
            </w:r>
          </w:p>
        </w:tc>
        <w:tc>
          <w:tcPr>
            <w:tcW w:w="1137" w:type="dxa"/>
            <w:vMerge/>
            <w:tcBorders>
              <w:left w:val="nil"/>
              <w:bottom w:val="single" w:sz="4" w:space="0" w:color="auto"/>
              <w:right w:val="single" w:sz="4" w:space="0" w:color="auto"/>
            </w:tcBorders>
            <w:shd w:val="clear" w:color="auto" w:fill="auto"/>
            <w:vAlign w:val="center"/>
            <w:hideMark/>
          </w:tcPr>
          <w:p w14:paraId="385BEB77" w14:textId="77777777" w:rsidR="00164E2E" w:rsidRPr="006674AD" w:rsidRDefault="00164E2E" w:rsidP="00973899">
            <w:pPr>
              <w:spacing w:line="240" w:lineRule="auto"/>
              <w:rPr>
                <w:rFonts w:cstheme="minorHAnsi"/>
                <w:color w:val="000000"/>
                <w:sz w:val="18"/>
                <w:szCs w:val="18"/>
                <w:lang w:val="fr-BE" w:eastAsia="el-GR"/>
              </w:rPr>
            </w:pPr>
          </w:p>
        </w:tc>
        <w:tc>
          <w:tcPr>
            <w:tcW w:w="980" w:type="dxa"/>
            <w:tcBorders>
              <w:top w:val="nil"/>
              <w:left w:val="nil"/>
              <w:bottom w:val="single" w:sz="4" w:space="0" w:color="auto"/>
              <w:right w:val="single" w:sz="4" w:space="0" w:color="auto"/>
            </w:tcBorders>
            <w:shd w:val="clear" w:color="auto" w:fill="auto"/>
            <w:vAlign w:val="center"/>
            <w:hideMark/>
          </w:tcPr>
          <w:p w14:paraId="39650C4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0.413</w:t>
            </w:r>
          </w:p>
        </w:tc>
        <w:tc>
          <w:tcPr>
            <w:tcW w:w="774" w:type="dxa"/>
            <w:tcBorders>
              <w:top w:val="nil"/>
              <w:left w:val="nil"/>
              <w:bottom w:val="single" w:sz="4" w:space="0" w:color="auto"/>
              <w:right w:val="single" w:sz="4" w:space="0" w:color="auto"/>
            </w:tcBorders>
            <w:shd w:val="clear" w:color="auto" w:fill="auto"/>
            <w:vAlign w:val="center"/>
            <w:hideMark/>
          </w:tcPr>
          <w:p w14:paraId="74949D5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0.550</w:t>
            </w:r>
          </w:p>
        </w:tc>
        <w:tc>
          <w:tcPr>
            <w:tcW w:w="700" w:type="dxa"/>
            <w:tcBorders>
              <w:top w:val="nil"/>
              <w:left w:val="nil"/>
              <w:bottom w:val="single" w:sz="4" w:space="0" w:color="auto"/>
              <w:right w:val="single" w:sz="4" w:space="0" w:color="auto"/>
            </w:tcBorders>
            <w:shd w:val="clear" w:color="auto" w:fill="auto"/>
            <w:vAlign w:val="center"/>
            <w:hideMark/>
          </w:tcPr>
          <w:p w14:paraId="0463F5A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0.388</w:t>
            </w:r>
          </w:p>
        </w:tc>
        <w:tc>
          <w:tcPr>
            <w:tcW w:w="1022" w:type="dxa"/>
            <w:tcBorders>
              <w:top w:val="nil"/>
              <w:left w:val="nil"/>
              <w:bottom w:val="single" w:sz="4" w:space="0" w:color="auto"/>
              <w:right w:val="single" w:sz="4" w:space="0" w:color="auto"/>
            </w:tcBorders>
            <w:shd w:val="clear" w:color="auto" w:fill="auto"/>
            <w:vAlign w:val="center"/>
            <w:hideMark/>
          </w:tcPr>
          <w:p w14:paraId="09D30D2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0.450</w:t>
            </w:r>
          </w:p>
        </w:tc>
        <w:tc>
          <w:tcPr>
            <w:tcW w:w="808" w:type="dxa"/>
            <w:tcBorders>
              <w:top w:val="nil"/>
              <w:left w:val="nil"/>
              <w:bottom w:val="single" w:sz="4" w:space="0" w:color="auto"/>
              <w:right w:val="single" w:sz="4" w:space="0" w:color="auto"/>
            </w:tcBorders>
            <w:shd w:val="clear" w:color="auto" w:fill="auto"/>
            <w:vAlign w:val="center"/>
            <w:hideMark/>
          </w:tcPr>
          <w:p w14:paraId="00ACB86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0.286</w:t>
            </w:r>
          </w:p>
        </w:tc>
        <w:tc>
          <w:tcPr>
            <w:tcW w:w="774" w:type="dxa"/>
            <w:tcBorders>
              <w:top w:val="nil"/>
              <w:left w:val="nil"/>
              <w:bottom w:val="single" w:sz="4" w:space="0" w:color="auto"/>
              <w:right w:val="single" w:sz="4" w:space="0" w:color="auto"/>
            </w:tcBorders>
            <w:shd w:val="clear" w:color="auto" w:fill="auto"/>
            <w:vAlign w:val="center"/>
            <w:hideMark/>
          </w:tcPr>
          <w:p w14:paraId="7D2B57C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0.381</w:t>
            </w:r>
          </w:p>
        </w:tc>
        <w:tc>
          <w:tcPr>
            <w:tcW w:w="774" w:type="dxa"/>
            <w:tcBorders>
              <w:top w:val="nil"/>
              <w:left w:val="nil"/>
              <w:bottom w:val="single" w:sz="4" w:space="0" w:color="auto"/>
              <w:right w:val="single" w:sz="4" w:space="0" w:color="auto"/>
            </w:tcBorders>
            <w:shd w:val="clear" w:color="auto" w:fill="auto"/>
            <w:vAlign w:val="center"/>
            <w:hideMark/>
          </w:tcPr>
          <w:p w14:paraId="02D4548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0.268</w:t>
            </w:r>
          </w:p>
        </w:tc>
        <w:tc>
          <w:tcPr>
            <w:tcW w:w="1379" w:type="dxa"/>
            <w:tcBorders>
              <w:top w:val="nil"/>
              <w:left w:val="nil"/>
              <w:bottom w:val="single" w:sz="4" w:space="0" w:color="auto"/>
              <w:right w:val="single" w:sz="4" w:space="0" w:color="auto"/>
            </w:tcBorders>
            <w:shd w:val="clear" w:color="auto" w:fill="auto"/>
            <w:vAlign w:val="center"/>
            <w:hideMark/>
          </w:tcPr>
          <w:p w14:paraId="26BA8FA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0.312</w:t>
            </w:r>
          </w:p>
        </w:tc>
      </w:tr>
      <w:tr w:rsidR="00164E2E" w:rsidRPr="00142DEB" w14:paraId="6E4DF816"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53EC4260" w14:textId="77777777" w:rsidR="00164E2E" w:rsidRPr="006674AD" w:rsidRDefault="00164E2E" w:rsidP="00973899">
            <w:pPr>
              <w:spacing w:line="240" w:lineRule="auto"/>
              <w:rPr>
                <w:rFonts w:cstheme="minorHAnsi"/>
                <w:color w:val="000000"/>
                <w:sz w:val="18"/>
                <w:szCs w:val="18"/>
                <w:lang w:eastAsia="el-GR"/>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9BB328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400" w:type="dxa"/>
            <w:tcBorders>
              <w:top w:val="nil"/>
              <w:left w:val="nil"/>
              <w:bottom w:val="single" w:sz="4" w:space="0" w:color="auto"/>
              <w:right w:val="single" w:sz="4" w:space="0" w:color="auto"/>
            </w:tcBorders>
            <w:shd w:val="clear" w:color="auto" w:fill="auto"/>
            <w:vAlign w:val="center"/>
            <w:hideMark/>
          </w:tcPr>
          <w:p w14:paraId="0D8DE366"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104 g/km</w:t>
            </w:r>
          </w:p>
        </w:tc>
        <w:tc>
          <w:tcPr>
            <w:tcW w:w="1137" w:type="dxa"/>
            <w:vMerge w:val="restart"/>
            <w:tcBorders>
              <w:top w:val="nil"/>
              <w:left w:val="nil"/>
              <w:right w:val="single" w:sz="4" w:space="0" w:color="auto"/>
            </w:tcBorders>
            <w:shd w:val="clear" w:color="auto" w:fill="auto"/>
            <w:vAlign w:val="center"/>
            <w:hideMark/>
          </w:tcPr>
          <w:p w14:paraId="175973A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6</w:t>
            </w:r>
          </w:p>
          <w:p w14:paraId="5DB7B9D1" w14:textId="77777777" w:rsidR="00164E2E" w:rsidRPr="006674AD" w:rsidRDefault="00164E2E" w:rsidP="00973899">
            <w:pPr>
              <w:spacing w:line="240" w:lineRule="auto"/>
              <w:rPr>
                <w:rFonts w:cstheme="minorHAnsi"/>
                <w:color w:val="000000"/>
                <w:sz w:val="18"/>
                <w:szCs w:val="18"/>
                <w:lang w:eastAsia="el-GR"/>
              </w:rPr>
            </w:pPr>
          </w:p>
        </w:tc>
        <w:tc>
          <w:tcPr>
            <w:tcW w:w="980" w:type="dxa"/>
            <w:tcBorders>
              <w:top w:val="nil"/>
              <w:left w:val="nil"/>
              <w:bottom w:val="single" w:sz="4" w:space="0" w:color="auto"/>
              <w:right w:val="single" w:sz="4" w:space="0" w:color="auto"/>
            </w:tcBorders>
            <w:shd w:val="clear" w:color="auto" w:fill="auto"/>
            <w:vAlign w:val="center"/>
            <w:hideMark/>
          </w:tcPr>
          <w:p w14:paraId="6C607E6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3.200</w:t>
            </w:r>
          </w:p>
        </w:tc>
        <w:tc>
          <w:tcPr>
            <w:tcW w:w="774" w:type="dxa"/>
            <w:tcBorders>
              <w:top w:val="nil"/>
              <w:left w:val="nil"/>
              <w:bottom w:val="single" w:sz="4" w:space="0" w:color="auto"/>
              <w:right w:val="single" w:sz="4" w:space="0" w:color="auto"/>
            </w:tcBorders>
            <w:shd w:val="clear" w:color="auto" w:fill="auto"/>
            <w:vAlign w:val="center"/>
            <w:hideMark/>
          </w:tcPr>
          <w:p w14:paraId="4CDF5DA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3.612</w:t>
            </w:r>
          </w:p>
        </w:tc>
        <w:tc>
          <w:tcPr>
            <w:tcW w:w="700" w:type="dxa"/>
            <w:tcBorders>
              <w:top w:val="nil"/>
              <w:left w:val="nil"/>
              <w:bottom w:val="single" w:sz="4" w:space="0" w:color="auto"/>
              <w:right w:val="single" w:sz="4" w:space="0" w:color="auto"/>
            </w:tcBorders>
            <w:shd w:val="clear" w:color="auto" w:fill="auto"/>
            <w:vAlign w:val="center"/>
            <w:hideMark/>
          </w:tcPr>
          <w:p w14:paraId="3019079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2.765</w:t>
            </w:r>
          </w:p>
        </w:tc>
        <w:tc>
          <w:tcPr>
            <w:tcW w:w="1022" w:type="dxa"/>
            <w:tcBorders>
              <w:top w:val="nil"/>
              <w:left w:val="nil"/>
              <w:bottom w:val="single" w:sz="4" w:space="0" w:color="auto"/>
              <w:right w:val="single" w:sz="4" w:space="0" w:color="auto"/>
            </w:tcBorders>
            <w:shd w:val="clear" w:color="auto" w:fill="auto"/>
            <w:vAlign w:val="center"/>
            <w:hideMark/>
          </w:tcPr>
          <w:p w14:paraId="4B460F7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3.192</w:t>
            </w:r>
          </w:p>
        </w:tc>
        <w:tc>
          <w:tcPr>
            <w:tcW w:w="808" w:type="dxa"/>
            <w:tcBorders>
              <w:top w:val="nil"/>
              <w:left w:val="nil"/>
              <w:bottom w:val="single" w:sz="4" w:space="0" w:color="auto"/>
              <w:right w:val="single" w:sz="4" w:space="0" w:color="auto"/>
            </w:tcBorders>
            <w:shd w:val="clear" w:color="auto" w:fill="auto"/>
            <w:vAlign w:val="center"/>
            <w:hideMark/>
          </w:tcPr>
          <w:p w14:paraId="59CC249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2.216</w:t>
            </w:r>
          </w:p>
        </w:tc>
        <w:tc>
          <w:tcPr>
            <w:tcW w:w="774" w:type="dxa"/>
            <w:tcBorders>
              <w:top w:val="nil"/>
              <w:left w:val="nil"/>
              <w:bottom w:val="single" w:sz="4" w:space="0" w:color="auto"/>
              <w:right w:val="single" w:sz="4" w:space="0" w:color="auto"/>
            </w:tcBorders>
            <w:shd w:val="clear" w:color="auto" w:fill="auto"/>
            <w:vAlign w:val="center"/>
            <w:hideMark/>
          </w:tcPr>
          <w:p w14:paraId="07A599D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2.501</w:t>
            </w:r>
          </w:p>
        </w:tc>
        <w:tc>
          <w:tcPr>
            <w:tcW w:w="774" w:type="dxa"/>
            <w:tcBorders>
              <w:top w:val="nil"/>
              <w:left w:val="nil"/>
              <w:bottom w:val="single" w:sz="4" w:space="0" w:color="auto"/>
              <w:right w:val="single" w:sz="4" w:space="0" w:color="auto"/>
            </w:tcBorders>
            <w:shd w:val="clear" w:color="auto" w:fill="auto"/>
            <w:vAlign w:val="center"/>
            <w:hideMark/>
          </w:tcPr>
          <w:p w14:paraId="770AA74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1.914</w:t>
            </w:r>
          </w:p>
        </w:tc>
        <w:tc>
          <w:tcPr>
            <w:tcW w:w="1379" w:type="dxa"/>
            <w:tcBorders>
              <w:top w:val="nil"/>
              <w:left w:val="nil"/>
              <w:bottom w:val="single" w:sz="4" w:space="0" w:color="auto"/>
              <w:right w:val="single" w:sz="4" w:space="0" w:color="auto"/>
            </w:tcBorders>
            <w:shd w:val="clear" w:color="auto" w:fill="auto"/>
            <w:vAlign w:val="center"/>
            <w:hideMark/>
          </w:tcPr>
          <w:p w14:paraId="6EC09CD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2.210</w:t>
            </w:r>
          </w:p>
        </w:tc>
      </w:tr>
      <w:tr w:rsidR="00164E2E" w:rsidRPr="00142DEB" w14:paraId="2B778E66"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40335A4E" w14:textId="77777777" w:rsidR="00164E2E" w:rsidRPr="006674AD" w:rsidRDefault="00164E2E" w:rsidP="00973899">
            <w:pPr>
              <w:spacing w:line="240" w:lineRule="auto"/>
              <w:rPr>
                <w:rFonts w:cstheme="minorHAnsi"/>
                <w:color w:val="000000"/>
                <w:sz w:val="18"/>
                <w:szCs w:val="18"/>
                <w:lang w:eastAsia="el-GR"/>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0D1C34FC" w14:textId="77777777" w:rsidR="00164E2E" w:rsidRPr="006674AD" w:rsidRDefault="00164E2E" w:rsidP="00973899">
            <w:pPr>
              <w:spacing w:line="240" w:lineRule="auto"/>
              <w:rPr>
                <w:rFonts w:cstheme="minorHAnsi"/>
                <w:color w:val="000000"/>
                <w:sz w:val="18"/>
                <w:szCs w:val="18"/>
                <w:lang w:eastAsia="el-GR"/>
              </w:rPr>
            </w:pPr>
          </w:p>
        </w:tc>
        <w:tc>
          <w:tcPr>
            <w:tcW w:w="3400" w:type="dxa"/>
            <w:tcBorders>
              <w:top w:val="nil"/>
              <w:left w:val="nil"/>
              <w:bottom w:val="single" w:sz="4" w:space="0" w:color="auto"/>
              <w:right w:val="single" w:sz="4" w:space="0" w:color="auto"/>
            </w:tcBorders>
            <w:shd w:val="clear" w:color="auto" w:fill="auto"/>
            <w:vAlign w:val="center"/>
            <w:hideMark/>
          </w:tcPr>
          <w:p w14:paraId="0E296870"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inefficient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133 g/km</w:t>
            </w:r>
          </w:p>
        </w:tc>
        <w:tc>
          <w:tcPr>
            <w:tcW w:w="1137" w:type="dxa"/>
            <w:vMerge/>
            <w:tcBorders>
              <w:left w:val="nil"/>
              <w:bottom w:val="single" w:sz="4" w:space="0" w:color="auto"/>
              <w:right w:val="single" w:sz="4" w:space="0" w:color="auto"/>
            </w:tcBorders>
            <w:shd w:val="clear" w:color="auto" w:fill="auto"/>
            <w:vAlign w:val="center"/>
            <w:hideMark/>
          </w:tcPr>
          <w:p w14:paraId="65984FB3" w14:textId="77777777" w:rsidR="00164E2E" w:rsidRPr="006674AD" w:rsidRDefault="00164E2E" w:rsidP="00973899">
            <w:pPr>
              <w:spacing w:line="240" w:lineRule="auto"/>
              <w:rPr>
                <w:rFonts w:cstheme="minorHAnsi"/>
                <w:color w:val="000000"/>
                <w:sz w:val="18"/>
                <w:szCs w:val="18"/>
                <w:lang w:val="fr-BE" w:eastAsia="el-GR"/>
              </w:rPr>
            </w:pPr>
          </w:p>
        </w:tc>
        <w:tc>
          <w:tcPr>
            <w:tcW w:w="980" w:type="dxa"/>
            <w:tcBorders>
              <w:top w:val="nil"/>
              <w:left w:val="nil"/>
              <w:bottom w:val="single" w:sz="4" w:space="0" w:color="auto"/>
              <w:right w:val="single" w:sz="4" w:space="0" w:color="auto"/>
            </w:tcBorders>
            <w:shd w:val="clear" w:color="auto" w:fill="auto"/>
            <w:vAlign w:val="center"/>
            <w:hideMark/>
          </w:tcPr>
          <w:p w14:paraId="1F367D0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3.200</w:t>
            </w:r>
          </w:p>
        </w:tc>
        <w:tc>
          <w:tcPr>
            <w:tcW w:w="774" w:type="dxa"/>
            <w:tcBorders>
              <w:top w:val="nil"/>
              <w:left w:val="nil"/>
              <w:bottom w:val="single" w:sz="4" w:space="0" w:color="auto"/>
              <w:right w:val="single" w:sz="4" w:space="0" w:color="auto"/>
            </w:tcBorders>
            <w:shd w:val="clear" w:color="auto" w:fill="auto"/>
            <w:vAlign w:val="center"/>
            <w:hideMark/>
          </w:tcPr>
          <w:p w14:paraId="0866C70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3.612</w:t>
            </w:r>
          </w:p>
        </w:tc>
        <w:tc>
          <w:tcPr>
            <w:tcW w:w="700" w:type="dxa"/>
            <w:tcBorders>
              <w:top w:val="nil"/>
              <w:left w:val="nil"/>
              <w:bottom w:val="single" w:sz="4" w:space="0" w:color="auto"/>
              <w:right w:val="single" w:sz="4" w:space="0" w:color="auto"/>
            </w:tcBorders>
            <w:shd w:val="clear" w:color="auto" w:fill="auto"/>
            <w:vAlign w:val="center"/>
            <w:hideMark/>
          </w:tcPr>
          <w:p w14:paraId="69ED9FA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2.765</w:t>
            </w:r>
          </w:p>
        </w:tc>
        <w:tc>
          <w:tcPr>
            <w:tcW w:w="1022" w:type="dxa"/>
            <w:tcBorders>
              <w:top w:val="nil"/>
              <w:left w:val="nil"/>
              <w:bottom w:val="single" w:sz="4" w:space="0" w:color="auto"/>
              <w:right w:val="single" w:sz="4" w:space="0" w:color="auto"/>
            </w:tcBorders>
            <w:shd w:val="clear" w:color="auto" w:fill="auto"/>
            <w:vAlign w:val="center"/>
            <w:hideMark/>
          </w:tcPr>
          <w:p w14:paraId="5C1269D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3.192</w:t>
            </w:r>
          </w:p>
        </w:tc>
        <w:tc>
          <w:tcPr>
            <w:tcW w:w="808" w:type="dxa"/>
            <w:tcBorders>
              <w:top w:val="nil"/>
              <w:left w:val="nil"/>
              <w:bottom w:val="single" w:sz="4" w:space="0" w:color="auto"/>
              <w:right w:val="single" w:sz="4" w:space="0" w:color="auto"/>
            </w:tcBorders>
            <w:shd w:val="clear" w:color="auto" w:fill="auto"/>
            <w:vAlign w:val="center"/>
            <w:hideMark/>
          </w:tcPr>
          <w:p w14:paraId="4972277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2.216</w:t>
            </w:r>
          </w:p>
        </w:tc>
        <w:tc>
          <w:tcPr>
            <w:tcW w:w="774" w:type="dxa"/>
            <w:tcBorders>
              <w:top w:val="nil"/>
              <w:left w:val="nil"/>
              <w:bottom w:val="single" w:sz="4" w:space="0" w:color="auto"/>
              <w:right w:val="single" w:sz="4" w:space="0" w:color="auto"/>
            </w:tcBorders>
            <w:shd w:val="clear" w:color="auto" w:fill="auto"/>
            <w:vAlign w:val="center"/>
            <w:hideMark/>
          </w:tcPr>
          <w:p w14:paraId="3B61682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2.501</w:t>
            </w:r>
          </w:p>
        </w:tc>
        <w:tc>
          <w:tcPr>
            <w:tcW w:w="774" w:type="dxa"/>
            <w:tcBorders>
              <w:top w:val="nil"/>
              <w:left w:val="nil"/>
              <w:bottom w:val="single" w:sz="4" w:space="0" w:color="auto"/>
              <w:right w:val="single" w:sz="4" w:space="0" w:color="auto"/>
            </w:tcBorders>
            <w:shd w:val="clear" w:color="auto" w:fill="auto"/>
            <w:vAlign w:val="center"/>
            <w:hideMark/>
          </w:tcPr>
          <w:p w14:paraId="22E4C10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1.914</w:t>
            </w:r>
          </w:p>
        </w:tc>
        <w:tc>
          <w:tcPr>
            <w:tcW w:w="1379" w:type="dxa"/>
            <w:tcBorders>
              <w:top w:val="nil"/>
              <w:left w:val="nil"/>
              <w:bottom w:val="single" w:sz="4" w:space="0" w:color="auto"/>
              <w:right w:val="single" w:sz="4" w:space="0" w:color="auto"/>
            </w:tcBorders>
            <w:shd w:val="clear" w:color="auto" w:fill="auto"/>
            <w:vAlign w:val="center"/>
            <w:hideMark/>
          </w:tcPr>
          <w:p w14:paraId="3CCD4FB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2.210</w:t>
            </w:r>
          </w:p>
        </w:tc>
      </w:tr>
      <w:tr w:rsidR="00164E2E" w:rsidRPr="00142DEB" w14:paraId="165F7F82"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249EA903" w14:textId="77777777" w:rsidR="00164E2E" w:rsidRPr="006674AD" w:rsidRDefault="00164E2E" w:rsidP="00973899">
            <w:pPr>
              <w:spacing w:line="240" w:lineRule="auto"/>
              <w:rPr>
                <w:rFonts w:cstheme="minorHAnsi"/>
                <w:color w:val="000000"/>
                <w:sz w:val="18"/>
                <w:szCs w:val="18"/>
                <w:lang w:eastAsia="el-GR"/>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75C69647" w14:textId="77777777" w:rsidR="00164E2E" w:rsidRPr="006674AD" w:rsidRDefault="00164E2E" w:rsidP="00973899">
            <w:pPr>
              <w:spacing w:line="240" w:lineRule="auto"/>
              <w:rPr>
                <w:rFonts w:cstheme="minorHAnsi"/>
                <w:color w:val="000000"/>
                <w:sz w:val="18"/>
                <w:szCs w:val="18"/>
                <w:lang w:eastAsia="el-GR"/>
              </w:rPr>
            </w:pPr>
          </w:p>
        </w:tc>
        <w:tc>
          <w:tcPr>
            <w:tcW w:w="3400" w:type="dxa"/>
            <w:tcBorders>
              <w:top w:val="nil"/>
              <w:left w:val="nil"/>
              <w:bottom w:val="single" w:sz="4" w:space="0" w:color="auto"/>
              <w:right w:val="single" w:sz="4" w:space="0" w:color="auto"/>
            </w:tcBorders>
            <w:shd w:val="clear" w:color="auto" w:fill="auto"/>
            <w:vAlign w:val="center"/>
            <w:hideMark/>
          </w:tcPr>
          <w:p w14:paraId="5E8018DA"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172 g/km</w:t>
            </w:r>
          </w:p>
        </w:tc>
        <w:tc>
          <w:tcPr>
            <w:tcW w:w="1137" w:type="dxa"/>
            <w:vMerge w:val="restart"/>
            <w:tcBorders>
              <w:top w:val="nil"/>
              <w:left w:val="nil"/>
              <w:right w:val="single" w:sz="4" w:space="0" w:color="auto"/>
            </w:tcBorders>
            <w:shd w:val="clear" w:color="auto" w:fill="auto"/>
            <w:vAlign w:val="center"/>
            <w:hideMark/>
          </w:tcPr>
          <w:p w14:paraId="7346552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3</w:t>
            </w:r>
          </w:p>
          <w:p w14:paraId="6C3DEA4C" w14:textId="77777777" w:rsidR="00164E2E" w:rsidRPr="006674AD" w:rsidRDefault="00164E2E" w:rsidP="00973899">
            <w:pPr>
              <w:spacing w:line="240" w:lineRule="auto"/>
              <w:rPr>
                <w:rFonts w:cstheme="minorHAnsi"/>
                <w:color w:val="000000"/>
                <w:sz w:val="18"/>
                <w:szCs w:val="18"/>
                <w:lang w:eastAsia="el-GR"/>
              </w:rPr>
            </w:pPr>
          </w:p>
        </w:tc>
        <w:tc>
          <w:tcPr>
            <w:tcW w:w="980" w:type="dxa"/>
            <w:tcBorders>
              <w:top w:val="nil"/>
              <w:left w:val="nil"/>
              <w:bottom w:val="single" w:sz="4" w:space="0" w:color="auto"/>
              <w:right w:val="single" w:sz="4" w:space="0" w:color="auto"/>
            </w:tcBorders>
            <w:shd w:val="clear" w:color="auto" w:fill="auto"/>
            <w:vAlign w:val="center"/>
            <w:hideMark/>
          </w:tcPr>
          <w:p w14:paraId="1E524EB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3.715</w:t>
            </w:r>
          </w:p>
        </w:tc>
        <w:tc>
          <w:tcPr>
            <w:tcW w:w="774" w:type="dxa"/>
            <w:tcBorders>
              <w:top w:val="nil"/>
              <w:left w:val="nil"/>
              <w:bottom w:val="single" w:sz="4" w:space="0" w:color="auto"/>
              <w:right w:val="single" w:sz="4" w:space="0" w:color="auto"/>
            </w:tcBorders>
            <w:shd w:val="clear" w:color="auto" w:fill="auto"/>
            <w:vAlign w:val="center"/>
            <w:hideMark/>
          </w:tcPr>
          <w:p w14:paraId="56A3562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7.668</w:t>
            </w:r>
          </w:p>
        </w:tc>
        <w:tc>
          <w:tcPr>
            <w:tcW w:w="700" w:type="dxa"/>
            <w:tcBorders>
              <w:top w:val="nil"/>
              <w:left w:val="nil"/>
              <w:bottom w:val="single" w:sz="4" w:space="0" w:color="auto"/>
              <w:right w:val="single" w:sz="4" w:space="0" w:color="auto"/>
            </w:tcBorders>
            <w:shd w:val="clear" w:color="auto" w:fill="auto"/>
            <w:vAlign w:val="center"/>
            <w:hideMark/>
          </w:tcPr>
          <w:p w14:paraId="532C86B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4.223</w:t>
            </w:r>
          </w:p>
        </w:tc>
        <w:tc>
          <w:tcPr>
            <w:tcW w:w="1022" w:type="dxa"/>
            <w:tcBorders>
              <w:top w:val="nil"/>
              <w:left w:val="nil"/>
              <w:bottom w:val="single" w:sz="4" w:space="0" w:color="auto"/>
              <w:right w:val="single" w:sz="4" w:space="0" w:color="auto"/>
            </w:tcBorders>
            <w:shd w:val="clear" w:color="auto" w:fill="auto"/>
            <w:vAlign w:val="center"/>
            <w:hideMark/>
          </w:tcPr>
          <w:p w14:paraId="6E39A41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5.202</w:t>
            </w:r>
          </w:p>
        </w:tc>
        <w:tc>
          <w:tcPr>
            <w:tcW w:w="808" w:type="dxa"/>
            <w:tcBorders>
              <w:top w:val="nil"/>
              <w:left w:val="nil"/>
              <w:bottom w:val="single" w:sz="4" w:space="0" w:color="auto"/>
              <w:right w:val="single" w:sz="4" w:space="0" w:color="auto"/>
            </w:tcBorders>
            <w:shd w:val="clear" w:color="auto" w:fill="auto"/>
            <w:vAlign w:val="center"/>
            <w:hideMark/>
          </w:tcPr>
          <w:p w14:paraId="3459501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2.572</w:t>
            </w:r>
          </w:p>
        </w:tc>
        <w:tc>
          <w:tcPr>
            <w:tcW w:w="774" w:type="dxa"/>
            <w:tcBorders>
              <w:top w:val="nil"/>
              <w:left w:val="nil"/>
              <w:bottom w:val="single" w:sz="4" w:space="0" w:color="auto"/>
              <w:right w:val="single" w:sz="4" w:space="0" w:color="auto"/>
            </w:tcBorders>
            <w:shd w:val="clear" w:color="auto" w:fill="auto"/>
            <w:vAlign w:val="center"/>
            <w:hideMark/>
          </w:tcPr>
          <w:p w14:paraId="61614EC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5.309</w:t>
            </w:r>
          </w:p>
        </w:tc>
        <w:tc>
          <w:tcPr>
            <w:tcW w:w="774" w:type="dxa"/>
            <w:tcBorders>
              <w:top w:val="nil"/>
              <w:left w:val="nil"/>
              <w:bottom w:val="single" w:sz="4" w:space="0" w:color="auto"/>
              <w:right w:val="single" w:sz="4" w:space="0" w:color="auto"/>
            </w:tcBorders>
            <w:shd w:val="clear" w:color="auto" w:fill="auto"/>
            <w:vAlign w:val="center"/>
            <w:hideMark/>
          </w:tcPr>
          <w:p w14:paraId="6D170CE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2.924</w:t>
            </w:r>
          </w:p>
        </w:tc>
        <w:tc>
          <w:tcPr>
            <w:tcW w:w="1379" w:type="dxa"/>
            <w:tcBorders>
              <w:top w:val="nil"/>
              <w:left w:val="nil"/>
              <w:bottom w:val="single" w:sz="4" w:space="0" w:color="auto"/>
              <w:right w:val="single" w:sz="4" w:space="0" w:color="auto"/>
            </w:tcBorders>
            <w:shd w:val="clear" w:color="auto" w:fill="auto"/>
            <w:vAlign w:val="center"/>
            <w:hideMark/>
          </w:tcPr>
          <w:p w14:paraId="28566B4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3.602</w:t>
            </w:r>
          </w:p>
        </w:tc>
      </w:tr>
      <w:tr w:rsidR="00164E2E" w:rsidRPr="00142DEB" w14:paraId="084F7B87"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68AB4E7A" w14:textId="77777777" w:rsidR="00164E2E" w:rsidRPr="006674AD" w:rsidRDefault="00164E2E" w:rsidP="00973899">
            <w:pPr>
              <w:spacing w:line="240" w:lineRule="auto"/>
              <w:rPr>
                <w:rFonts w:cstheme="minorHAnsi"/>
                <w:color w:val="000000"/>
                <w:sz w:val="18"/>
                <w:szCs w:val="18"/>
                <w:lang w:eastAsia="el-GR"/>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0EEE9DA0" w14:textId="77777777" w:rsidR="00164E2E" w:rsidRPr="006674AD" w:rsidRDefault="00164E2E" w:rsidP="00973899">
            <w:pPr>
              <w:spacing w:line="240" w:lineRule="auto"/>
              <w:rPr>
                <w:rFonts w:cstheme="minorHAnsi"/>
                <w:color w:val="000000"/>
                <w:sz w:val="18"/>
                <w:szCs w:val="18"/>
                <w:lang w:eastAsia="el-GR"/>
              </w:rPr>
            </w:pPr>
          </w:p>
        </w:tc>
        <w:tc>
          <w:tcPr>
            <w:tcW w:w="3400" w:type="dxa"/>
            <w:tcBorders>
              <w:top w:val="nil"/>
              <w:left w:val="nil"/>
              <w:bottom w:val="single" w:sz="4" w:space="0" w:color="auto"/>
              <w:right w:val="single" w:sz="4" w:space="0" w:color="auto"/>
            </w:tcBorders>
            <w:shd w:val="clear" w:color="auto" w:fill="auto"/>
            <w:vAlign w:val="center"/>
            <w:hideMark/>
          </w:tcPr>
          <w:p w14:paraId="7321CDE7"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inefficient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225 g/km</w:t>
            </w:r>
          </w:p>
        </w:tc>
        <w:tc>
          <w:tcPr>
            <w:tcW w:w="1137" w:type="dxa"/>
            <w:vMerge/>
            <w:tcBorders>
              <w:left w:val="nil"/>
              <w:bottom w:val="single" w:sz="4" w:space="0" w:color="auto"/>
              <w:right w:val="single" w:sz="4" w:space="0" w:color="auto"/>
            </w:tcBorders>
            <w:shd w:val="clear" w:color="auto" w:fill="auto"/>
            <w:vAlign w:val="center"/>
            <w:hideMark/>
          </w:tcPr>
          <w:p w14:paraId="72E4FB65" w14:textId="77777777" w:rsidR="00164E2E" w:rsidRPr="006674AD" w:rsidRDefault="00164E2E" w:rsidP="00973899">
            <w:pPr>
              <w:spacing w:line="240" w:lineRule="auto"/>
              <w:rPr>
                <w:rFonts w:cstheme="minorHAnsi"/>
                <w:color w:val="000000"/>
                <w:sz w:val="18"/>
                <w:szCs w:val="18"/>
                <w:lang w:val="fr-BE" w:eastAsia="el-GR"/>
              </w:rPr>
            </w:pPr>
          </w:p>
        </w:tc>
        <w:tc>
          <w:tcPr>
            <w:tcW w:w="980" w:type="dxa"/>
            <w:tcBorders>
              <w:top w:val="nil"/>
              <w:left w:val="nil"/>
              <w:bottom w:val="single" w:sz="4" w:space="0" w:color="auto"/>
              <w:right w:val="single" w:sz="4" w:space="0" w:color="auto"/>
            </w:tcBorders>
            <w:shd w:val="clear" w:color="auto" w:fill="auto"/>
            <w:vAlign w:val="center"/>
            <w:hideMark/>
          </w:tcPr>
          <w:p w14:paraId="558D41D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3.715</w:t>
            </w:r>
          </w:p>
        </w:tc>
        <w:tc>
          <w:tcPr>
            <w:tcW w:w="774" w:type="dxa"/>
            <w:tcBorders>
              <w:top w:val="nil"/>
              <w:left w:val="nil"/>
              <w:bottom w:val="single" w:sz="4" w:space="0" w:color="auto"/>
              <w:right w:val="single" w:sz="4" w:space="0" w:color="auto"/>
            </w:tcBorders>
            <w:shd w:val="clear" w:color="auto" w:fill="auto"/>
            <w:vAlign w:val="center"/>
            <w:hideMark/>
          </w:tcPr>
          <w:p w14:paraId="27246B9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7.668</w:t>
            </w:r>
          </w:p>
        </w:tc>
        <w:tc>
          <w:tcPr>
            <w:tcW w:w="700" w:type="dxa"/>
            <w:tcBorders>
              <w:top w:val="nil"/>
              <w:left w:val="nil"/>
              <w:bottom w:val="single" w:sz="4" w:space="0" w:color="auto"/>
              <w:right w:val="single" w:sz="4" w:space="0" w:color="auto"/>
            </w:tcBorders>
            <w:shd w:val="clear" w:color="auto" w:fill="auto"/>
            <w:vAlign w:val="center"/>
            <w:hideMark/>
          </w:tcPr>
          <w:p w14:paraId="3B4145F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4.223</w:t>
            </w:r>
          </w:p>
        </w:tc>
        <w:tc>
          <w:tcPr>
            <w:tcW w:w="1022" w:type="dxa"/>
            <w:tcBorders>
              <w:top w:val="nil"/>
              <w:left w:val="nil"/>
              <w:bottom w:val="single" w:sz="4" w:space="0" w:color="auto"/>
              <w:right w:val="single" w:sz="4" w:space="0" w:color="auto"/>
            </w:tcBorders>
            <w:shd w:val="clear" w:color="auto" w:fill="auto"/>
            <w:vAlign w:val="center"/>
            <w:hideMark/>
          </w:tcPr>
          <w:p w14:paraId="52251B9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5.202</w:t>
            </w:r>
          </w:p>
        </w:tc>
        <w:tc>
          <w:tcPr>
            <w:tcW w:w="808" w:type="dxa"/>
            <w:tcBorders>
              <w:top w:val="nil"/>
              <w:left w:val="nil"/>
              <w:bottom w:val="single" w:sz="4" w:space="0" w:color="auto"/>
              <w:right w:val="single" w:sz="4" w:space="0" w:color="auto"/>
            </w:tcBorders>
            <w:shd w:val="clear" w:color="auto" w:fill="auto"/>
            <w:vAlign w:val="center"/>
            <w:hideMark/>
          </w:tcPr>
          <w:p w14:paraId="749F94E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2.572</w:t>
            </w:r>
          </w:p>
        </w:tc>
        <w:tc>
          <w:tcPr>
            <w:tcW w:w="774" w:type="dxa"/>
            <w:tcBorders>
              <w:top w:val="nil"/>
              <w:left w:val="nil"/>
              <w:bottom w:val="single" w:sz="4" w:space="0" w:color="auto"/>
              <w:right w:val="single" w:sz="4" w:space="0" w:color="auto"/>
            </w:tcBorders>
            <w:shd w:val="clear" w:color="auto" w:fill="auto"/>
            <w:vAlign w:val="center"/>
            <w:hideMark/>
          </w:tcPr>
          <w:p w14:paraId="291FDB6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5.309</w:t>
            </w:r>
          </w:p>
        </w:tc>
        <w:tc>
          <w:tcPr>
            <w:tcW w:w="774" w:type="dxa"/>
            <w:tcBorders>
              <w:top w:val="nil"/>
              <w:left w:val="nil"/>
              <w:bottom w:val="single" w:sz="4" w:space="0" w:color="auto"/>
              <w:right w:val="single" w:sz="4" w:space="0" w:color="auto"/>
            </w:tcBorders>
            <w:shd w:val="clear" w:color="auto" w:fill="auto"/>
            <w:vAlign w:val="center"/>
            <w:hideMark/>
          </w:tcPr>
          <w:p w14:paraId="4630B98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2.924</w:t>
            </w:r>
          </w:p>
        </w:tc>
        <w:tc>
          <w:tcPr>
            <w:tcW w:w="1379" w:type="dxa"/>
            <w:tcBorders>
              <w:top w:val="nil"/>
              <w:left w:val="nil"/>
              <w:bottom w:val="single" w:sz="4" w:space="0" w:color="auto"/>
              <w:right w:val="single" w:sz="4" w:space="0" w:color="auto"/>
            </w:tcBorders>
            <w:shd w:val="clear" w:color="auto" w:fill="auto"/>
            <w:vAlign w:val="center"/>
            <w:hideMark/>
          </w:tcPr>
          <w:p w14:paraId="564AA2A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3.602</w:t>
            </w:r>
          </w:p>
        </w:tc>
      </w:tr>
      <w:tr w:rsidR="00164E2E" w:rsidRPr="00142DEB" w14:paraId="6DAC61A2"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6C4291C1" w14:textId="77777777" w:rsidR="00164E2E" w:rsidRPr="006674AD" w:rsidRDefault="00164E2E" w:rsidP="00973899">
            <w:pPr>
              <w:spacing w:line="240" w:lineRule="auto"/>
              <w:rPr>
                <w:rFonts w:cstheme="minorHAnsi"/>
                <w:color w:val="000000"/>
                <w:sz w:val="18"/>
                <w:szCs w:val="18"/>
                <w:lang w:eastAsia="el-GR"/>
              </w:rPr>
            </w:pPr>
          </w:p>
        </w:tc>
        <w:tc>
          <w:tcPr>
            <w:tcW w:w="851" w:type="dxa"/>
            <w:tcBorders>
              <w:top w:val="nil"/>
              <w:left w:val="nil"/>
              <w:bottom w:val="single" w:sz="4" w:space="0" w:color="auto"/>
              <w:right w:val="single" w:sz="4" w:space="0" w:color="auto"/>
            </w:tcBorders>
            <w:shd w:val="clear" w:color="auto" w:fill="auto"/>
            <w:vAlign w:val="center"/>
            <w:hideMark/>
          </w:tcPr>
          <w:p w14:paraId="50DE7D4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Electric</w:t>
            </w:r>
          </w:p>
        </w:tc>
        <w:tc>
          <w:tcPr>
            <w:tcW w:w="3400" w:type="dxa"/>
            <w:tcBorders>
              <w:top w:val="nil"/>
              <w:left w:val="nil"/>
              <w:bottom w:val="single" w:sz="4" w:space="0" w:color="auto"/>
              <w:right w:val="single" w:sz="4" w:space="0" w:color="auto"/>
            </w:tcBorders>
            <w:shd w:val="clear" w:color="auto" w:fill="auto"/>
            <w:vAlign w:val="center"/>
            <w:hideMark/>
          </w:tcPr>
          <w:p w14:paraId="02797A8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full electric 0 g/km</w:t>
            </w:r>
          </w:p>
        </w:tc>
        <w:tc>
          <w:tcPr>
            <w:tcW w:w="1137" w:type="dxa"/>
            <w:tcBorders>
              <w:top w:val="nil"/>
              <w:left w:val="nil"/>
              <w:bottom w:val="single" w:sz="4" w:space="0" w:color="auto"/>
              <w:right w:val="single" w:sz="4" w:space="0" w:color="auto"/>
            </w:tcBorders>
            <w:shd w:val="clear" w:color="auto" w:fill="auto"/>
            <w:vAlign w:val="center"/>
            <w:hideMark/>
          </w:tcPr>
          <w:p w14:paraId="095EE73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w:t>
            </w:r>
          </w:p>
        </w:tc>
        <w:tc>
          <w:tcPr>
            <w:tcW w:w="980" w:type="dxa"/>
            <w:tcBorders>
              <w:top w:val="nil"/>
              <w:left w:val="nil"/>
              <w:bottom w:val="single" w:sz="4" w:space="0" w:color="auto"/>
              <w:right w:val="single" w:sz="4" w:space="0" w:color="auto"/>
            </w:tcBorders>
            <w:shd w:val="clear" w:color="auto" w:fill="auto"/>
            <w:vAlign w:val="center"/>
            <w:hideMark/>
          </w:tcPr>
          <w:p w14:paraId="18D9C03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0.163</w:t>
            </w:r>
          </w:p>
        </w:tc>
        <w:tc>
          <w:tcPr>
            <w:tcW w:w="774" w:type="dxa"/>
            <w:tcBorders>
              <w:top w:val="nil"/>
              <w:left w:val="nil"/>
              <w:bottom w:val="single" w:sz="4" w:space="0" w:color="auto"/>
              <w:right w:val="single" w:sz="4" w:space="0" w:color="auto"/>
            </w:tcBorders>
            <w:shd w:val="clear" w:color="auto" w:fill="auto"/>
            <w:vAlign w:val="center"/>
            <w:hideMark/>
          </w:tcPr>
          <w:p w14:paraId="74B0D40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0.125</w:t>
            </w:r>
          </w:p>
        </w:tc>
        <w:tc>
          <w:tcPr>
            <w:tcW w:w="700" w:type="dxa"/>
            <w:tcBorders>
              <w:top w:val="nil"/>
              <w:left w:val="nil"/>
              <w:bottom w:val="single" w:sz="4" w:space="0" w:color="auto"/>
              <w:right w:val="single" w:sz="4" w:space="0" w:color="auto"/>
            </w:tcBorders>
            <w:shd w:val="clear" w:color="auto" w:fill="auto"/>
            <w:vAlign w:val="center"/>
            <w:hideMark/>
          </w:tcPr>
          <w:p w14:paraId="3EC295A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0.116</w:t>
            </w:r>
          </w:p>
        </w:tc>
        <w:tc>
          <w:tcPr>
            <w:tcW w:w="1022" w:type="dxa"/>
            <w:tcBorders>
              <w:top w:val="nil"/>
              <w:left w:val="nil"/>
              <w:bottom w:val="single" w:sz="4" w:space="0" w:color="auto"/>
              <w:right w:val="single" w:sz="4" w:space="0" w:color="auto"/>
            </w:tcBorders>
            <w:shd w:val="clear" w:color="auto" w:fill="auto"/>
            <w:vAlign w:val="center"/>
            <w:hideMark/>
          </w:tcPr>
          <w:p w14:paraId="49F4E59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0.135</w:t>
            </w:r>
          </w:p>
        </w:tc>
        <w:tc>
          <w:tcPr>
            <w:tcW w:w="808" w:type="dxa"/>
            <w:tcBorders>
              <w:top w:val="nil"/>
              <w:left w:val="nil"/>
              <w:bottom w:val="single" w:sz="4" w:space="0" w:color="auto"/>
              <w:right w:val="single" w:sz="4" w:space="0" w:color="auto"/>
            </w:tcBorders>
            <w:shd w:val="clear" w:color="auto" w:fill="auto"/>
            <w:vAlign w:val="center"/>
            <w:hideMark/>
          </w:tcPr>
          <w:p w14:paraId="5318A03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0.113</w:t>
            </w:r>
          </w:p>
        </w:tc>
        <w:tc>
          <w:tcPr>
            <w:tcW w:w="774" w:type="dxa"/>
            <w:tcBorders>
              <w:top w:val="nil"/>
              <w:left w:val="nil"/>
              <w:bottom w:val="single" w:sz="4" w:space="0" w:color="auto"/>
              <w:right w:val="single" w:sz="4" w:space="0" w:color="auto"/>
            </w:tcBorders>
            <w:shd w:val="clear" w:color="auto" w:fill="auto"/>
            <w:vAlign w:val="center"/>
            <w:hideMark/>
          </w:tcPr>
          <w:p w14:paraId="72C7D11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0.086</w:t>
            </w:r>
          </w:p>
        </w:tc>
        <w:tc>
          <w:tcPr>
            <w:tcW w:w="774" w:type="dxa"/>
            <w:tcBorders>
              <w:top w:val="nil"/>
              <w:left w:val="nil"/>
              <w:bottom w:val="single" w:sz="4" w:space="0" w:color="auto"/>
              <w:right w:val="single" w:sz="4" w:space="0" w:color="auto"/>
            </w:tcBorders>
            <w:shd w:val="clear" w:color="auto" w:fill="auto"/>
            <w:vAlign w:val="center"/>
            <w:hideMark/>
          </w:tcPr>
          <w:p w14:paraId="76AE7C5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0.080</w:t>
            </w:r>
          </w:p>
        </w:tc>
        <w:tc>
          <w:tcPr>
            <w:tcW w:w="1379" w:type="dxa"/>
            <w:tcBorders>
              <w:top w:val="nil"/>
              <w:left w:val="nil"/>
              <w:bottom w:val="single" w:sz="4" w:space="0" w:color="auto"/>
              <w:right w:val="single" w:sz="4" w:space="0" w:color="auto"/>
            </w:tcBorders>
            <w:shd w:val="clear" w:color="auto" w:fill="auto"/>
            <w:vAlign w:val="center"/>
            <w:hideMark/>
          </w:tcPr>
          <w:p w14:paraId="1EE5B70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0.093</w:t>
            </w:r>
          </w:p>
        </w:tc>
      </w:tr>
      <w:tr w:rsidR="00164E2E" w:rsidRPr="00142DEB" w14:paraId="13F74375" w14:textId="77777777" w:rsidTr="00973899">
        <w:tc>
          <w:tcPr>
            <w:tcW w:w="651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92A83FC"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HGV</w:t>
            </w:r>
          </w:p>
        </w:tc>
        <w:tc>
          <w:tcPr>
            <w:tcW w:w="3476" w:type="dxa"/>
            <w:gridSpan w:val="4"/>
            <w:tcBorders>
              <w:top w:val="single" w:sz="4" w:space="0" w:color="auto"/>
              <w:left w:val="nil"/>
              <w:bottom w:val="single" w:sz="4" w:space="0" w:color="auto"/>
              <w:right w:val="single" w:sz="4" w:space="0" w:color="auto"/>
            </w:tcBorders>
            <w:shd w:val="clear" w:color="auto" w:fill="auto"/>
            <w:vAlign w:val="center"/>
            <w:hideMark/>
          </w:tcPr>
          <w:p w14:paraId="3F15FF0A"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 (€-cent per </w:t>
            </w:r>
            <w:proofErr w:type="spellStart"/>
            <w:r w:rsidRPr="006674AD">
              <w:rPr>
                <w:rFonts w:cstheme="minorHAnsi"/>
                <w:b/>
                <w:bCs/>
                <w:color w:val="000000"/>
                <w:sz w:val="18"/>
                <w:szCs w:val="18"/>
                <w:lang w:eastAsia="el-GR"/>
              </w:rPr>
              <w:t>tkm</w:t>
            </w:r>
            <w:proofErr w:type="spellEnd"/>
            <w:r w:rsidRPr="006674AD">
              <w:rPr>
                <w:rFonts w:cstheme="minorHAnsi"/>
                <w:b/>
                <w:bCs/>
                <w:color w:val="000000"/>
                <w:sz w:val="18"/>
                <w:szCs w:val="18"/>
                <w:lang w:eastAsia="el-GR"/>
              </w:rPr>
              <w:t>)</w:t>
            </w:r>
          </w:p>
        </w:tc>
        <w:tc>
          <w:tcPr>
            <w:tcW w:w="3735" w:type="dxa"/>
            <w:gridSpan w:val="4"/>
            <w:tcBorders>
              <w:top w:val="single" w:sz="4" w:space="0" w:color="auto"/>
              <w:left w:val="nil"/>
              <w:bottom w:val="single" w:sz="4" w:space="0" w:color="auto"/>
              <w:right w:val="single" w:sz="4" w:space="0" w:color="auto"/>
            </w:tcBorders>
            <w:shd w:val="clear" w:color="auto" w:fill="auto"/>
            <w:vAlign w:val="center"/>
            <w:hideMark/>
          </w:tcPr>
          <w:p w14:paraId="49E5E7B7"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(€-cent per </w:t>
            </w:r>
            <w:proofErr w:type="spellStart"/>
            <w:r w:rsidRPr="006674AD">
              <w:rPr>
                <w:rFonts w:cstheme="minorHAnsi"/>
                <w:b/>
                <w:bCs/>
                <w:color w:val="000000"/>
                <w:sz w:val="18"/>
                <w:szCs w:val="18"/>
                <w:lang w:eastAsia="el-GR"/>
              </w:rPr>
              <w:t>vkm</w:t>
            </w:r>
            <w:proofErr w:type="spellEnd"/>
            <w:r w:rsidRPr="006674AD">
              <w:rPr>
                <w:rFonts w:cstheme="minorHAnsi"/>
                <w:b/>
                <w:bCs/>
                <w:color w:val="000000"/>
                <w:sz w:val="18"/>
                <w:szCs w:val="18"/>
                <w:lang w:eastAsia="el-GR"/>
              </w:rPr>
              <w:t>)</w:t>
            </w:r>
          </w:p>
        </w:tc>
      </w:tr>
      <w:tr w:rsidR="00164E2E" w:rsidRPr="00142DEB" w14:paraId="24E9F6E2" w14:textId="77777777" w:rsidTr="00973899">
        <w:tc>
          <w:tcPr>
            <w:tcW w:w="1128" w:type="dxa"/>
            <w:vMerge w:val="restart"/>
            <w:tcBorders>
              <w:top w:val="nil"/>
              <w:left w:val="single" w:sz="4" w:space="0" w:color="auto"/>
              <w:bottom w:val="single" w:sz="4" w:space="0" w:color="auto"/>
              <w:right w:val="single" w:sz="4" w:space="0" w:color="auto"/>
            </w:tcBorders>
            <w:shd w:val="clear" w:color="auto" w:fill="auto"/>
            <w:vAlign w:val="center"/>
            <w:hideMark/>
          </w:tcPr>
          <w:p w14:paraId="0FE3892B" w14:textId="77777777" w:rsidR="00164E2E" w:rsidRPr="006674AD" w:rsidRDefault="00164E2E" w:rsidP="00973899">
            <w:pPr>
              <w:spacing w:line="240" w:lineRule="auto"/>
              <w:rPr>
                <w:rFonts w:cstheme="minorHAnsi"/>
                <w:color w:val="000000"/>
                <w:sz w:val="18"/>
                <w:szCs w:val="18"/>
                <w:lang w:eastAsia="el-GR"/>
              </w:rPr>
            </w:pPr>
            <w:proofErr w:type="gramStart"/>
            <w:r w:rsidRPr="006674AD">
              <w:rPr>
                <w:rFonts w:cstheme="minorHAnsi"/>
                <w:color w:val="000000"/>
                <w:sz w:val="18"/>
                <w:szCs w:val="18"/>
                <w:lang w:eastAsia="el-GR"/>
              </w:rPr>
              <w:t>HGV  3.5t</w:t>
            </w:r>
            <w:proofErr w:type="gramEnd"/>
            <w:r w:rsidRPr="006674AD">
              <w:rPr>
                <w:rFonts w:cstheme="minorHAnsi"/>
                <w:color w:val="000000"/>
                <w:sz w:val="18"/>
                <w:szCs w:val="18"/>
                <w:lang w:eastAsia="el-GR"/>
              </w:rPr>
              <w:t xml:space="preserve"> - 7.5t</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2711E9C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400" w:type="dxa"/>
            <w:tcBorders>
              <w:top w:val="nil"/>
              <w:left w:val="nil"/>
              <w:bottom w:val="single" w:sz="4" w:space="0" w:color="auto"/>
              <w:right w:val="single" w:sz="4" w:space="0" w:color="auto"/>
            </w:tcBorders>
            <w:shd w:val="clear" w:color="auto" w:fill="auto"/>
            <w:vAlign w:val="center"/>
            <w:hideMark/>
          </w:tcPr>
          <w:p w14:paraId="75431345"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Fuel efficient </w:t>
            </w:r>
            <w:proofErr w:type="gramStart"/>
            <w:r w:rsidRPr="006674AD">
              <w:rPr>
                <w:rFonts w:cstheme="minorHAnsi"/>
                <w:color w:val="000000"/>
                <w:sz w:val="18"/>
                <w:szCs w:val="18"/>
                <w:lang w:val="fr-BE" w:eastAsia="el-GR"/>
              </w:rPr>
              <w:t>HGV:</w:t>
            </w:r>
            <w:proofErr w:type="gramEnd"/>
            <w:r w:rsidRPr="006674AD">
              <w:rPr>
                <w:rFonts w:cstheme="minorHAnsi"/>
                <w:color w:val="000000"/>
                <w:sz w:val="18"/>
                <w:szCs w:val="18"/>
                <w:lang w:val="fr-BE" w:eastAsia="el-GR"/>
              </w:rPr>
              <w:t xml:space="preserve"> 370 g/km</w:t>
            </w:r>
          </w:p>
        </w:tc>
        <w:tc>
          <w:tcPr>
            <w:tcW w:w="1137" w:type="dxa"/>
            <w:tcBorders>
              <w:top w:val="nil"/>
              <w:left w:val="nil"/>
              <w:bottom w:val="single" w:sz="4" w:space="0" w:color="auto"/>
              <w:right w:val="single" w:sz="4" w:space="0" w:color="auto"/>
            </w:tcBorders>
            <w:shd w:val="clear" w:color="auto" w:fill="auto"/>
            <w:vAlign w:val="center"/>
            <w:hideMark/>
          </w:tcPr>
          <w:p w14:paraId="294727F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VI </w:t>
            </w:r>
          </w:p>
        </w:tc>
        <w:tc>
          <w:tcPr>
            <w:tcW w:w="980" w:type="dxa"/>
            <w:tcBorders>
              <w:top w:val="nil"/>
              <w:left w:val="nil"/>
              <w:bottom w:val="single" w:sz="4" w:space="0" w:color="auto"/>
              <w:right w:val="single" w:sz="4" w:space="0" w:color="auto"/>
            </w:tcBorders>
            <w:shd w:val="clear" w:color="auto" w:fill="auto"/>
            <w:vAlign w:val="center"/>
            <w:hideMark/>
          </w:tcPr>
          <w:p w14:paraId="29D4155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0.295</w:t>
            </w:r>
          </w:p>
        </w:tc>
        <w:tc>
          <w:tcPr>
            <w:tcW w:w="774" w:type="dxa"/>
            <w:tcBorders>
              <w:top w:val="nil"/>
              <w:left w:val="nil"/>
              <w:bottom w:val="single" w:sz="4" w:space="0" w:color="auto"/>
              <w:right w:val="single" w:sz="4" w:space="0" w:color="auto"/>
            </w:tcBorders>
            <w:shd w:val="clear" w:color="auto" w:fill="auto"/>
            <w:vAlign w:val="center"/>
            <w:hideMark/>
          </w:tcPr>
          <w:p w14:paraId="4843FE8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1.761</w:t>
            </w:r>
          </w:p>
        </w:tc>
        <w:tc>
          <w:tcPr>
            <w:tcW w:w="700" w:type="dxa"/>
            <w:tcBorders>
              <w:top w:val="nil"/>
              <w:left w:val="nil"/>
              <w:bottom w:val="single" w:sz="4" w:space="0" w:color="auto"/>
              <w:right w:val="single" w:sz="4" w:space="0" w:color="auto"/>
            </w:tcBorders>
            <w:shd w:val="clear" w:color="auto" w:fill="auto"/>
            <w:vAlign w:val="center"/>
            <w:hideMark/>
          </w:tcPr>
          <w:p w14:paraId="7387686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0.476</w:t>
            </w:r>
          </w:p>
        </w:tc>
        <w:tc>
          <w:tcPr>
            <w:tcW w:w="1022" w:type="dxa"/>
            <w:tcBorders>
              <w:top w:val="nil"/>
              <w:left w:val="nil"/>
              <w:bottom w:val="single" w:sz="4" w:space="0" w:color="auto"/>
              <w:right w:val="single" w:sz="4" w:space="0" w:color="auto"/>
            </w:tcBorders>
            <w:shd w:val="clear" w:color="auto" w:fill="auto"/>
            <w:vAlign w:val="center"/>
            <w:hideMark/>
          </w:tcPr>
          <w:p w14:paraId="2CBD844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0.844</w:t>
            </w:r>
          </w:p>
        </w:tc>
        <w:tc>
          <w:tcPr>
            <w:tcW w:w="808" w:type="dxa"/>
            <w:tcBorders>
              <w:top w:val="nil"/>
              <w:left w:val="nil"/>
              <w:bottom w:val="single" w:sz="4" w:space="0" w:color="auto"/>
              <w:right w:val="single" w:sz="4" w:space="0" w:color="auto"/>
            </w:tcBorders>
            <w:shd w:val="clear" w:color="auto" w:fill="auto"/>
            <w:vAlign w:val="center"/>
            <w:hideMark/>
          </w:tcPr>
          <w:p w14:paraId="7D883C4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0.243</w:t>
            </w:r>
          </w:p>
        </w:tc>
        <w:tc>
          <w:tcPr>
            <w:tcW w:w="774" w:type="dxa"/>
            <w:tcBorders>
              <w:top w:val="nil"/>
              <w:left w:val="nil"/>
              <w:bottom w:val="single" w:sz="4" w:space="0" w:color="auto"/>
              <w:right w:val="single" w:sz="4" w:space="0" w:color="auto"/>
            </w:tcBorders>
            <w:shd w:val="clear" w:color="auto" w:fill="auto"/>
            <w:vAlign w:val="center"/>
            <w:hideMark/>
          </w:tcPr>
          <w:p w14:paraId="6E7D819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1.452</w:t>
            </w:r>
          </w:p>
        </w:tc>
        <w:tc>
          <w:tcPr>
            <w:tcW w:w="774" w:type="dxa"/>
            <w:tcBorders>
              <w:top w:val="nil"/>
              <w:left w:val="nil"/>
              <w:bottom w:val="single" w:sz="4" w:space="0" w:color="auto"/>
              <w:right w:val="single" w:sz="4" w:space="0" w:color="auto"/>
            </w:tcBorders>
            <w:shd w:val="clear" w:color="auto" w:fill="auto"/>
            <w:vAlign w:val="center"/>
            <w:hideMark/>
          </w:tcPr>
          <w:p w14:paraId="5FE1DD1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0.393</w:t>
            </w:r>
          </w:p>
        </w:tc>
        <w:tc>
          <w:tcPr>
            <w:tcW w:w="1379" w:type="dxa"/>
            <w:tcBorders>
              <w:top w:val="nil"/>
              <w:left w:val="nil"/>
              <w:bottom w:val="single" w:sz="4" w:space="0" w:color="auto"/>
              <w:right w:val="single" w:sz="4" w:space="0" w:color="auto"/>
            </w:tcBorders>
            <w:shd w:val="clear" w:color="auto" w:fill="auto"/>
            <w:vAlign w:val="center"/>
            <w:hideMark/>
          </w:tcPr>
          <w:p w14:paraId="76EAB33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0.696</w:t>
            </w:r>
          </w:p>
        </w:tc>
      </w:tr>
      <w:tr w:rsidR="00164E2E" w:rsidRPr="00142DEB" w14:paraId="32E8CF4B"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3EB1150B" w14:textId="77777777" w:rsidR="00164E2E" w:rsidRPr="006674AD" w:rsidRDefault="00164E2E" w:rsidP="00973899">
            <w:pPr>
              <w:spacing w:line="240" w:lineRule="auto"/>
              <w:rPr>
                <w:rFonts w:cstheme="minorHAnsi"/>
                <w:color w:val="000000"/>
                <w:sz w:val="18"/>
                <w:szCs w:val="18"/>
                <w:lang w:eastAsia="el-GR"/>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2A8111C7" w14:textId="77777777" w:rsidR="00164E2E" w:rsidRPr="006674AD" w:rsidRDefault="00164E2E" w:rsidP="00973899">
            <w:pPr>
              <w:spacing w:line="240" w:lineRule="auto"/>
              <w:rPr>
                <w:rFonts w:cstheme="minorHAnsi"/>
                <w:color w:val="000000"/>
                <w:sz w:val="18"/>
                <w:szCs w:val="18"/>
                <w:lang w:eastAsia="el-GR"/>
              </w:rPr>
            </w:pPr>
          </w:p>
        </w:tc>
        <w:tc>
          <w:tcPr>
            <w:tcW w:w="3400" w:type="dxa"/>
            <w:tcBorders>
              <w:top w:val="nil"/>
              <w:left w:val="nil"/>
              <w:bottom w:val="single" w:sz="4" w:space="0" w:color="auto"/>
              <w:right w:val="single" w:sz="4" w:space="0" w:color="auto"/>
            </w:tcBorders>
            <w:shd w:val="clear" w:color="auto" w:fill="auto"/>
            <w:vAlign w:val="center"/>
            <w:hideMark/>
          </w:tcPr>
          <w:p w14:paraId="3493BD69"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HGV: 450 g/km</w:t>
            </w:r>
          </w:p>
        </w:tc>
        <w:tc>
          <w:tcPr>
            <w:tcW w:w="1137" w:type="dxa"/>
            <w:tcBorders>
              <w:top w:val="nil"/>
              <w:left w:val="nil"/>
              <w:bottom w:val="single" w:sz="4" w:space="0" w:color="auto"/>
              <w:right w:val="single" w:sz="4" w:space="0" w:color="auto"/>
            </w:tcBorders>
            <w:shd w:val="clear" w:color="auto" w:fill="auto"/>
            <w:vAlign w:val="center"/>
            <w:hideMark/>
          </w:tcPr>
          <w:p w14:paraId="22D62EE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III </w:t>
            </w:r>
          </w:p>
        </w:tc>
        <w:tc>
          <w:tcPr>
            <w:tcW w:w="980" w:type="dxa"/>
            <w:tcBorders>
              <w:top w:val="nil"/>
              <w:left w:val="nil"/>
              <w:bottom w:val="single" w:sz="4" w:space="0" w:color="auto"/>
              <w:right w:val="single" w:sz="4" w:space="0" w:color="auto"/>
            </w:tcBorders>
            <w:shd w:val="clear" w:color="auto" w:fill="auto"/>
            <w:vAlign w:val="center"/>
            <w:hideMark/>
          </w:tcPr>
          <w:p w14:paraId="0DD1170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5.177</w:t>
            </w:r>
          </w:p>
        </w:tc>
        <w:tc>
          <w:tcPr>
            <w:tcW w:w="774" w:type="dxa"/>
            <w:tcBorders>
              <w:top w:val="nil"/>
              <w:left w:val="nil"/>
              <w:bottom w:val="single" w:sz="4" w:space="0" w:color="auto"/>
              <w:right w:val="single" w:sz="4" w:space="0" w:color="auto"/>
            </w:tcBorders>
            <w:shd w:val="clear" w:color="auto" w:fill="auto"/>
            <w:vAlign w:val="center"/>
            <w:hideMark/>
          </w:tcPr>
          <w:p w14:paraId="296D1E3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13.272</w:t>
            </w:r>
          </w:p>
        </w:tc>
        <w:tc>
          <w:tcPr>
            <w:tcW w:w="700" w:type="dxa"/>
            <w:tcBorders>
              <w:top w:val="nil"/>
              <w:left w:val="nil"/>
              <w:bottom w:val="single" w:sz="4" w:space="0" w:color="auto"/>
              <w:right w:val="single" w:sz="4" w:space="0" w:color="auto"/>
            </w:tcBorders>
            <w:shd w:val="clear" w:color="auto" w:fill="auto"/>
            <w:vAlign w:val="center"/>
            <w:hideMark/>
          </w:tcPr>
          <w:p w14:paraId="5A2DFAE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7.198</w:t>
            </w:r>
          </w:p>
        </w:tc>
        <w:tc>
          <w:tcPr>
            <w:tcW w:w="1022" w:type="dxa"/>
            <w:tcBorders>
              <w:top w:val="nil"/>
              <w:left w:val="nil"/>
              <w:bottom w:val="single" w:sz="4" w:space="0" w:color="auto"/>
              <w:right w:val="single" w:sz="4" w:space="0" w:color="auto"/>
            </w:tcBorders>
            <w:shd w:val="clear" w:color="auto" w:fill="auto"/>
            <w:vAlign w:val="center"/>
            <w:hideMark/>
          </w:tcPr>
          <w:p w14:paraId="31003E1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8.549</w:t>
            </w:r>
          </w:p>
        </w:tc>
        <w:tc>
          <w:tcPr>
            <w:tcW w:w="808" w:type="dxa"/>
            <w:tcBorders>
              <w:top w:val="nil"/>
              <w:left w:val="nil"/>
              <w:bottom w:val="single" w:sz="4" w:space="0" w:color="auto"/>
              <w:right w:val="single" w:sz="4" w:space="0" w:color="auto"/>
            </w:tcBorders>
            <w:shd w:val="clear" w:color="auto" w:fill="auto"/>
            <w:vAlign w:val="center"/>
            <w:hideMark/>
          </w:tcPr>
          <w:p w14:paraId="715B236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4.270</w:t>
            </w:r>
          </w:p>
        </w:tc>
        <w:tc>
          <w:tcPr>
            <w:tcW w:w="774" w:type="dxa"/>
            <w:tcBorders>
              <w:top w:val="nil"/>
              <w:left w:val="nil"/>
              <w:bottom w:val="single" w:sz="4" w:space="0" w:color="auto"/>
              <w:right w:val="single" w:sz="4" w:space="0" w:color="auto"/>
            </w:tcBorders>
            <w:shd w:val="clear" w:color="auto" w:fill="auto"/>
            <w:vAlign w:val="center"/>
            <w:hideMark/>
          </w:tcPr>
          <w:p w14:paraId="506A8DA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10.946</w:t>
            </w:r>
          </w:p>
        </w:tc>
        <w:tc>
          <w:tcPr>
            <w:tcW w:w="774" w:type="dxa"/>
            <w:tcBorders>
              <w:top w:val="nil"/>
              <w:left w:val="nil"/>
              <w:bottom w:val="single" w:sz="4" w:space="0" w:color="auto"/>
              <w:right w:val="single" w:sz="4" w:space="0" w:color="auto"/>
            </w:tcBorders>
            <w:shd w:val="clear" w:color="auto" w:fill="auto"/>
            <w:vAlign w:val="center"/>
            <w:hideMark/>
          </w:tcPr>
          <w:p w14:paraId="22C8E1C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5.936</w:t>
            </w:r>
          </w:p>
        </w:tc>
        <w:tc>
          <w:tcPr>
            <w:tcW w:w="1379" w:type="dxa"/>
            <w:tcBorders>
              <w:top w:val="nil"/>
              <w:left w:val="nil"/>
              <w:bottom w:val="single" w:sz="4" w:space="0" w:color="auto"/>
              <w:right w:val="single" w:sz="4" w:space="0" w:color="auto"/>
            </w:tcBorders>
            <w:shd w:val="clear" w:color="auto" w:fill="auto"/>
            <w:vAlign w:val="center"/>
            <w:hideMark/>
          </w:tcPr>
          <w:p w14:paraId="0F89C21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7.051</w:t>
            </w:r>
          </w:p>
        </w:tc>
      </w:tr>
      <w:tr w:rsidR="00164E2E" w:rsidRPr="00142DEB" w14:paraId="0A90C888" w14:textId="77777777" w:rsidTr="00973899">
        <w:tc>
          <w:tcPr>
            <w:tcW w:w="1128" w:type="dxa"/>
            <w:vMerge w:val="restart"/>
            <w:tcBorders>
              <w:top w:val="nil"/>
              <w:left w:val="single" w:sz="4" w:space="0" w:color="auto"/>
              <w:bottom w:val="single" w:sz="4" w:space="0" w:color="auto"/>
              <w:right w:val="single" w:sz="4" w:space="0" w:color="auto"/>
            </w:tcBorders>
            <w:shd w:val="clear" w:color="auto" w:fill="auto"/>
            <w:vAlign w:val="center"/>
            <w:hideMark/>
          </w:tcPr>
          <w:p w14:paraId="2865344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7.5t - 16t</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4D93854C"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400" w:type="dxa"/>
            <w:tcBorders>
              <w:top w:val="nil"/>
              <w:left w:val="nil"/>
              <w:bottom w:val="single" w:sz="4" w:space="0" w:color="auto"/>
              <w:right w:val="single" w:sz="4" w:space="0" w:color="auto"/>
            </w:tcBorders>
            <w:shd w:val="clear" w:color="auto" w:fill="auto"/>
            <w:vAlign w:val="center"/>
            <w:hideMark/>
          </w:tcPr>
          <w:p w14:paraId="2F6D97F7"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Fuel efficient </w:t>
            </w:r>
            <w:proofErr w:type="gramStart"/>
            <w:r w:rsidRPr="006674AD">
              <w:rPr>
                <w:rFonts w:cstheme="minorHAnsi"/>
                <w:color w:val="000000"/>
                <w:sz w:val="18"/>
                <w:szCs w:val="18"/>
                <w:lang w:val="fr-BE" w:eastAsia="el-GR"/>
              </w:rPr>
              <w:t>HGV:</w:t>
            </w:r>
            <w:proofErr w:type="gramEnd"/>
            <w:r w:rsidRPr="006674AD">
              <w:rPr>
                <w:rFonts w:cstheme="minorHAnsi"/>
                <w:color w:val="000000"/>
                <w:sz w:val="18"/>
                <w:szCs w:val="18"/>
                <w:lang w:val="fr-BE" w:eastAsia="el-GR"/>
              </w:rPr>
              <w:t xml:space="preserve"> 596 g/km</w:t>
            </w:r>
          </w:p>
        </w:tc>
        <w:tc>
          <w:tcPr>
            <w:tcW w:w="1137" w:type="dxa"/>
            <w:tcBorders>
              <w:top w:val="nil"/>
              <w:left w:val="nil"/>
              <w:bottom w:val="single" w:sz="4" w:space="0" w:color="auto"/>
              <w:right w:val="single" w:sz="4" w:space="0" w:color="auto"/>
            </w:tcBorders>
            <w:shd w:val="clear" w:color="auto" w:fill="auto"/>
            <w:vAlign w:val="center"/>
            <w:hideMark/>
          </w:tcPr>
          <w:p w14:paraId="1A6BB30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VI </w:t>
            </w:r>
          </w:p>
        </w:tc>
        <w:tc>
          <w:tcPr>
            <w:tcW w:w="980" w:type="dxa"/>
            <w:tcBorders>
              <w:top w:val="nil"/>
              <w:left w:val="nil"/>
              <w:bottom w:val="single" w:sz="4" w:space="0" w:color="auto"/>
              <w:right w:val="single" w:sz="4" w:space="0" w:color="auto"/>
            </w:tcBorders>
            <w:shd w:val="clear" w:color="auto" w:fill="auto"/>
            <w:vAlign w:val="center"/>
            <w:hideMark/>
          </w:tcPr>
          <w:p w14:paraId="30BFD44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0.090</w:t>
            </w:r>
          </w:p>
        </w:tc>
        <w:tc>
          <w:tcPr>
            <w:tcW w:w="774" w:type="dxa"/>
            <w:tcBorders>
              <w:top w:val="nil"/>
              <w:left w:val="nil"/>
              <w:bottom w:val="single" w:sz="4" w:space="0" w:color="auto"/>
              <w:right w:val="single" w:sz="4" w:space="0" w:color="auto"/>
            </w:tcBorders>
            <w:shd w:val="clear" w:color="auto" w:fill="auto"/>
            <w:vAlign w:val="center"/>
            <w:hideMark/>
          </w:tcPr>
          <w:p w14:paraId="4A3FA59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0.430</w:t>
            </w:r>
          </w:p>
        </w:tc>
        <w:tc>
          <w:tcPr>
            <w:tcW w:w="700" w:type="dxa"/>
            <w:tcBorders>
              <w:top w:val="nil"/>
              <w:left w:val="nil"/>
              <w:bottom w:val="single" w:sz="4" w:space="0" w:color="auto"/>
              <w:right w:val="single" w:sz="4" w:space="0" w:color="auto"/>
            </w:tcBorders>
            <w:shd w:val="clear" w:color="auto" w:fill="auto"/>
            <w:vAlign w:val="center"/>
            <w:hideMark/>
          </w:tcPr>
          <w:p w14:paraId="06C0B77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0.140</w:t>
            </w:r>
          </w:p>
        </w:tc>
        <w:tc>
          <w:tcPr>
            <w:tcW w:w="1022" w:type="dxa"/>
            <w:tcBorders>
              <w:top w:val="nil"/>
              <w:left w:val="nil"/>
              <w:bottom w:val="single" w:sz="4" w:space="0" w:color="auto"/>
              <w:right w:val="single" w:sz="4" w:space="0" w:color="auto"/>
            </w:tcBorders>
            <w:shd w:val="clear" w:color="auto" w:fill="auto"/>
            <w:vAlign w:val="center"/>
            <w:hideMark/>
          </w:tcPr>
          <w:p w14:paraId="2A4A7A9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0.220</w:t>
            </w:r>
          </w:p>
        </w:tc>
        <w:tc>
          <w:tcPr>
            <w:tcW w:w="808" w:type="dxa"/>
            <w:tcBorders>
              <w:top w:val="nil"/>
              <w:left w:val="nil"/>
              <w:bottom w:val="single" w:sz="4" w:space="0" w:color="auto"/>
              <w:right w:val="single" w:sz="4" w:space="0" w:color="auto"/>
            </w:tcBorders>
            <w:shd w:val="clear" w:color="auto" w:fill="auto"/>
            <w:vAlign w:val="center"/>
            <w:hideMark/>
          </w:tcPr>
          <w:p w14:paraId="064DB51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0.348</w:t>
            </w:r>
          </w:p>
        </w:tc>
        <w:tc>
          <w:tcPr>
            <w:tcW w:w="774" w:type="dxa"/>
            <w:tcBorders>
              <w:top w:val="nil"/>
              <w:left w:val="nil"/>
              <w:bottom w:val="single" w:sz="4" w:space="0" w:color="auto"/>
              <w:right w:val="single" w:sz="4" w:space="0" w:color="auto"/>
            </w:tcBorders>
            <w:shd w:val="clear" w:color="auto" w:fill="auto"/>
            <w:vAlign w:val="center"/>
            <w:hideMark/>
          </w:tcPr>
          <w:p w14:paraId="6E29231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1.665</w:t>
            </w:r>
          </w:p>
        </w:tc>
        <w:tc>
          <w:tcPr>
            <w:tcW w:w="774" w:type="dxa"/>
            <w:tcBorders>
              <w:top w:val="nil"/>
              <w:left w:val="nil"/>
              <w:bottom w:val="single" w:sz="4" w:space="0" w:color="auto"/>
              <w:right w:val="single" w:sz="4" w:space="0" w:color="auto"/>
            </w:tcBorders>
            <w:shd w:val="clear" w:color="auto" w:fill="auto"/>
            <w:vAlign w:val="center"/>
            <w:hideMark/>
          </w:tcPr>
          <w:p w14:paraId="3B33631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0.541</w:t>
            </w:r>
          </w:p>
        </w:tc>
        <w:tc>
          <w:tcPr>
            <w:tcW w:w="1379" w:type="dxa"/>
            <w:tcBorders>
              <w:top w:val="nil"/>
              <w:left w:val="nil"/>
              <w:bottom w:val="single" w:sz="4" w:space="0" w:color="auto"/>
              <w:right w:val="single" w:sz="4" w:space="0" w:color="auto"/>
            </w:tcBorders>
            <w:shd w:val="clear" w:color="auto" w:fill="auto"/>
            <w:vAlign w:val="center"/>
            <w:hideMark/>
          </w:tcPr>
          <w:p w14:paraId="3D6C9B5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0.852</w:t>
            </w:r>
          </w:p>
        </w:tc>
      </w:tr>
      <w:tr w:rsidR="00164E2E" w:rsidRPr="00142DEB" w14:paraId="0467103F"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6F69AE0B" w14:textId="77777777" w:rsidR="00164E2E" w:rsidRPr="006674AD" w:rsidRDefault="00164E2E" w:rsidP="00973899">
            <w:pPr>
              <w:spacing w:line="240" w:lineRule="auto"/>
              <w:rPr>
                <w:rFonts w:cstheme="minorHAnsi"/>
                <w:color w:val="000000"/>
                <w:sz w:val="18"/>
                <w:szCs w:val="18"/>
                <w:lang w:eastAsia="el-GR"/>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4446D561" w14:textId="77777777" w:rsidR="00164E2E" w:rsidRPr="006674AD" w:rsidRDefault="00164E2E" w:rsidP="00973899">
            <w:pPr>
              <w:spacing w:line="240" w:lineRule="auto"/>
              <w:rPr>
                <w:rFonts w:cstheme="minorHAnsi"/>
                <w:color w:val="000000"/>
                <w:sz w:val="18"/>
                <w:szCs w:val="18"/>
                <w:lang w:eastAsia="el-GR"/>
              </w:rPr>
            </w:pPr>
          </w:p>
        </w:tc>
        <w:tc>
          <w:tcPr>
            <w:tcW w:w="3400" w:type="dxa"/>
            <w:tcBorders>
              <w:top w:val="nil"/>
              <w:left w:val="nil"/>
              <w:bottom w:val="single" w:sz="4" w:space="0" w:color="auto"/>
              <w:right w:val="single" w:sz="4" w:space="0" w:color="auto"/>
            </w:tcBorders>
            <w:shd w:val="clear" w:color="auto" w:fill="auto"/>
            <w:vAlign w:val="center"/>
            <w:hideMark/>
          </w:tcPr>
          <w:p w14:paraId="6C74CDF7"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HGVs: 716 g/km</w:t>
            </w:r>
          </w:p>
        </w:tc>
        <w:tc>
          <w:tcPr>
            <w:tcW w:w="1137" w:type="dxa"/>
            <w:tcBorders>
              <w:top w:val="nil"/>
              <w:left w:val="nil"/>
              <w:bottom w:val="single" w:sz="4" w:space="0" w:color="auto"/>
              <w:right w:val="single" w:sz="4" w:space="0" w:color="auto"/>
            </w:tcBorders>
            <w:shd w:val="clear" w:color="auto" w:fill="auto"/>
            <w:vAlign w:val="center"/>
            <w:hideMark/>
          </w:tcPr>
          <w:p w14:paraId="580E73D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III </w:t>
            </w:r>
          </w:p>
        </w:tc>
        <w:tc>
          <w:tcPr>
            <w:tcW w:w="980" w:type="dxa"/>
            <w:tcBorders>
              <w:top w:val="nil"/>
              <w:left w:val="nil"/>
              <w:bottom w:val="single" w:sz="4" w:space="0" w:color="auto"/>
              <w:right w:val="single" w:sz="4" w:space="0" w:color="auto"/>
            </w:tcBorders>
            <w:shd w:val="clear" w:color="auto" w:fill="auto"/>
            <w:vAlign w:val="center"/>
            <w:hideMark/>
          </w:tcPr>
          <w:p w14:paraId="3D7FDE4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1.571</w:t>
            </w:r>
          </w:p>
        </w:tc>
        <w:tc>
          <w:tcPr>
            <w:tcW w:w="774" w:type="dxa"/>
            <w:tcBorders>
              <w:top w:val="nil"/>
              <w:left w:val="nil"/>
              <w:bottom w:val="single" w:sz="4" w:space="0" w:color="auto"/>
              <w:right w:val="single" w:sz="4" w:space="0" w:color="auto"/>
            </w:tcBorders>
            <w:shd w:val="clear" w:color="auto" w:fill="auto"/>
            <w:vAlign w:val="center"/>
            <w:hideMark/>
          </w:tcPr>
          <w:p w14:paraId="6D7FCA7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5.081</w:t>
            </w:r>
          </w:p>
        </w:tc>
        <w:tc>
          <w:tcPr>
            <w:tcW w:w="700" w:type="dxa"/>
            <w:tcBorders>
              <w:top w:val="nil"/>
              <w:left w:val="nil"/>
              <w:bottom w:val="single" w:sz="4" w:space="0" w:color="auto"/>
              <w:right w:val="single" w:sz="4" w:space="0" w:color="auto"/>
            </w:tcBorders>
            <w:shd w:val="clear" w:color="auto" w:fill="auto"/>
            <w:vAlign w:val="center"/>
            <w:hideMark/>
          </w:tcPr>
          <w:p w14:paraId="5A884F8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2.474</w:t>
            </w:r>
          </w:p>
        </w:tc>
        <w:tc>
          <w:tcPr>
            <w:tcW w:w="1022" w:type="dxa"/>
            <w:tcBorders>
              <w:top w:val="nil"/>
              <w:left w:val="nil"/>
              <w:bottom w:val="single" w:sz="4" w:space="0" w:color="auto"/>
              <w:right w:val="single" w:sz="4" w:space="0" w:color="auto"/>
            </w:tcBorders>
            <w:shd w:val="clear" w:color="auto" w:fill="auto"/>
            <w:vAlign w:val="center"/>
            <w:hideMark/>
          </w:tcPr>
          <w:p w14:paraId="3A5F4BA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3.042</w:t>
            </w:r>
          </w:p>
        </w:tc>
        <w:tc>
          <w:tcPr>
            <w:tcW w:w="808" w:type="dxa"/>
            <w:tcBorders>
              <w:top w:val="nil"/>
              <w:left w:val="nil"/>
              <w:bottom w:val="single" w:sz="4" w:space="0" w:color="auto"/>
              <w:right w:val="single" w:sz="4" w:space="0" w:color="auto"/>
            </w:tcBorders>
            <w:shd w:val="clear" w:color="auto" w:fill="auto"/>
            <w:vAlign w:val="center"/>
            <w:hideMark/>
          </w:tcPr>
          <w:p w14:paraId="74E6113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6.091</w:t>
            </w:r>
          </w:p>
        </w:tc>
        <w:tc>
          <w:tcPr>
            <w:tcW w:w="774" w:type="dxa"/>
            <w:tcBorders>
              <w:top w:val="nil"/>
              <w:left w:val="nil"/>
              <w:bottom w:val="single" w:sz="4" w:space="0" w:color="auto"/>
              <w:right w:val="single" w:sz="4" w:space="0" w:color="auto"/>
            </w:tcBorders>
            <w:shd w:val="clear" w:color="auto" w:fill="auto"/>
            <w:vAlign w:val="center"/>
            <w:hideMark/>
          </w:tcPr>
          <w:p w14:paraId="392E889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19.698</w:t>
            </w:r>
          </w:p>
        </w:tc>
        <w:tc>
          <w:tcPr>
            <w:tcW w:w="774" w:type="dxa"/>
            <w:tcBorders>
              <w:top w:val="nil"/>
              <w:left w:val="nil"/>
              <w:bottom w:val="single" w:sz="4" w:space="0" w:color="auto"/>
              <w:right w:val="single" w:sz="4" w:space="0" w:color="auto"/>
            </w:tcBorders>
            <w:shd w:val="clear" w:color="auto" w:fill="auto"/>
            <w:vAlign w:val="center"/>
            <w:hideMark/>
          </w:tcPr>
          <w:p w14:paraId="493B42E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9.593</w:t>
            </w:r>
          </w:p>
        </w:tc>
        <w:tc>
          <w:tcPr>
            <w:tcW w:w="1379" w:type="dxa"/>
            <w:tcBorders>
              <w:top w:val="nil"/>
              <w:left w:val="nil"/>
              <w:bottom w:val="single" w:sz="4" w:space="0" w:color="auto"/>
              <w:right w:val="single" w:sz="4" w:space="0" w:color="auto"/>
            </w:tcBorders>
            <w:shd w:val="clear" w:color="auto" w:fill="auto"/>
            <w:vAlign w:val="center"/>
            <w:hideMark/>
          </w:tcPr>
          <w:p w14:paraId="0182724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11.794</w:t>
            </w:r>
          </w:p>
        </w:tc>
      </w:tr>
      <w:tr w:rsidR="00164E2E" w:rsidRPr="00142DEB" w14:paraId="471EEA9E" w14:textId="77777777" w:rsidTr="00973899">
        <w:tc>
          <w:tcPr>
            <w:tcW w:w="1128" w:type="dxa"/>
            <w:vMerge w:val="restart"/>
            <w:tcBorders>
              <w:top w:val="nil"/>
              <w:left w:val="single" w:sz="4" w:space="0" w:color="auto"/>
              <w:bottom w:val="single" w:sz="4" w:space="0" w:color="auto"/>
              <w:right w:val="single" w:sz="4" w:space="0" w:color="auto"/>
            </w:tcBorders>
            <w:shd w:val="clear" w:color="auto" w:fill="auto"/>
            <w:vAlign w:val="center"/>
            <w:hideMark/>
          </w:tcPr>
          <w:p w14:paraId="00E6FD6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16t - 32t</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3895414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400" w:type="dxa"/>
            <w:tcBorders>
              <w:top w:val="nil"/>
              <w:left w:val="nil"/>
              <w:bottom w:val="single" w:sz="4" w:space="0" w:color="auto"/>
              <w:right w:val="single" w:sz="4" w:space="0" w:color="auto"/>
            </w:tcBorders>
            <w:shd w:val="clear" w:color="auto" w:fill="auto"/>
            <w:vAlign w:val="center"/>
            <w:hideMark/>
          </w:tcPr>
          <w:p w14:paraId="50F72DD2"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Fuel efficient </w:t>
            </w:r>
            <w:proofErr w:type="gramStart"/>
            <w:r w:rsidRPr="006674AD">
              <w:rPr>
                <w:rFonts w:cstheme="minorHAnsi"/>
                <w:color w:val="000000"/>
                <w:sz w:val="18"/>
                <w:szCs w:val="18"/>
                <w:lang w:val="fr-BE" w:eastAsia="el-GR"/>
              </w:rPr>
              <w:t>HGV:</w:t>
            </w:r>
            <w:proofErr w:type="gramEnd"/>
            <w:r w:rsidRPr="006674AD">
              <w:rPr>
                <w:rFonts w:cstheme="minorHAnsi"/>
                <w:color w:val="000000"/>
                <w:sz w:val="18"/>
                <w:szCs w:val="18"/>
                <w:lang w:val="fr-BE" w:eastAsia="el-GR"/>
              </w:rPr>
              <w:t xml:space="preserve"> 716 g/km</w:t>
            </w:r>
          </w:p>
        </w:tc>
        <w:tc>
          <w:tcPr>
            <w:tcW w:w="1137" w:type="dxa"/>
            <w:tcBorders>
              <w:top w:val="nil"/>
              <w:left w:val="nil"/>
              <w:bottom w:val="single" w:sz="4" w:space="0" w:color="auto"/>
              <w:right w:val="single" w:sz="4" w:space="0" w:color="auto"/>
            </w:tcBorders>
            <w:shd w:val="clear" w:color="auto" w:fill="auto"/>
            <w:vAlign w:val="center"/>
            <w:hideMark/>
          </w:tcPr>
          <w:p w14:paraId="35A5B50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VI </w:t>
            </w:r>
          </w:p>
        </w:tc>
        <w:tc>
          <w:tcPr>
            <w:tcW w:w="980" w:type="dxa"/>
            <w:tcBorders>
              <w:top w:val="nil"/>
              <w:left w:val="nil"/>
              <w:bottom w:val="single" w:sz="4" w:space="0" w:color="auto"/>
              <w:right w:val="single" w:sz="4" w:space="0" w:color="auto"/>
            </w:tcBorders>
            <w:shd w:val="clear" w:color="auto" w:fill="auto"/>
            <w:vAlign w:val="center"/>
            <w:hideMark/>
          </w:tcPr>
          <w:p w14:paraId="311E519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0.036</w:t>
            </w:r>
          </w:p>
        </w:tc>
        <w:tc>
          <w:tcPr>
            <w:tcW w:w="774" w:type="dxa"/>
            <w:tcBorders>
              <w:top w:val="nil"/>
              <w:left w:val="nil"/>
              <w:bottom w:val="single" w:sz="4" w:space="0" w:color="auto"/>
              <w:right w:val="single" w:sz="4" w:space="0" w:color="auto"/>
            </w:tcBorders>
            <w:shd w:val="clear" w:color="auto" w:fill="auto"/>
            <w:vAlign w:val="center"/>
            <w:hideMark/>
          </w:tcPr>
          <w:p w14:paraId="732CE05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0.208</w:t>
            </w:r>
          </w:p>
        </w:tc>
        <w:tc>
          <w:tcPr>
            <w:tcW w:w="700" w:type="dxa"/>
            <w:tcBorders>
              <w:top w:val="nil"/>
              <w:left w:val="nil"/>
              <w:bottom w:val="single" w:sz="4" w:space="0" w:color="auto"/>
              <w:right w:val="single" w:sz="4" w:space="0" w:color="auto"/>
            </w:tcBorders>
            <w:shd w:val="clear" w:color="auto" w:fill="auto"/>
            <w:vAlign w:val="center"/>
            <w:hideMark/>
          </w:tcPr>
          <w:p w14:paraId="1BA7B60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0.062</w:t>
            </w:r>
          </w:p>
        </w:tc>
        <w:tc>
          <w:tcPr>
            <w:tcW w:w="1022" w:type="dxa"/>
            <w:tcBorders>
              <w:top w:val="nil"/>
              <w:left w:val="nil"/>
              <w:bottom w:val="single" w:sz="4" w:space="0" w:color="auto"/>
              <w:right w:val="single" w:sz="4" w:space="0" w:color="auto"/>
            </w:tcBorders>
            <w:shd w:val="clear" w:color="auto" w:fill="auto"/>
            <w:vAlign w:val="center"/>
            <w:hideMark/>
          </w:tcPr>
          <w:p w14:paraId="0BFE585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0.102</w:t>
            </w:r>
          </w:p>
        </w:tc>
        <w:tc>
          <w:tcPr>
            <w:tcW w:w="808" w:type="dxa"/>
            <w:tcBorders>
              <w:top w:val="nil"/>
              <w:left w:val="nil"/>
              <w:bottom w:val="single" w:sz="4" w:space="0" w:color="auto"/>
              <w:right w:val="single" w:sz="4" w:space="0" w:color="auto"/>
            </w:tcBorders>
            <w:shd w:val="clear" w:color="auto" w:fill="auto"/>
            <w:vAlign w:val="center"/>
            <w:hideMark/>
          </w:tcPr>
          <w:p w14:paraId="37901E3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0.424</w:t>
            </w:r>
          </w:p>
        </w:tc>
        <w:tc>
          <w:tcPr>
            <w:tcW w:w="774" w:type="dxa"/>
            <w:tcBorders>
              <w:top w:val="nil"/>
              <w:left w:val="nil"/>
              <w:bottom w:val="single" w:sz="4" w:space="0" w:color="auto"/>
              <w:right w:val="single" w:sz="4" w:space="0" w:color="auto"/>
            </w:tcBorders>
            <w:shd w:val="clear" w:color="auto" w:fill="auto"/>
            <w:vAlign w:val="center"/>
            <w:hideMark/>
          </w:tcPr>
          <w:p w14:paraId="2EE3A2D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2.471</w:t>
            </w:r>
          </w:p>
        </w:tc>
        <w:tc>
          <w:tcPr>
            <w:tcW w:w="774" w:type="dxa"/>
            <w:tcBorders>
              <w:top w:val="nil"/>
              <w:left w:val="nil"/>
              <w:bottom w:val="single" w:sz="4" w:space="0" w:color="auto"/>
              <w:right w:val="single" w:sz="4" w:space="0" w:color="auto"/>
            </w:tcBorders>
            <w:shd w:val="clear" w:color="auto" w:fill="auto"/>
            <w:vAlign w:val="center"/>
            <w:hideMark/>
          </w:tcPr>
          <w:p w14:paraId="6DEB8FF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0.742</w:t>
            </w:r>
          </w:p>
        </w:tc>
        <w:tc>
          <w:tcPr>
            <w:tcW w:w="1379" w:type="dxa"/>
            <w:tcBorders>
              <w:top w:val="nil"/>
              <w:left w:val="nil"/>
              <w:bottom w:val="single" w:sz="4" w:space="0" w:color="auto"/>
              <w:right w:val="single" w:sz="4" w:space="0" w:color="auto"/>
            </w:tcBorders>
            <w:shd w:val="clear" w:color="auto" w:fill="auto"/>
            <w:vAlign w:val="center"/>
            <w:hideMark/>
          </w:tcPr>
          <w:p w14:paraId="00FEB97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1.212</w:t>
            </w:r>
          </w:p>
        </w:tc>
      </w:tr>
      <w:tr w:rsidR="00164E2E" w:rsidRPr="00142DEB" w14:paraId="58ACF940"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081B930F" w14:textId="77777777" w:rsidR="00164E2E" w:rsidRPr="006674AD" w:rsidRDefault="00164E2E" w:rsidP="00973899">
            <w:pPr>
              <w:spacing w:line="240" w:lineRule="auto"/>
              <w:rPr>
                <w:rFonts w:cstheme="minorHAnsi"/>
                <w:color w:val="000000"/>
                <w:sz w:val="18"/>
                <w:szCs w:val="18"/>
                <w:lang w:eastAsia="el-GR"/>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24E5555B" w14:textId="77777777" w:rsidR="00164E2E" w:rsidRPr="006674AD" w:rsidRDefault="00164E2E" w:rsidP="00973899">
            <w:pPr>
              <w:spacing w:line="240" w:lineRule="auto"/>
              <w:rPr>
                <w:rFonts w:cstheme="minorHAnsi"/>
                <w:color w:val="000000"/>
                <w:sz w:val="18"/>
                <w:szCs w:val="18"/>
                <w:lang w:eastAsia="el-GR"/>
              </w:rPr>
            </w:pPr>
          </w:p>
        </w:tc>
        <w:tc>
          <w:tcPr>
            <w:tcW w:w="3400" w:type="dxa"/>
            <w:tcBorders>
              <w:top w:val="nil"/>
              <w:left w:val="nil"/>
              <w:bottom w:val="single" w:sz="4" w:space="0" w:color="auto"/>
              <w:right w:val="single" w:sz="4" w:space="0" w:color="auto"/>
            </w:tcBorders>
            <w:shd w:val="clear" w:color="auto" w:fill="auto"/>
            <w:vAlign w:val="center"/>
            <w:hideMark/>
          </w:tcPr>
          <w:p w14:paraId="0D0852A9"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HGVs: 875 g/km</w:t>
            </w:r>
          </w:p>
        </w:tc>
        <w:tc>
          <w:tcPr>
            <w:tcW w:w="1137" w:type="dxa"/>
            <w:tcBorders>
              <w:top w:val="nil"/>
              <w:left w:val="nil"/>
              <w:bottom w:val="single" w:sz="4" w:space="0" w:color="auto"/>
              <w:right w:val="single" w:sz="4" w:space="0" w:color="auto"/>
            </w:tcBorders>
            <w:shd w:val="clear" w:color="auto" w:fill="auto"/>
            <w:vAlign w:val="center"/>
            <w:hideMark/>
          </w:tcPr>
          <w:p w14:paraId="1357E5A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III </w:t>
            </w:r>
          </w:p>
        </w:tc>
        <w:tc>
          <w:tcPr>
            <w:tcW w:w="980" w:type="dxa"/>
            <w:tcBorders>
              <w:top w:val="nil"/>
              <w:left w:val="nil"/>
              <w:bottom w:val="single" w:sz="4" w:space="0" w:color="auto"/>
              <w:right w:val="single" w:sz="4" w:space="0" w:color="auto"/>
            </w:tcBorders>
            <w:shd w:val="clear" w:color="auto" w:fill="auto"/>
            <w:vAlign w:val="center"/>
            <w:hideMark/>
          </w:tcPr>
          <w:p w14:paraId="2E1108D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0.767</w:t>
            </w:r>
          </w:p>
        </w:tc>
        <w:tc>
          <w:tcPr>
            <w:tcW w:w="774" w:type="dxa"/>
            <w:tcBorders>
              <w:top w:val="nil"/>
              <w:left w:val="nil"/>
              <w:bottom w:val="single" w:sz="4" w:space="0" w:color="auto"/>
              <w:right w:val="single" w:sz="4" w:space="0" w:color="auto"/>
            </w:tcBorders>
            <w:shd w:val="clear" w:color="auto" w:fill="auto"/>
            <w:vAlign w:val="center"/>
            <w:hideMark/>
          </w:tcPr>
          <w:p w14:paraId="5E8DC2A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2.795</w:t>
            </w:r>
          </w:p>
        </w:tc>
        <w:tc>
          <w:tcPr>
            <w:tcW w:w="700" w:type="dxa"/>
            <w:tcBorders>
              <w:top w:val="nil"/>
              <w:left w:val="nil"/>
              <w:bottom w:val="single" w:sz="4" w:space="0" w:color="auto"/>
              <w:right w:val="single" w:sz="4" w:space="0" w:color="auto"/>
            </w:tcBorders>
            <w:shd w:val="clear" w:color="auto" w:fill="auto"/>
            <w:vAlign w:val="center"/>
            <w:hideMark/>
          </w:tcPr>
          <w:p w14:paraId="7F72501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1.282</w:t>
            </w:r>
          </w:p>
        </w:tc>
        <w:tc>
          <w:tcPr>
            <w:tcW w:w="1022" w:type="dxa"/>
            <w:tcBorders>
              <w:top w:val="nil"/>
              <w:left w:val="nil"/>
              <w:bottom w:val="single" w:sz="4" w:space="0" w:color="auto"/>
              <w:right w:val="single" w:sz="4" w:space="0" w:color="auto"/>
            </w:tcBorders>
            <w:shd w:val="clear" w:color="auto" w:fill="auto"/>
            <w:vAlign w:val="center"/>
            <w:hideMark/>
          </w:tcPr>
          <w:p w14:paraId="5F7896F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1.615</w:t>
            </w:r>
          </w:p>
        </w:tc>
        <w:tc>
          <w:tcPr>
            <w:tcW w:w="808" w:type="dxa"/>
            <w:tcBorders>
              <w:top w:val="nil"/>
              <w:left w:val="nil"/>
              <w:bottom w:val="single" w:sz="4" w:space="0" w:color="auto"/>
              <w:right w:val="single" w:sz="4" w:space="0" w:color="auto"/>
            </w:tcBorders>
            <w:shd w:val="clear" w:color="auto" w:fill="auto"/>
            <w:vAlign w:val="center"/>
            <w:hideMark/>
          </w:tcPr>
          <w:p w14:paraId="30447C8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9.120</w:t>
            </w:r>
          </w:p>
        </w:tc>
        <w:tc>
          <w:tcPr>
            <w:tcW w:w="774" w:type="dxa"/>
            <w:tcBorders>
              <w:top w:val="nil"/>
              <w:left w:val="nil"/>
              <w:bottom w:val="single" w:sz="4" w:space="0" w:color="auto"/>
              <w:right w:val="single" w:sz="4" w:space="0" w:color="auto"/>
            </w:tcBorders>
            <w:shd w:val="clear" w:color="auto" w:fill="auto"/>
            <w:vAlign w:val="center"/>
            <w:hideMark/>
          </w:tcPr>
          <w:p w14:paraId="4E6A88C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33.215</w:t>
            </w:r>
          </w:p>
        </w:tc>
        <w:tc>
          <w:tcPr>
            <w:tcW w:w="774" w:type="dxa"/>
            <w:tcBorders>
              <w:top w:val="nil"/>
              <w:left w:val="nil"/>
              <w:bottom w:val="single" w:sz="4" w:space="0" w:color="auto"/>
              <w:right w:val="single" w:sz="4" w:space="0" w:color="auto"/>
            </w:tcBorders>
            <w:shd w:val="clear" w:color="auto" w:fill="auto"/>
            <w:vAlign w:val="center"/>
            <w:hideMark/>
          </w:tcPr>
          <w:p w14:paraId="680F3C6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15.242</w:t>
            </w:r>
          </w:p>
        </w:tc>
        <w:tc>
          <w:tcPr>
            <w:tcW w:w="1379" w:type="dxa"/>
            <w:tcBorders>
              <w:top w:val="nil"/>
              <w:left w:val="nil"/>
              <w:bottom w:val="single" w:sz="4" w:space="0" w:color="auto"/>
              <w:right w:val="single" w:sz="4" w:space="0" w:color="auto"/>
            </w:tcBorders>
            <w:shd w:val="clear" w:color="auto" w:fill="auto"/>
            <w:vAlign w:val="center"/>
            <w:hideMark/>
          </w:tcPr>
          <w:p w14:paraId="2B8CEEA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19.192</w:t>
            </w:r>
          </w:p>
        </w:tc>
      </w:tr>
      <w:tr w:rsidR="00164E2E" w:rsidRPr="00142DEB" w14:paraId="2AE901CF" w14:textId="77777777" w:rsidTr="00973899">
        <w:tc>
          <w:tcPr>
            <w:tcW w:w="1128" w:type="dxa"/>
            <w:vMerge w:val="restart"/>
            <w:tcBorders>
              <w:top w:val="nil"/>
              <w:left w:val="single" w:sz="4" w:space="0" w:color="auto"/>
              <w:bottom w:val="single" w:sz="4" w:space="0" w:color="auto"/>
              <w:right w:val="single" w:sz="4" w:space="0" w:color="auto"/>
            </w:tcBorders>
            <w:shd w:val="clear" w:color="auto" w:fill="auto"/>
            <w:vAlign w:val="center"/>
            <w:hideMark/>
          </w:tcPr>
          <w:p w14:paraId="7EE2F200" w14:textId="77777777" w:rsidR="00164E2E" w:rsidRPr="006674AD" w:rsidRDefault="00164E2E" w:rsidP="00973899">
            <w:pPr>
              <w:spacing w:line="240" w:lineRule="auto"/>
              <w:jc w:val="center"/>
              <w:rPr>
                <w:rFonts w:cstheme="minorHAnsi"/>
                <w:color w:val="000000"/>
                <w:sz w:val="18"/>
                <w:szCs w:val="18"/>
                <w:lang w:eastAsia="el-GR"/>
              </w:rPr>
            </w:pPr>
            <w:r w:rsidRPr="006674AD">
              <w:rPr>
                <w:rFonts w:cstheme="minorHAnsi"/>
                <w:color w:val="000000"/>
                <w:sz w:val="18"/>
                <w:szCs w:val="18"/>
                <w:lang w:eastAsia="el-GR"/>
              </w:rPr>
              <w:t>HGV &gt;32t (truck trailer)</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636ADD76"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400" w:type="dxa"/>
            <w:tcBorders>
              <w:top w:val="nil"/>
              <w:left w:val="nil"/>
              <w:bottom w:val="single" w:sz="4" w:space="0" w:color="auto"/>
              <w:right w:val="single" w:sz="4" w:space="0" w:color="auto"/>
            </w:tcBorders>
            <w:shd w:val="clear" w:color="auto" w:fill="auto"/>
            <w:vAlign w:val="center"/>
            <w:hideMark/>
          </w:tcPr>
          <w:p w14:paraId="15BEF4A0"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Fuel efficient </w:t>
            </w:r>
            <w:proofErr w:type="gramStart"/>
            <w:r w:rsidRPr="006674AD">
              <w:rPr>
                <w:rFonts w:cstheme="minorHAnsi"/>
                <w:color w:val="000000"/>
                <w:sz w:val="18"/>
                <w:szCs w:val="18"/>
                <w:lang w:val="fr-BE" w:eastAsia="el-GR"/>
              </w:rPr>
              <w:t>HGV:</w:t>
            </w:r>
            <w:proofErr w:type="gramEnd"/>
            <w:r w:rsidRPr="006674AD">
              <w:rPr>
                <w:rFonts w:cstheme="minorHAnsi"/>
                <w:color w:val="000000"/>
                <w:sz w:val="18"/>
                <w:szCs w:val="18"/>
                <w:lang w:val="fr-BE" w:eastAsia="el-GR"/>
              </w:rPr>
              <w:t xml:space="preserve"> 848 g/km</w:t>
            </w:r>
          </w:p>
        </w:tc>
        <w:tc>
          <w:tcPr>
            <w:tcW w:w="1137" w:type="dxa"/>
            <w:tcBorders>
              <w:top w:val="nil"/>
              <w:left w:val="nil"/>
              <w:bottom w:val="single" w:sz="4" w:space="0" w:color="auto"/>
              <w:right w:val="single" w:sz="4" w:space="0" w:color="auto"/>
            </w:tcBorders>
            <w:shd w:val="clear" w:color="auto" w:fill="auto"/>
            <w:vAlign w:val="center"/>
            <w:hideMark/>
          </w:tcPr>
          <w:p w14:paraId="59BB622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VI </w:t>
            </w:r>
          </w:p>
        </w:tc>
        <w:tc>
          <w:tcPr>
            <w:tcW w:w="980" w:type="dxa"/>
            <w:tcBorders>
              <w:top w:val="nil"/>
              <w:left w:val="nil"/>
              <w:bottom w:val="single" w:sz="4" w:space="0" w:color="auto"/>
              <w:right w:val="single" w:sz="4" w:space="0" w:color="auto"/>
            </w:tcBorders>
            <w:shd w:val="clear" w:color="auto" w:fill="auto"/>
            <w:vAlign w:val="center"/>
            <w:hideMark/>
          </w:tcPr>
          <w:p w14:paraId="04B1960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0.023</w:t>
            </w:r>
          </w:p>
        </w:tc>
        <w:tc>
          <w:tcPr>
            <w:tcW w:w="774" w:type="dxa"/>
            <w:tcBorders>
              <w:top w:val="nil"/>
              <w:left w:val="nil"/>
              <w:bottom w:val="single" w:sz="4" w:space="0" w:color="auto"/>
              <w:right w:val="single" w:sz="4" w:space="0" w:color="auto"/>
            </w:tcBorders>
            <w:shd w:val="clear" w:color="auto" w:fill="auto"/>
            <w:vAlign w:val="center"/>
            <w:hideMark/>
          </w:tcPr>
          <w:p w14:paraId="2BD5BAA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0.142</w:t>
            </w:r>
          </w:p>
        </w:tc>
        <w:tc>
          <w:tcPr>
            <w:tcW w:w="700" w:type="dxa"/>
            <w:tcBorders>
              <w:top w:val="nil"/>
              <w:left w:val="nil"/>
              <w:bottom w:val="single" w:sz="4" w:space="0" w:color="auto"/>
              <w:right w:val="single" w:sz="4" w:space="0" w:color="auto"/>
            </w:tcBorders>
            <w:shd w:val="clear" w:color="auto" w:fill="auto"/>
            <w:vAlign w:val="center"/>
            <w:hideMark/>
          </w:tcPr>
          <w:p w14:paraId="4165606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0.041</w:t>
            </w:r>
          </w:p>
        </w:tc>
        <w:tc>
          <w:tcPr>
            <w:tcW w:w="1022" w:type="dxa"/>
            <w:tcBorders>
              <w:top w:val="nil"/>
              <w:left w:val="nil"/>
              <w:bottom w:val="single" w:sz="4" w:space="0" w:color="auto"/>
              <w:right w:val="single" w:sz="4" w:space="0" w:color="auto"/>
            </w:tcBorders>
            <w:shd w:val="clear" w:color="auto" w:fill="auto"/>
            <w:vAlign w:val="center"/>
            <w:hideMark/>
          </w:tcPr>
          <w:p w14:paraId="6930CFF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0.069</w:t>
            </w:r>
          </w:p>
        </w:tc>
        <w:tc>
          <w:tcPr>
            <w:tcW w:w="808" w:type="dxa"/>
            <w:tcBorders>
              <w:top w:val="nil"/>
              <w:left w:val="nil"/>
              <w:bottom w:val="single" w:sz="4" w:space="0" w:color="auto"/>
              <w:right w:val="single" w:sz="4" w:space="0" w:color="auto"/>
            </w:tcBorders>
            <w:shd w:val="clear" w:color="auto" w:fill="auto"/>
            <w:vAlign w:val="center"/>
            <w:hideMark/>
          </w:tcPr>
          <w:p w14:paraId="10A75AE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0.393</w:t>
            </w:r>
          </w:p>
        </w:tc>
        <w:tc>
          <w:tcPr>
            <w:tcW w:w="774" w:type="dxa"/>
            <w:tcBorders>
              <w:top w:val="nil"/>
              <w:left w:val="nil"/>
              <w:bottom w:val="single" w:sz="4" w:space="0" w:color="auto"/>
              <w:right w:val="single" w:sz="4" w:space="0" w:color="auto"/>
            </w:tcBorders>
            <w:shd w:val="clear" w:color="auto" w:fill="auto"/>
            <w:vAlign w:val="center"/>
            <w:hideMark/>
          </w:tcPr>
          <w:p w14:paraId="7F57026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2.372</w:t>
            </w:r>
          </w:p>
        </w:tc>
        <w:tc>
          <w:tcPr>
            <w:tcW w:w="774" w:type="dxa"/>
            <w:tcBorders>
              <w:top w:val="nil"/>
              <w:left w:val="nil"/>
              <w:bottom w:val="single" w:sz="4" w:space="0" w:color="auto"/>
              <w:right w:val="single" w:sz="4" w:space="0" w:color="auto"/>
            </w:tcBorders>
            <w:shd w:val="clear" w:color="auto" w:fill="auto"/>
            <w:vAlign w:val="center"/>
            <w:hideMark/>
          </w:tcPr>
          <w:p w14:paraId="4804AD0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0.693</w:t>
            </w:r>
          </w:p>
        </w:tc>
        <w:tc>
          <w:tcPr>
            <w:tcW w:w="1379" w:type="dxa"/>
            <w:tcBorders>
              <w:top w:val="nil"/>
              <w:left w:val="nil"/>
              <w:bottom w:val="single" w:sz="4" w:space="0" w:color="auto"/>
              <w:right w:val="single" w:sz="4" w:space="0" w:color="auto"/>
            </w:tcBorders>
            <w:shd w:val="clear" w:color="auto" w:fill="auto"/>
            <w:vAlign w:val="center"/>
            <w:hideMark/>
          </w:tcPr>
          <w:p w14:paraId="766F67A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1.153</w:t>
            </w:r>
          </w:p>
        </w:tc>
      </w:tr>
      <w:tr w:rsidR="00164E2E" w:rsidRPr="00142DEB" w14:paraId="2EB6FF14"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47F73140" w14:textId="77777777" w:rsidR="00164E2E" w:rsidRPr="006674AD" w:rsidRDefault="00164E2E" w:rsidP="00973899">
            <w:pPr>
              <w:spacing w:line="240" w:lineRule="auto"/>
              <w:rPr>
                <w:rFonts w:cstheme="minorHAnsi"/>
                <w:color w:val="000000"/>
                <w:sz w:val="18"/>
                <w:szCs w:val="18"/>
                <w:lang w:eastAsia="el-GR"/>
              </w:rPr>
            </w:pPr>
          </w:p>
        </w:tc>
        <w:tc>
          <w:tcPr>
            <w:tcW w:w="851" w:type="dxa"/>
            <w:vMerge/>
            <w:tcBorders>
              <w:top w:val="nil"/>
              <w:left w:val="single" w:sz="4" w:space="0" w:color="auto"/>
              <w:bottom w:val="single" w:sz="4" w:space="0" w:color="auto"/>
              <w:right w:val="single" w:sz="4" w:space="0" w:color="auto"/>
            </w:tcBorders>
            <w:shd w:val="clear" w:color="auto" w:fill="auto"/>
            <w:vAlign w:val="center"/>
            <w:hideMark/>
          </w:tcPr>
          <w:p w14:paraId="71292FED" w14:textId="77777777" w:rsidR="00164E2E" w:rsidRPr="006674AD" w:rsidRDefault="00164E2E" w:rsidP="00973899">
            <w:pPr>
              <w:spacing w:line="240" w:lineRule="auto"/>
              <w:rPr>
                <w:rFonts w:cstheme="minorHAnsi"/>
                <w:color w:val="000000"/>
                <w:sz w:val="18"/>
                <w:szCs w:val="18"/>
                <w:lang w:eastAsia="el-GR"/>
              </w:rPr>
            </w:pPr>
          </w:p>
        </w:tc>
        <w:tc>
          <w:tcPr>
            <w:tcW w:w="3400" w:type="dxa"/>
            <w:tcBorders>
              <w:top w:val="nil"/>
              <w:left w:val="nil"/>
              <w:bottom w:val="single" w:sz="4" w:space="0" w:color="auto"/>
              <w:right w:val="single" w:sz="4" w:space="0" w:color="auto"/>
            </w:tcBorders>
            <w:shd w:val="clear" w:color="auto" w:fill="auto"/>
            <w:vAlign w:val="center"/>
            <w:hideMark/>
          </w:tcPr>
          <w:p w14:paraId="54208278"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HGVs: 1033 g/km</w:t>
            </w:r>
          </w:p>
        </w:tc>
        <w:tc>
          <w:tcPr>
            <w:tcW w:w="1137" w:type="dxa"/>
            <w:tcBorders>
              <w:top w:val="nil"/>
              <w:left w:val="nil"/>
              <w:bottom w:val="single" w:sz="4" w:space="0" w:color="auto"/>
              <w:right w:val="single" w:sz="4" w:space="0" w:color="auto"/>
            </w:tcBorders>
            <w:shd w:val="clear" w:color="auto" w:fill="auto"/>
            <w:vAlign w:val="center"/>
            <w:hideMark/>
          </w:tcPr>
          <w:p w14:paraId="7E3A1AA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III </w:t>
            </w:r>
          </w:p>
        </w:tc>
        <w:tc>
          <w:tcPr>
            <w:tcW w:w="980" w:type="dxa"/>
            <w:tcBorders>
              <w:top w:val="nil"/>
              <w:left w:val="nil"/>
              <w:bottom w:val="single" w:sz="4" w:space="0" w:color="auto"/>
              <w:right w:val="single" w:sz="4" w:space="0" w:color="auto"/>
            </w:tcBorders>
            <w:shd w:val="clear" w:color="auto" w:fill="auto"/>
            <w:vAlign w:val="center"/>
            <w:hideMark/>
          </w:tcPr>
          <w:p w14:paraId="161E139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0.612</w:t>
            </w:r>
          </w:p>
        </w:tc>
        <w:tc>
          <w:tcPr>
            <w:tcW w:w="774" w:type="dxa"/>
            <w:tcBorders>
              <w:top w:val="nil"/>
              <w:left w:val="nil"/>
              <w:bottom w:val="single" w:sz="4" w:space="0" w:color="auto"/>
              <w:right w:val="single" w:sz="4" w:space="0" w:color="auto"/>
            </w:tcBorders>
            <w:shd w:val="clear" w:color="auto" w:fill="auto"/>
            <w:vAlign w:val="center"/>
            <w:hideMark/>
          </w:tcPr>
          <w:p w14:paraId="1AE2A9A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2.355</w:t>
            </w:r>
          </w:p>
        </w:tc>
        <w:tc>
          <w:tcPr>
            <w:tcW w:w="700" w:type="dxa"/>
            <w:tcBorders>
              <w:top w:val="nil"/>
              <w:left w:val="nil"/>
              <w:bottom w:val="single" w:sz="4" w:space="0" w:color="auto"/>
              <w:right w:val="single" w:sz="4" w:space="0" w:color="auto"/>
            </w:tcBorders>
            <w:shd w:val="clear" w:color="auto" w:fill="auto"/>
            <w:vAlign w:val="center"/>
            <w:hideMark/>
          </w:tcPr>
          <w:p w14:paraId="04923F3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1.050</w:t>
            </w:r>
          </w:p>
        </w:tc>
        <w:tc>
          <w:tcPr>
            <w:tcW w:w="1022" w:type="dxa"/>
            <w:tcBorders>
              <w:top w:val="nil"/>
              <w:left w:val="nil"/>
              <w:bottom w:val="single" w:sz="4" w:space="0" w:color="auto"/>
              <w:right w:val="single" w:sz="4" w:space="0" w:color="auto"/>
            </w:tcBorders>
            <w:shd w:val="clear" w:color="auto" w:fill="auto"/>
            <w:vAlign w:val="center"/>
            <w:hideMark/>
          </w:tcPr>
          <w:p w14:paraId="798EC2A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1.339</w:t>
            </w:r>
          </w:p>
        </w:tc>
        <w:tc>
          <w:tcPr>
            <w:tcW w:w="808" w:type="dxa"/>
            <w:tcBorders>
              <w:top w:val="nil"/>
              <w:left w:val="nil"/>
              <w:bottom w:val="single" w:sz="4" w:space="0" w:color="auto"/>
              <w:right w:val="single" w:sz="4" w:space="0" w:color="auto"/>
            </w:tcBorders>
            <w:shd w:val="clear" w:color="auto" w:fill="auto"/>
            <w:vAlign w:val="center"/>
            <w:hideMark/>
          </w:tcPr>
          <w:p w14:paraId="74CEF6B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10.234</w:t>
            </w:r>
          </w:p>
        </w:tc>
        <w:tc>
          <w:tcPr>
            <w:tcW w:w="774" w:type="dxa"/>
            <w:tcBorders>
              <w:top w:val="nil"/>
              <w:left w:val="nil"/>
              <w:bottom w:val="single" w:sz="4" w:space="0" w:color="auto"/>
              <w:right w:val="single" w:sz="4" w:space="0" w:color="auto"/>
            </w:tcBorders>
            <w:shd w:val="clear" w:color="auto" w:fill="auto"/>
            <w:vAlign w:val="center"/>
            <w:hideMark/>
          </w:tcPr>
          <w:p w14:paraId="42DC514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39.367</w:t>
            </w:r>
          </w:p>
        </w:tc>
        <w:tc>
          <w:tcPr>
            <w:tcW w:w="774" w:type="dxa"/>
            <w:tcBorders>
              <w:top w:val="nil"/>
              <w:left w:val="nil"/>
              <w:bottom w:val="single" w:sz="4" w:space="0" w:color="auto"/>
              <w:right w:val="single" w:sz="4" w:space="0" w:color="auto"/>
            </w:tcBorders>
            <w:shd w:val="clear" w:color="auto" w:fill="auto"/>
            <w:vAlign w:val="center"/>
            <w:hideMark/>
          </w:tcPr>
          <w:p w14:paraId="1926050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17.561</w:t>
            </w:r>
          </w:p>
        </w:tc>
        <w:tc>
          <w:tcPr>
            <w:tcW w:w="1379" w:type="dxa"/>
            <w:tcBorders>
              <w:top w:val="nil"/>
              <w:left w:val="nil"/>
              <w:bottom w:val="single" w:sz="4" w:space="0" w:color="auto"/>
              <w:right w:val="single" w:sz="4" w:space="0" w:color="auto"/>
            </w:tcBorders>
            <w:shd w:val="clear" w:color="auto" w:fill="auto"/>
            <w:vAlign w:val="center"/>
            <w:hideMark/>
          </w:tcPr>
          <w:p w14:paraId="629CA6C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22.387</w:t>
            </w:r>
          </w:p>
        </w:tc>
      </w:tr>
      <w:tr w:rsidR="00164E2E" w:rsidRPr="00142DEB" w14:paraId="17EA925B" w14:textId="77777777" w:rsidTr="00973899">
        <w:tc>
          <w:tcPr>
            <w:tcW w:w="1128" w:type="dxa"/>
            <w:vMerge/>
            <w:tcBorders>
              <w:top w:val="nil"/>
              <w:left w:val="single" w:sz="4" w:space="0" w:color="auto"/>
              <w:bottom w:val="single" w:sz="4" w:space="0" w:color="auto"/>
              <w:right w:val="single" w:sz="4" w:space="0" w:color="auto"/>
            </w:tcBorders>
            <w:shd w:val="clear" w:color="auto" w:fill="auto"/>
            <w:vAlign w:val="center"/>
            <w:hideMark/>
          </w:tcPr>
          <w:p w14:paraId="3D64737D" w14:textId="77777777" w:rsidR="00164E2E" w:rsidRPr="006674AD" w:rsidRDefault="00164E2E" w:rsidP="00973899">
            <w:pPr>
              <w:spacing w:line="240" w:lineRule="auto"/>
              <w:rPr>
                <w:rFonts w:cstheme="minorHAnsi"/>
                <w:color w:val="000000"/>
                <w:sz w:val="18"/>
                <w:szCs w:val="18"/>
                <w:lang w:eastAsia="el-GR"/>
              </w:rPr>
            </w:pPr>
          </w:p>
        </w:tc>
        <w:tc>
          <w:tcPr>
            <w:tcW w:w="851" w:type="dxa"/>
            <w:tcBorders>
              <w:top w:val="nil"/>
              <w:left w:val="nil"/>
              <w:bottom w:val="single" w:sz="4" w:space="0" w:color="auto"/>
              <w:right w:val="single" w:sz="4" w:space="0" w:color="auto"/>
            </w:tcBorders>
            <w:shd w:val="clear" w:color="auto" w:fill="auto"/>
            <w:vAlign w:val="center"/>
            <w:hideMark/>
          </w:tcPr>
          <w:p w14:paraId="51AF585A"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LNG</w:t>
            </w:r>
          </w:p>
        </w:tc>
        <w:tc>
          <w:tcPr>
            <w:tcW w:w="3400" w:type="dxa"/>
            <w:tcBorders>
              <w:top w:val="nil"/>
              <w:left w:val="nil"/>
              <w:bottom w:val="single" w:sz="4" w:space="0" w:color="auto"/>
              <w:right w:val="single" w:sz="4" w:space="0" w:color="auto"/>
            </w:tcBorders>
            <w:shd w:val="clear" w:color="auto" w:fill="auto"/>
            <w:vAlign w:val="center"/>
            <w:hideMark/>
          </w:tcPr>
          <w:p w14:paraId="4EDD5BA5" w14:textId="77777777" w:rsidR="00164E2E" w:rsidRPr="006674AD" w:rsidRDefault="00164E2E" w:rsidP="00973899">
            <w:pPr>
              <w:spacing w:line="240" w:lineRule="auto"/>
              <w:rPr>
                <w:rFonts w:cstheme="minorHAnsi"/>
                <w:color w:val="000000"/>
                <w:sz w:val="18"/>
                <w:szCs w:val="18"/>
                <w:lang w:val="de-DE" w:eastAsia="el-GR"/>
              </w:rPr>
            </w:pPr>
            <w:r w:rsidRPr="006674AD">
              <w:rPr>
                <w:rFonts w:cstheme="minorHAnsi"/>
                <w:color w:val="000000"/>
                <w:sz w:val="18"/>
                <w:szCs w:val="18"/>
                <w:lang w:val="de-DE" w:eastAsia="el-GR"/>
              </w:rPr>
              <w:t>LNG Euro 6 (&gt; 32 t): 900 g/km</w:t>
            </w:r>
          </w:p>
        </w:tc>
        <w:tc>
          <w:tcPr>
            <w:tcW w:w="1137" w:type="dxa"/>
            <w:tcBorders>
              <w:top w:val="nil"/>
              <w:left w:val="nil"/>
              <w:bottom w:val="single" w:sz="4" w:space="0" w:color="auto"/>
              <w:right w:val="single" w:sz="4" w:space="0" w:color="auto"/>
            </w:tcBorders>
            <w:shd w:val="clear" w:color="auto" w:fill="auto"/>
            <w:vAlign w:val="center"/>
            <w:hideMark/>
          </w:tcPr>
          <w:p w14:paraId="1D11B8D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VI</w:t>
            </w:r>
          </w:p>
        </w:tc>
        <w:tc>
          <w:tcPr>
            <w:tcW w:w="980" w:type="dxa"/>
            <w:tcBorders>
              <w:top w:val="nil"/>
              <w:left w:val="nil"/>
              <w:bottom w:val="single" w:sz="4" w:space="0" w:color="auto"/>
              <w:right w:val="single" w:sz="4" w:space="0" w:color="auto"/>
            </w:tcBorders>
            <w:shd w:val="clear" w:color="auto" w:fill="auto"/>
            <w:vAlign w:val="center"/>
            <w:hideMark/>
          </w:tcPr>
          <w:p w14:paraId="4BEBBE4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0.020</w:t>
            </w:r>
          </w:p>
        </w:tc>
        <w:tc>
          <w:tcPr>
            <w:tcW w:w="774" w:type="dxa"/>
            <w:tcBorders>
              <w:top w:val="nil"/>
              <w:left w:val="nil"/>
              <w:bottom w:val="single" w:sz="4" w:space="0" w:color="auto"/>
              <w:right w:val="single" w:sz="4" w:space="0" w:color="auto"/>
            </w:tcBorders>
            <w:shd w:val="clear" w:color="auto" w:fill="auto"/>
            <w:vAlign w:val="center"/>
            <w:hideMark/>
          </w:tcPr>
          <w:p w14:paraId="2DF09FC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0.099</w:t>
            </w:r>
          </w:p>
        </w:tc>
        <w:tc>
          <w:tcPr>
            <w:tcW w:w="700" w:type="dxa"/>
            <w:tcBorders>
              <w:top w:val="nil"/>
              <w:left w:val="nil"/>
              <w:bottom w:val="single" w:sz="4" w:space="0" w:color="auto"/>
              <w:right w:val="single" w:sz="4" w:space="0" w:color="auto"/>
            </w:tcBorders>
            <w:shd w:val="clear" w:color="auto" w:fill="auto"/>
            <w:vAlign w:val="center"/>
            <w:hideMark/>
          </w:tcPr>
          <w:p w14:paraId="032DC52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0.033</w:t>
            </w:r>
          </w:p>
        </w:tc>
        <w:tc>
          <w:tcPr>
            <w:tcW w:w="1022" w:type="dxa"/>
            <w:tcBorders>
              <w:top w:val="nil"/>
              <w:left w:val="nil"/>
              <w:bottom w:val="single" w:sz="4" w:space="0" w:color="auto"/>
              <w:right w:val="single" w:sz="4" w:space="0" w:color="auto"/>
            </w:tcBorders>
            <w:shd w:val="clear" w:color="auto" w:fill="auto"/>
            <w:vAlign w:val="center"/>
            <w:hideMark/>
          </w:tcPr>
          <w:p w14:paraId="0DF0027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0.051</w:t>
            </w:r>
          </w:p>
        </w:tc>
        <w:tc>
          <w:tcPr>
            <w:tcW w:w="808" w:type="dxa"/>
            <w:tcBorders>
              <w:top w:val="nil"/>
              <w:left w:val="nil"/>
              <w:bottom w:val="single" w:sz="4" w:space="0" w:color="auto"/>
              <w:right w:val="single" w:sz="4" w:space="0" w:color="auto"/>
            </w:tcBorders>
            <w:shd w:val="clear" w:color="auto" w:fill="auto"/>
            <w:vAlign w:val="center"/>
            <w:hideMark/>
          </w:tcPr>
          <w:p w14:paraId="4B9B5EA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0.340</w:t>
            </w:r>
          </w:p>
        </w:tc>
        <w:tc>
          <w:tcPr>
            <w:tcW w:w="774" w:type="dxa"/>
            <w:tcBorders>
              <w:top w:val="nil"/>
              <w:left w:val="nil"/>
              <w:bottom w:val="single" w:sz="4" w:space="0" w:color="auto"/>
              <w:right w:val="single" w:sz="4" w:space="0" w:color="auto"/>
            </w:tcBorders>
            <w:shd w:val="clear" w:color="auto" w:fill="auto"/>
            <w:vAlign w:val="center"/>
            <w:hideMark/>
          </w:tcPr>
          <w:p w14:paraId="228B323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1.649</w:t>
            </w:r>
          </w:p>
        </w:tc>
        <w:tc>
          <w:tcPr>
            <w:tcW w:w="774" w:type="dxa"/>
            <w:tcBorders>
              <w:top w:val="nil"/>
              <w:left w:val="nil"/>
              <w:bottom w:val="single" w:sz="4" w:space="0" w:color="auto"/>
              <w:right w:val="single" w:sz="4" w:space="0" w:color="auto"/>
            </w:tcBorders>
            <w:shd w:val="clear" w:color="auto" w:fill="auto"/>
            <w:vAlign w:val="center"/>
            <w:hideMark/>
          </w:tcPr>
          <w:p w14:paraId="51114F8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0.546</w:t>
            </w:r>
          </w:p>
        </w:tc>
        <w:tc>
          <w:tcPr>
            <w:tcW w:w="1379" w:type="dxa"/>
            <w:tcBorders>
              <w:top w:val="nil"/>
              <w:left w:val="nil"/>
              <w:bottom w:val="single" w:sz="4" w:space="0" w:color="auto"/>
              <w:right w:val="single" w:sz="4" w:space="0" w:color="auto"/>
            </w:tcBorders>
            <w:shd w:val="clear" w:color="auto" w:fill="auto"/>
            <w:vAlign w:val="center"/>
            <w:hideMark/>
          </w:tcPr>
          <w:p w14:paraId="2023C93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0.845</w:t>
            </w:r>
          </w:p>
        </w:tc>
      </w:tr>
    </w:tbl>
    <w:p w14:paraId="1CFD64F5" w14:textId="77777777" w:rsidR="00164E2E" w:rsidRDefault="00164E2E" w:rsidP="00164E2E">
      <w:pPr>
        <w:spacing w:before="100" w:beforeAutospacing="1" w:after="100" w:afterAutospacing="1" w:line="240" w:lineRule="auto"/>
        <w:rPr>
          <w:b/>
          <w:bCs/>
          <w:sz w:val="24"/>
          <w:szCs w:val="24"/>
          <w:lang w:val="en-US"/>
        </w:rPr>
        <w:sectPr w:rsidR="00164E2E" w:rsidSect="00993D43">
          <w:pgSz w:w="16834" w:h="11909" w:orient="landscape" w:code="9"/>
          <w:pgMar w:top="1440" w:right="1440" w:bottom="1440" w:left="1440" w:header="720" w:footer="720" w:gutter="0"/>
          <w:cols w:space="720"/>
          <w:docGrid w:linePitch="360"/>
        </w:sectPr>
      </w:pPr>
    </w:p>
    <w:p w14:paraId="4016D1D0" w14:textId="39DB1768" w:rsidR="00164E2E" w:rsidRPr="00751F92" w:rsidRDefault="00164E2E" w:rsidP="00164E2E">
      <w:pPr>
        <w:pStyle w:val="Heading2"/>
        <w:rPr>
          <w:b w:val="0"/>
          <w:bCs w:val="0"/>
          <w:lang w:val="en-US"/>
        </w:rPr>
      </w:pPr>
      <w:bookmarkStart w:id="150" w:name="_Toc152841491"/>
      <w:bookmarkStart w:id="151" w:name="_Toc158889876"/>
      <w:r w:rsidRPr="00751F92">
        <w:rPr>
          <w:lang w:val="en-US"/>
        </w:rPr>
        <w:lastRenderedPageBreak/>
        <w:t>E3. Passenger Rail Transport</w:t>
      </w:r>
      <w:bookmarkEnd w:id="150"/>
      <w:bookmarkEnd w:id="151"/>
    </w:p>
    <w:p w14:paraId="467BE4FD" w14:textId="366C7D99" w:rsidR="00164E2E" w:rsidRPr="00751F92" w:rsidRDefault="00164E2E" w:rsidP="00164E2E">
      <w:pPr>
        <w:pStyle w:val="Heading3"/>
        <w:rPr>
          <w:lang w:val="en-US"/>
        </w:rPr>
      </w:pPr>
      <w:bookmarkStart w:id="152" w:name="_Toc152841492"/>
      <w:bookmarkStart w:id="153" w:name="_Toc158889877"/>
      <w:r w:rsidRPr="00751F92">
        <w:rPr>
          <w:lang w:val="en-US"/>
        </w:rPr>
        <w:t>E3.1 Air pollution Marginal Costs – Rail Passengers (2023 prices)</w:t>
      </w:r>
      <w:bookmarkEnd w:id="152"/>
      <w:bookmarkEnd w:id="153"/>
    </w:p>
    <w:tbl>
      <w:tblPr>
        <w:tblW w:w="14290" w:type="dxa"/>
        <w:tblLook w:val="04A0" w:firstRow="1" w:lastRow="0" w:firstColumn="1" w:lastColumn="0" w:noHBand="0" w:noVBand="1"/>
      </w:tblPr>
      <w:tblGrid>
        <w:gridCol w:w="1539"/>
        <w:gridCol w:w="1433"/>
        <w:gridCol w:w="1517"/>
        <w:gridCol w:w="1099"/>
        <w:gridCol w:w="1198"/>
        <w:gridCol w:w="970"/>
        <w:gridCol w:w="1099"/>
        <w:gridCol w:w="1198"/>
        <w:gridCol w:w="970"/>
        <w:gridCol w:w="1099"/>
        <w:gridCol w:w="1198"/>
        <w:gridCol w:w="970"/>
      </w:tblGrid>
      <w:tr w:rsidR="00164E2E" w:rsidRPr="00142DEB" w14:paraId="1BBF3FE6" w14:textId="77777777" w:rsidTr="00973899">
        <w:trPr>
          <w:trHeight w:val="450"/>
        </w:trPr>
        <w:tc>
          <w:tcPr>
            <w:tcW w:w="1539" w:type="dxa"/>
            <w:vMerge w:val="restart"/>
            <w:tcBorders>
              <w:top w:val="single" w:sz="4" w:space="0" w:color="auto"/>
              <w:left w:val="single" w:sz="4" w:space="0" w:color="auto"/>
              <w:right w:val="single" w:sz="4" w:space="0" w:color="auto"/>
            </w:tcBorders>
            <w:shd w:val="clear" w:color="auto" w:fill="auto"/>
            <w:noWrap/>
            <w:vAlign w:val="center"/>
            <w:hideMark/>
          </w:tcPr>
          <w:p w14:paraId="1A0CA23E"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Train type</w:t>
            </w:r>
          </w:p>
        </w:tc>
        <w:tc>
          <w:tcPr>
            <w:tcW w:w="143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8E050"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Traction</w:t>
            </w:r>
          </w:p>
        </w:tc>
        <w:tc>
          <w:tcPr>
            <w:tcW w:w="15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825B51"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Emission class</w:t>
            </w:r>
          </w:p>
        </w:tc>
        <w:tc>
          <w:tcPr>
            <w:tcW w:w="32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60ED1"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Metropolitan</w:t>
            </w:r>
          </w:p>
        </w:tc>
        <w:tc>
          <w:tcPr>
            <w:tcW w:w="32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A319FA"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Urban</w:t>
            </w:r>
          </w:p>
        </w:tc>
        <w:tc>
          <w:tcPr>
            <w:tcW w:w="32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28728D"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Rural</w:t>
            </w:r>
          </w:p>
        </w:tc>
      </w:tr>
      <w:tr w:rsidR="00164E2E" w:rsidRPr="00142DEB" w14:paraId="5A745DDC" w14:textId="77777777" w:rsidTr="00973899">
        <w:trPr>
          <w:trHeight w:val="450"/>
        </w:trPr>
        <w:tc>
          <w:tcPr>
            <w:tcW w:w="1539" w:type="dxa"/>
            <w:vMerge/>
            <w:tcBorders>
              <w:left w:val="single" w:sz="4" w:space="0" w:color="auto"/>
              <w:right w:val="single" w:sz="4" w:space="0" w:color="auto"/>
            </w:tcBorders>
            <w:shd w:val="clear" w:color="auto" w:fill="auto"/>
            <w:vAlign w:val="center"/>
            <w:hideMark/>
          </w:tcPr>
          <w:p w14:paraId="130328A2" w14:textId="77777777" w:rsidR="00164E2E" w:rsidRPr="006674AD" w:rsidRDefault="00164E2E" w:rsidP="00973899">
            <w:pPr>
              <w:spacing w:line="240" w:lineRule="auto"/>
              <w:rPr>
                <w:rFonts w:cstheme="minorHAnsi"/>
                <w:b/>
                <w:bCs/>
                <w:sz w:val="18"/>
                <w:szCs w:val="18"/>
                <w:lang w:eastAsia="el-GR"/>
              </w:rPr>
            </w:pPr>
          </w:p>
        </w:tc>
        <w:tc>
          <w:tcPr>
            <w:tcW w:w="14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3A8CAA" w14:textId="77777777" w:rsidR="00164E2E" w:rsidRPr="006674AD" w:rsidRDefault="00164E2E" w:rsidP="00973899">
            <w:pPr>
              <w:spacing w:line="240" w:lineRule="auto"/>
              <w:rPr>
                <w:rFonts w:cstheme="minorHAnsi"/>
                <w:b/>
                <w:bCs/>
                <w:sz w:val="18"/>
                <w:szCs w:val="18"/>
                <w:lang w:eastAsia="el-GR"/>
              </w:rPr>
            </w:pPr>
          </w:p>
        </w:tc>
        <w:tc>
          <w:tcPr>
            <w:tcW w:w="15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335058" w14:textId="77777777" w:rsidR="00164E2E" w:rsidRPr="006674AD" w:rsidRDefault="00164E2E" w:rsidP="00973899">
            <w:pPr>
              <w:spacing w:line="240" w:lineRule="auto"/>
              <w:rPr>
                <w:rFonts w:cstheme="minorHAnsi"/>
                <w:b/>
                <w:bCs/>
                <w:sz w:val="18"/>
                <w:szCs w:val="18"/>
                <w:lang w:eastAsia="el-GR"/>
              </w:rPr>
            </w:pPr>
          </w:p>
        </w:tc>
        <w:tc>
          <w:tcPr>
            <w:tcW w:w="32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9DF9BE" w14:textId="77777777" w:rsidR="00164E2E" w:rsidRPr="006674AD" w:rsidRDefault="00164E2E" w:rsidP="00973899">
            <w:pPr>
              <w:spacing w:line="240" w:lineRule="auto"/>
              <w:rPr>
                <w:rFonts w:cstheme="minorHAnsi"/>
                <w:b/>
                <w:bCs/>
                <w:sz w:val="18"/>
                <w:szCs w:val="18"/>
                <w:lang w:eastAsia="el-GR"/>
              </w:rPr>
            </w:pPr>
          </w:p>
        </w:tc>
        <w:tc>
          <w:tcPr>
            <w:tcW w:w="32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82A33A" w14:textId="77777777" w:rsidR="00164E2E" w:rsidRPr="006674AD" w:rsidRDefault="00164E2E" w:rsidP="00973899">
            <w:pPr>
              <w:spacing w:line="240" w:lineRule="auto"/>
              <w:rPr>
                <w:rFonts w:cstheme="minorHAnsi"/>
                <w:b/>
                <w:bCs/>
                <w:sz w:val="18"/>
                <w:szCs w:val="18"/>
                <w:lang w:eastAsia="el-GR"/>
              </w:rPr>
            </w:pPr>
          </w:p>
        </w:tc>
        <w:tc>
          <w:tcPr>
            <w:tcW w:w="32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BC9A33" w14:textId="77777777" w:rsidR="00164E2E" w:rsidRPr="006674AD" w:rsidRDefault="00164E2E" w:rsidP="00973899">
            <w:pPr>
              <w:spacing w:line="240" w:lineRule="auto"/>
              <w:rPr>
                <w:rFonts w:cstheme="minorHAnsi"/>
                <w:b/>
                <w:bCs/>
                <w:sz w:val="18"/>
                <w:szCs w:val="18"/>
                <w:lang w:eastAsia="el-GR"/>
              </w:rPr>
            </w:pPr>
          </w:p>
        </w:tc>
      </w:tr>
      <w:tr w:rsidR="00164E2E" w:rsidRPr="00142DEB" w14:paraId="3A2D1080" w14:textId="77777777" w:rsidTr="00973899">
        <w:tc>
          <w:tcPr>
            <w:tcW w:w="1539" w:type="dxa"/>
            <w:vMerge/>
            <w:tcBorders>
              <w:left w:val="single" w:sz="4" w:space="0" w:color="auto"/>
              <w:right w:val="single" w:sz="4" w:space="0" w:color="auto"/>
            </w:tcBorders>
            <w:shd w:val="clear" w:color="auto" w:fill="auto"/>
            <w:vAlign w:val="center"/>
            <w:hideMark/>
          </w:tcPr>
          <w:p w14:paraId="3D4197C4" w14:textId="77777777" w:rsidR="00164E2E" w:rsidRPr="006674AD" w:rsidRDefault="00164E2E" w:rsidP="00973899">
            <w:pPr>
              <w:spacing w:line="240" w:lineRule="auto"/>
              <w:rPr>
                <w:rFonts w:cstheme="minorHAnsi"/>
                <w:b/>
                <w:bCs/>
                <w:sz w:val="18"/>
                <w:szCs w:val="18"/>
                <w:lang w:eastAsia="el-GR"/>
              </w:rPr>
            </w:pPr>
          </w:p>
        </w:tc>
        <w:tc>
          <w:tcPr>
            <w:tcW w:w="14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6801B0" w14:textId="77777777" w:rsidR="00164E2E" w:rsidRPr="006674AD" w:rsidRDefault="00164E2E" w:rsidP="00973899">
            <w:pPr>
              <w:spacing w:line="240" w:lineRule="auto"/>
              <w:rPr>
                <w:rFonts w:cstheme="minorHAnsi"/>
                <w:b/>
                <w:bCs/>
                <w:sz w:val="18"/>
                <w:szCs w:val="18"/>
                <w:lang w:eastAsia="el-GR"/>
              </w:rPr>
            </w:pPr>
          </w:p>
        </w:tc>
        <w:tc>
          <w:tcPr>
            <w:tcW w:w="15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157B5A" w14:textId="77777777" w:rsidR="00164E2E" w:rsidRPr="006674AD" w:rsidRDefault="00164E2E" w:rsidP="00973899">
            <w:pPr>
              <w:spacing w:line="240" w:lineRule="auto"/>
              <w:rPr>
                <w:rFonts w:cstheme="minorHAnsi"/>
                <w:b/>
                <w:bCs/>
                <w:sz w:val="18"/>
                <w:szCs w:val="18"/>
                <w:lang w:eastAsia="el-GR"/>
              </w:rPr>
            </w:pPr>
          </w:p>
        </w:tc>
        <w:tc>
          <w:tcPr>
            <w:tcW w:w="229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2A114C"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Unit cost</w:t>
            </w:r>
          </w:p>
        </w:tc>
        <w:tc>
          <w:tcPr>
            <w:tcW w:w="970" w:type="dxa"/>
            <w:tcBorders>
              <w:top w:val="nil"/>
              <w:left w:val="nil"/>
              <w:bottom w:val="single" w:sz="4" w:space="0" w:color="auto"/>
              <w:right w:val="single" w:sz="4" w:space="0" w:color="auto"/>
            </w:tcBorders>
            <w:shd w:val="clear" w:color="auto" w:fill="auto"/>
            <w:noWrap/>
            <w:vAlign w:val="center"/>
            <w:hideMark/>
          </w:tcPr>
          <w:p w14:paraId="00E67624"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load factor</w:t>
            </w:r>
          </w:p>
        </w:tc>
        <w:tc>
          <w:tcPr>
            <w:tcW w:w="2297"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4EFB5A"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Unit cost</w:t>
            </w:r>
          </w:p>
        </w:tc>
        <w:tc>
          <w:tcPr>
            <w:tcW w:w="970" w:type="dxa"/>
            <w:tcBorders>
              <w:top w:val="nil"/>
              <w:left w:val="nil"/>
              <w:bottom w:val="single" w:sz="4" w:space="0" w:color="auto"/>
              <w:right w:val="single" w:sz="4" w:space="0" w:color="auto"/>
            </w:tcBorders>
            <w:shd w:val="clear" w:color="auto" w:fill="auto"/>
            <w:noWrap/>
            <w:vAlign w:val="center"/>
            <w:hideMark/>
          </w:tcPr>
          <w:p w14:paraId="050D6EFC"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load factor</w:t>
            </w:r>
          </w:p>
        </w:tc>
        <w:tc>
          <w:tcPr>
            <w:tcW w:w="2297" w:type="dxa"/>
            <w:gridSpan w:val="2"/>
            <w:tcBorders>
              <w:top w:val="single" w:sz="4" w:space="0" w:color="auto"/>
              <w:left w:val="nil"/>
              <w:bottom w:val="single" w:sz="4" w:space="0" w:color="auto"/>
              <w:right w:val="single" w:sz="4" w:space="0" w:color="auto"/>
            </w:tcBorders>
            <w:shd w:val="clear" w:color="auto" w:fill="auto"/>
            <w:noWrap/>
            <w:vAlign w:val="center"/>
            <w:hideMark/>
          </w:tcPr>
          <w:p w14:paraId="6F677CDE"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Unit cost</w:t>
            </w:r>
          </w:p>
        </w:tc>
        <w:tc>
          <w:tcPr>
            <w:tcW w:w="970" w:type="dxa"/>
            <w:tcBorders>
              <w:top w:val="nil"/>
              <w:left w:val="nil"/>
              <w:bottom w:val="single" w:sz="4" w:space="0" w:color="auto"/>
              <w:right w:val="single" w:sz="4" w:space="0" w:color="auto"/>
            </w:tcBorders>
            <w:shd w:val="clear" w:color="auto" w:fill="auto"/>
            <w:noWrap/>
            <w:vAlign w:val="center"/>
            <w:hideMark/>
          </w:tcPr>
          <w:p w14:paraId="702E457F"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load factor</w:t>
            </w:r>
          </w:p>
        </w:tc>
      </w:tr>
      <w:tr w:rsidR="00164E2E" w:rsidRPr="00142DEB" w14:paraId="21BC3ADE" w14:textId="77777777" w:rsidTr="00973899">
        <w:tc>
          <w:tcPr>
            <w:tcW w:w="1539" w:type="dxa"/>
            <w:vMerge/>
            <w:tcBorders>
              <w:left w:val="single" w:sz="4" w:space="0" w:color="auto"/>
              <w:bottom w:val="single" w:sz="4" w:space="0" w:color="auto"/>
              <w:right w:val="single" w:sz="4" w:space="0" w:color="auto"/>
            </w:tcBorders>
            <w:shd w:val="clear" w:color="auto" w:fill="auto"/>
            <w:noWrap/>
            <w:vAlign w:val="center"/>
            <w:hideMark/>
          </w:tcPr>
          <w:p w14:paraId="6DDEBF9C" w14:textId="77777777" w:rsidR="00164E2E" w:rsidRPr="006674AD" w:rsidRDefault="00164E2E" w:rsidP="00973899">
            <w:pPr>
              <w:spacing w:line="240" w:lineRule="auto"/>
              <w:rPr>
                <w:rFonts w:cstheme="minorHAnsi"/>
                <w:b/>
                <w:bCs/>
                <w:sz w:val="18"/>
                <w:szCs w:val="18"/>
                <w:lang w:eastAsia="el-GR"/>
              </w:rPr>
            </w:pPr>
          </w:p>
        </w:tc>
        <w:tc>
          <w:tcPr>
            <w:tcW w:w="14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69BDF5" w14:textId="77777777" w:rsidR="00164E2E" w:rsidRPr="006674AD" w:rsidRDefault="00164E2E" w:rsidP="00973899">
            <w:pPr>
              <w:spacing w:line="240" w:lineRule="auto"/>
              <w:rPr>
                <w:rFonts w:cstheme="minorHAnsi"/>
                <w:b/>
                <w:bCs/>
                <w:sz w:val="18"/>
                <w:szCs w:val="18"/>
                <w:lang w:eastAsia="el-GR"/>
              </w:rPr>
            </w:pPr>
          </w:p>
        </w:tc>
        <w:tc>
          <w:tcPr>
            <w:tcW w:w="15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4A92444" w14:textId="77777777" w:rsidR="00164E2E" w:rsidRPr="006674AD" w:rsidRDefault="00164E2E" w:rsidP="00973899">
            <w:pPr>
              <w:spacing w:line="240" w:lineRule="auto"/>
              <w:rPr>
                <w:rFonts w:cstheme="minorHAnsi"/>
                <w:b/>
                <w:bCs/>
                <w:sz w:val="18"/>
                <w:szCs w:val="18"/>
                <w:lang w:eastAsia="el-GR"/>
              </w:rPr>
            </w:pPr>
          </w:p>
        </w:tc>
        <w:tc>
          <w:tcPr>
            <w:tcW w:w="1099" w:type="dxa"/>
            <w:tcBorders>
              <w:top w:val="nil"/>
              <w:left w:val="nil"/>
              <w:bottom w:val="single" w:sz="4" w:space="0" w:color="auto"/>
              <w:right w:val="single" w:sz="4" w:space="0" w:color="auto"/>
            </w:tcBorders>
            <w:shd w:val="clear" w:color="auto" w:fill="auto"/>
            <w:vAlign w:val="center"/>
            <w:hideMark/>
          </w:tcPr>
          <w:p w14:paraId="37E10A63"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€-cent/</w:t>
            </w:r>
            <w:proofErr w:type="spellStart"/>
            <w:r w:rsidRPr="006674AD">
              <w:rPr>
                <w:rFonts w:cstheme="minorHAnsi"/>
                <w:b/>
                <w:bCs/>
                <w:sz w:val="18"/>
                <w:szCs w:val="18"/>
                <w:lang w:eastAsia="el-GR"/>
              </w:rPr>
              <w:t>pkm</w:t>
            </w:r>
            <w:proofErr w:type="spellEnd"/>
            <w:r w:rsidRPr="006674AD">
              <w:rPr>
                <w:rFonts w:cstheme="minorHAnsi"/>
                <w:b/>
                <w:bCs/>
                <w:sz w:val="18"/>
                <w:szCs w:val="18"/>
                <w:lang w:eastAsia="el-GR"/>
              </w:rPr>
              <w:t xml:space="preserve"> </w:t>
            </w:r>
          </w:p>
        </w:tc>
        <w:tc>
          <w:tcPr>
            <w:tcW w:w="1198" w:type="dxa"/>
            <w:tcBorders>
              <w:top w:val="nil"/>
              <w:left w:val="nil"/>
              <w:bottom w:val="single" w:sz="4" w:space="0" w:color="auto"/>
              <w:right w:val="single" w:sz="4" w:space="0" w:color="auto"/>
            </w:tcBorders>
            <w:shd w:val="clear" w:color="auto" w:fill="auto"/>
            <w:vAlign w:val="center"/>
            <w:hideMark/>
          </w:tcPr>
          <w:p w14:paraId="4F584EF5"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€-cent/train-km</w:t>
            </w:r>
          </w:p>
        </w:tc>
        <w:tc>
          <w:tcPr>
            <w:tcW w:w="970" w:type="dxa"/>
            <w:tcBorders>
              <w:top w:val="nil"/>
              <w:left w:val="nil"/>
              <w:bottom w:val="single" w:sz="4" w:space="0" w:color="auto"/>
              <w:right w:val="single" w:sz="4" w:space="0" w:color="auto"/>
            </w:tcBorders>
            <w:shd w:val="clear" w:color="auto" w:fill="auto"/>
            <w:vAlign w:val="center"/>
            <w:hideMark/>
          </w:tcPr>
          <w:p w14:paraId="09D9E26D"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pax</w:t>
            </w:r>
          </w:p>
        </w:tc>
        <w:tc>
          <w:tcPr>
            <w:tcW w:w="1099" w:type="dxa"/>
            <w:tcBorders>
              <w:top w:val="nil"/>
              <w:left w:val="nil"/>
              <w:bottom w:val="single" w:sz="4" w:space="0" w:color="auto"/>
              <w:right w:val="single" w:sz="4" w:space="0" w:color="auto"/>
            </w:tcBorders>
            <w:shd w:val="clear" w:color="auto" w:fill="auto"/>
            <w:vAlign w:val="center"/>
            <w:hideMark/>
          </w:tcPr>
          <w:p w14:paraId="06D025C6"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€-cent/</w:t>
            </w:r>
            <w:proofErr w:type="spellStart"/>
            <w:r w:rsidRPr="006674AD">
              <w:rPr>
                <w:rFonts w:cstheme="minorHAnsi"/>
                <w:b/>
                <w:bCs/>
                <w:sz w:val="18"/>
                <w:szCs w:val="18"/>
                <w:lang w:eastAsia="el-GR"/>
              </w:rPr>
              <w:t>pkm</w:t>
            </w:r>
            <w:proofErr w:type="spellEnd"/>
            <w:r w:rsidRPr="006674AD">
              <w:rPr>
                <w:rFonts w:cstheme="minorHAnsi"/>
                <w:b/>
                <w:bCs/>
                <w:sz w:val="18"/>
                <w:szCs w:val="18"/>
                <w:lang w:eastAsia="el-GR"/>
              </w:rPr>
              <w:t xml:space="preserve"> </w:t>
            </w:r>
          </w:p>
        </w:tc>
        <w:tc>
          <w:tcPr>
            <w:tcW w:w="1198" w:type="dxa"/>
            <w:tcBorders>
              <w:top w:val="nil"/>
              <w:left w:val="nil"/>
              <w:bottom w:val="single" w:sz="4" w:space="0" w:color="auto"/>
              <w:right w:val="single" w:sz="4" w:space="0" w:color="auto"/>
            </w:tcBorders>
            <w:shd w:val="clear" w:color="auto" w:fill="auto"/>
            <w:vAlign w:val="center"/>
            <w:hideMark/>
          </w:tcPr>
          <w:p w14:paraId="7A45DCEA"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€-cent/train-km</w:t>
            </w:r>
          </w:p>
        </w:tc>
        <w:tc>
          <w:tcPr>
            <w:tcW w:w="970" w:type="dxa"/>
            <w:tcBorders>
              <w:top w:val="nil"/>
              <w:left w:val="nil"/>
              <w:bottom w:val="single" w:sz="4" w:space="0" w:color="auto"/>
              <w:right w:val="single" w:sz="4" w:space="0" w:color="auto"/>
            </w:tcBorders>
            <w:shd w:val="clear" w:color="auto" w:fill="auto"/>
            <w:vAlign w:val="center"/>
            <w:hideMark/>
          </w:tcPr>
          <w:p w14:paraId="653901DB"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pax</w:t>
            </w:r>
          </w:p>
        </w:tc>
        <w:tc>
          <w:tcPr>
            <w:tcW w:w="1099" w:type="dxa"/>
            <w:tcBorders>
              <w:top w:val="nil"/>
              <w:left w:val="nil"/>
              <w:bottom w:val="single" w:sz="4" w:space="0" w:color="auto"/>
              <w:right w:val="single" w:sz="4" w:space="0" w:color="auto"/>
            </w:tcBorders>
            <w:shd w:val="clear" w:color="auto" w:fill="auto"/>
            <w:vAlign w:val="center"/>
            <w:hideMark/>
          </w:tcPr>
          <w:p w14:paraId="57090A58"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€-cent/</w:t>
            </w:r>
            <w:proofErr w:type="spellStart"/>
            <w:r w:rsidRPr="006674AD">
              <w:rPr>
                <w:rFonts w:cstheme="minorHAnsi"/>
                <w:b/>
                <w:bCs/>
                <w:sz w:val="18"/>
                <w:szCs w:val="18"/>
                <w:lang w:eastAsia="el-GR"/>
              </w:rPr>
              <w:t>pkm</w:t>
            </w:r>
            <w:proofErr w:type="spellEnd"/>
            <w:r w:rsidRPr="006674AD">
              <w:rPr>
                <w:rFonts w:cstheme="minorHAnsi"/>
                <w:b/>
                <w:bCs/>
                <w:sz w:val="18"/>
                <w:szCs w:val="18"/>
                <w:lang w:eastAsia="el-GR"/>
              </w:rPr>
              <w:t xml:space="preserve"> </w:t>
            </w:r>
          </w:p>
        </w:tc>
        <w:tc>
          <w:tcPr>
            <w:tcW w:w="1198" w:type="dxa"/>
            <w:tcBorders>
              <w:top w:val="nil"/>
              <w:left w:val="nil"/>
              <w:bottom w:val="single" w:sz="4" w:space="0" w:color="auto"/>
              <w:right w:val="single" w:sz="4" w:space="0" w:color="auto"/>
            </w:tcBorders>
            <w:shd w:val="clear" w:color="auto" w:fill="auto"/>
            <w:vAlign w:val="center"/>
            <w:hideMark/>
          </w:tcPr>
          <w:p w14:paraId="10DEBF5E"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€-cent/train-km</w:t>
            </w:r>
          </w:p>
        </w:tc>
        <w:tc>
          <w:tcPr>
            <w:tcW w:w="970" w:type="dxa"/>
            <w:tcBorders>
              <w:top w:val="nil"/>
              <w:left w:val="nil"/>
              <w:bottom w:val="single" w:sz="4" w:space="0" w:color="auto"/>
              <w:right w:val="single" w:sz="4" w:space="0" w:color="auto"/>
            </w:tcBorders>
            <w:shd w:val="clear" w:color="auto" w:fill="auto"/>
            <w:vAlign w:val="center"/>
            <w:hideMark/>
          </w:tcPr>
          <w:p w14:paraId="4C60341E" w14:textId="77777777" w:rsidR="00164E2E" w:rsidRPr="006674AD" w:rsidRDefault="00164E2E" w:rsidP="00973899">
            <w:pPr>
              <w:spacing w:line="240" w:lineRule="auto"/>
              <w:jc w:val="center"/>
              <w:rPr>
                <w:rFonts w:cstheme="minorHAnsi"/>
                <w:b/>
                <w:bCs/>
                <w:sz w:val="18"/>
                <w:szCs w:val="18"/>
                <w:lang w:eastAsia="el-GR"/>
              </w:rPr>
            </w:pPr>
            <w:r w:rsidRPr="006674AD">
              <w:rPr>
                <w:rFonts w:cstheme="minorHAnsi"/>
                <w:b/>
                <w:bCs/>
                <w:sz w:val="18"/>
                <w:szCs w:val="18"/>
                <w:lang w:eastAsia="el-GR"/>
              </w:rPr>
              <w:t>pax</w:t>
            </w:r>
          </w:p>
        </w:tc>
      </w:tr>
      <w:tr w:rsidR="00164E2E" w:rsidRPr="00142DEB" w14:paraId="3D8F1A5E" w14:textId="77777777" w:rsidTr="00973899">
        <w:tc>
          <w:tcPr>
            <w:tcW w:w="1539" w:type="dxa"/>
            <w:tcBorders>
              <w:top w:val="nil"/>
              <w:left w:val="single" w:sz="4" w:space="0" w:color="auto"/>
              <w:bottom w:val="single" w:sz="4" w:space="0" w:color="auto"/>
              <w:right w:val="single" w:sz="4" w:space="0" w:color="auto"/>
            </w:tcBorders>
            <w:shd w:val="clear" w:color="auto" w:fill="auto"/>
            <w:noWrap/>
            <w:vAlign w:val="center"/>
            <w:hideMark/>
          </w:tcPr>
          <w:p w14:paraId="4D2B139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Highspeed train</w:t>
            </w:r>
          </w:p>
        </w:tc>
        <w:tc>
          <w:tcPr>
            <w:tcW w:w="1433" w:type="dxa"/>
            <w:tcBorders>
              <w:top w:val="nil"/>
              <w:left w:val="nil"/>
              <w:bottom w:val="single" w:sz="4" w:space="0" w:color="auto"/>
              <w:right w:val="single" w:sz="4" w:space="0" w:color="auto"/>
            </w:tcBorders>
            <w:shd w:val="clear" w:color="auto" w:fill="auto"/>
            <w:noWrap/>
            <w:vAlign w:val="center"/>
            <w:hideMark/>
          </w:tcPr>
          <w:p w14:paraId="089A6F0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electricity</w:t>
            </w:r>
          </w:p>
        </w:tc>
        <w:tc>
          <w:tcPr>
            <w:tcW w:w="1517" w:type="dxa"/>
            <w:tcBorders>
              <w:top w:val="nil"/>
              <w:left w:val="nil"/>
              <w:bottom w:val="single" w:sz="4" w:space="0" w:color="auto"/>
              <w:right w:val="single" w:sz="4" w:space="0" w:color="auto"/>
            </w:tcBorders>
            <w:shd w:val="clear" w:color="auto" w:fill="auto"/>
            <w:noWrap/>
            <w:vAlign w:val="center"/>
            <w:hideMark/>
          </w:tcPr>
          <w:p w14:paraId="27A13E3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w:t>
            </w:r>
          </w:p>
        </w:tc>
        <w:tc>
          <w:tcPr>
            <w:tcW w:w="1099" w:type="dxa"/>
            <w:tcBorders>
              <w:top w:val="nil"/>
              <w:left w:val="nil"/>
              <w:bottom w:val="single" w:sz="4" w:space="0" w:color="auto"/>
              <w:right w:val="single" w:sz="4" w:space="0" w:color="auto"/>
            </w:tcBorders>
            <w:shd w:val="clear" w:color="auto" w:fill="auto"/>
            <w:noWrap/>
            <w:vAlign w:val="center"/>
            <w:hideMark/>
          </w:tcPr>
          <w:p w14:paraId="6FDCE7C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0.002</w:t>
            </w:r>
          </w:p>
        </w:tc>
        <w:tc>
          <w:tcPr>
            <w:tcW w:w="1198" w:type="dxa"/>
            <w:tcBorders>
              <w:top w:val="nil"/>
              <w:left w:val="nil"/>
              <w:bottom w:val="single" w:sz="4" w:space="0" w:color="auto"/>
              <w:right w:val="single" w:sz="4" w:space="0" w:color="auto"/>
            </w:tcBorders>
            <w:shd w:val="clear" w:color="auto" w:fill="auto"/>
            <w:noWrap/>
            <w:vAlign w:val="center"/>
            <w:hideMark/>
          </w:tcPr>
          <w:p w14:paraId="08B4735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0.6</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8C2EB"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299</w:t>
            </w:r>
          </w:p>
        </w:tc>
        <w:tc>
          <w:tcPr>
            <w:tcW w:w="1099" w:type="dxa"/>
            <w:tcBorders>
              <w:top w:val="nil"/>
              <w:left w:val="nil"/>
              <w:bottom w:val="single" w:sz="4" w:space="0" w:color="auto"/>
              <w:right w:val="single" w:sz="4" w:space="0" w:color="auto"/>
            </w:tcBorders>
            <w:shd w:val="clear" w:color="auto" w:fill="auto"/>
            <w:noWrap/>
            <w:vAlign w:val="center"/>
            <w:hideMark/>
          </w:tcPr>
          <w:p w14:paraId="041A78B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0.004</w:t>
            </w:r>
          </w:p>
        </w:tc>
        <w:tc>
          <w:tcPr>
            <w:tcW w:w="1198" w:type="dxa"/>
            <w:tcBorders>
              <w:top w:val="nil"/>
              <w:left w:val="nil"/>
              <w:bottom w:val="single" w:sz="4" w:space="0" w:color="auto"/>
              <w:right w:val="single" w:sz="4" w:space="0" w:color="auto"/>
            </w:tcBorders>
            <w:shd w:val="clear" w:color="auto" w:fill="auto"/>
            <w:noWrap/>
            <w:vAlign w:val="center"/>
            <w:hideMark/>
          </w:tcPr>
          <w:p w14:paraId="0695683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1.3</w:t>
            </w:r>
          </w:p>
        </w:tc>
        <w:tc>
          <w:tcPr>
            <w:tcW w:w="970" w:type="dxa"/>
            <w:tcBorders>
              <w:top w:val="nil"/>
              <w:left w:val="nil"/>
              <w:bottom w:val="single" w:sz="4" w:space="0" w:color="auto"/>
              <w:right w:val="single" w:sz="4" w:space="0" w:color="auto"/>
            </w:tcBorders>
            <w:shd w:val="clear" w:color="auto" w:fill="auto"/>
            <w:noWrap/>
            <w:vAlign w:val="center"/>
            <w:hideMark/>
          </w:tcPr>
          <w:p w14:paraId="2CCC8D4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341</w:t>
            </w:r>
          </w:p>
        </w:tc>
        <w:tc>
          <w:tcPr>
            <w:tcW w:w="1099" w:type="dxa"/>
            <w:tcBorders>
              <w:top w:val="nil"/>
              <w:left w:val="nil"/>
              <w:bottom w:val="single" w:sz="4" w:space="0" w:color="auto"/>
              <w:right w:val="single" w:sz="4" w:space="0" w:color="auto"/>
            </w:tcBorders>
            <w:shd w:val="clear" w:color="auto" w:fill="auto"/>
            <w:noWrap/>
            <w:vAlign w:val="center"/>
            <w:hideMark/>
          </w:tcPr>
          <w:p w14:paraId="3E54C19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0.004</w:t>
            </w:r>
          </w:p>
        </w:tc>
        <w:tc>
          <w:tcPr>
            <w:tcW w:w="1198" w:type="dxa"/>
            <w:tcBorders>
              <w:top w:val="nil"/>
              <w:left w:val="nil"/>
              <w:bottom w:val="single" w:sz="4" w:space="0" w:color="auto"/>
              <w:right w:val="single" w:sz="4" w:space="0" w:color="auto"/>
            </w:tcBorders>
            <w:shd w:val="clear" w:color="auto" w:fill="auto"/>
            <w:noWrap/>
            <w:vAlign w:val="center"/>
            <w:hideMark/>
          </w:tcPr>
          <w:p w14:paraId="5492E3A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1.3</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33F01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299</w:t>
            </w:r>
          </w:p>
        </w:tc>
      </w:tr>
      <w:tr w:rsidR="00164E2E" w:rsidRPr="00142DEB" w14:paraId="24F147DF" w14:textId="77777777" w:rsidTr="00973899">
        <w:tc>
          <w:tcPr>
            <w:tcW w:w="1539" w:type="dxa"/>
            <w:vMerge w:val="restart"/>
            <w:tcBorders>
              <w:top w:val="nil"/>
              <w:left w:val="single" w:sz="4" w:space="0" w:color="auto"/>
              <w:right w:val="single" w:sz="4" w:space="0" w:color="auto"/>
            </w:tcBorders>
            <w:shd w:val="clear" w:color="auto" w:fill="auto"/>
            <w:noWrap/>
            <w:vAlign w:val="center"/>
            <w:hideMark/>
          </w:tcPr>
          <w:p w14:paraId="35F36AD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Intercity train</w:t>
            </w:r>
          </w:p>
        </w:tc>
        <w:tc>
          <w:tcPr>
            <w:tcW w:w="1433" w:type="dxa"/>
            <w:tcBorders>
              <w:top w:val="nil"/>
              <w:left w:val="nil"/>
              <w:bottom w:val="single" w:sz="4" w:space="0" w:color="auto"/>
              <w:right w:val="single" w:sz="4" w:space="0" w:color="auto"/>
            </w:tcBorders>
            <w:shd w:val="clear" w:color="auto" w:fill="auto"/>
            <w:noWrap/>
            <w:vAlign w:val="center"/>
            <w:hideMark/>
          </w:tcPr>
          <w:p w14:paraId="5656295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electricity</w:t>
            </w:r>
          </w:p>
        </w:tc>
        <w:tc>
          <w:tcPr>
            <w:tcW w:w="1517" w:type="dxa"/>
            <w:tcBorders>
              <w:top w:val="nil"/>
              <w:left w:val="nil"/>
              <w:bottom w:val="single" w:sz="4" w:space="0" w:color="auto"/>
              <w:right w:val="single" w:sz="4" w:space="0" w:color="auto"/>
            </w:tcBorders>
            <w:shd w:val="clear" w:color="auto" w:fill="auto"/>
            <w:noWrap/>
            <w:vAlign w:val="center"/>
            <w:hideMark/>
          </w:tcPr>
          <w:p w14:paraId="427C149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w:t>
            </w:r>
          </w:p>
        </w:tc>
        <w:tc>
          <w:tcPr>
            <w:tcW w:w="1099" w:type="dxa"/>
            <w:tcBorders>
              <w:top w:val="nil"/>
              <w:left w:val="nil"/>
              <w:bottom w:val="single" w:sz="4" w:space="0" w:color="auto"/>
              <w:right w:val="single" w:sz="4" w:space="0" w:color="auto"/>
            </w:tcBorders>
            <w:shd w:val="clear" w:color="auto" w:fill="auto"/>
            <w:noWrap/>
            <w:vAlign w:val="center"/>
            <w:hideMark/>
          </w:tcPr>
          <w:p w14:paraId="2D2FC57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0.008</w:t>
            </w:r>
          </w:p>
        </w:tc>
        <w:tc>
          <w:tcPr>
            <w:tcW w:w="1198" w:type="dxa"/>
            <w:tcBorders>
              <w:top w:val="nil"/>
              <w:left w:val="nil"/>
              <w:bottom w:val="single" w:sz="4" w:space="0" w:color="auto"/>
              <w:right w:val="single" w:sz="4" w:space="0" w:color="auto"/>
            </w:tcBorders>
            <w:shd w:val="clear" w:color="auto" w:fill="auto"/>
            <w:noWrap/>
            <w:vAlign w:val="center"/>
            <w:hideMark/>
          </w:tcPr>
          <w:p w14:paraId="1CB75EC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1.3</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41BC4F3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160</w:t>
            </w:r>
          </w:p>
        </w:tc>
        <w:tc>
          <w:tcPr>
            <w:tcW w:w="1099" w:type="dxa"/>
            <w:tcBorders>
              <w:top w:val="nil"/>
              <w:left w:val="nil"/>
              <w:bottom w:val="single" w:sz="4" w:space="0" w:color="auto"/>
              <w:right w:val="single" w:sz="4" w:space="0" w:color="auto"/>
            </w:tcBorders>
            <w:shd w:val="clear" w:color="auto" w:fill="auto"/>
            <w:noWrap/>
            <w:vAlign w:val="center"/>
            <w:hideMark/>
          </w:tcPr>
          <w:p w14:paraId="7036BC2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0.008</w:t>
            </w:r>
          </w:p>
        </w:tc>
        <w:tc>
          <w:tcPr>
            <w:tcW w:w="1198" w:type="dxa"/>
            <w:tcBorders>
              <w:top w:val="nil"/>
              <w:left w:val="nil"/>
              <w:bottom w:val="single" w:sz="4" w:space="0" w:color="auto"/>
              <w:right w:val="single" w:sz="4" w:space="0" w:color="auto"/>
            </w:tcBorders>
            <w:shd w:val="clear" w:color="auto" w:fill="auto"/>
            <w:noWrap/>
            <w:vAlign w:val="center"/>
            <w:hideMark/>
          </w:tcPr>
          <w:p w14:paraId="7EDDFF1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1.3</w:t>
            </w:r>
          </w:p>
        </w:tc>
        <w:tc>
          <w:tcPr>
            <w:tcW w:w="970" w:type="dxa"/>
            <w:tcBorders>
              <w:top w:val="nil"/>
              <w:left w:val="nil"/>
              <w:bottom w:val="single" w:sz="4" w:space="0" w:color="auto"/>
              <w:right w:val="single" w:sz="4" w:space="0" w:color="auto"/>
            </w:tcBorders>
            <w:shd w:val="clear" w:color="auto" w:fill="auto"/>
            <w:noWrap/>
            <w:vAlign w:val="center"/>
            <w:hideMark/>
          </w:tcPr>
          <w:p w14:paraId="258FC8D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182</w:t>
            </w:r>
          </w:p>
        </w:tc>
        <w:tc>
          <w:tcPr>
            <w:tcW w:w="1099" w:type="dxa"/>
            <w:tcBorders>
              <w:top w:val="nil"/>
              <w:left w:val="nil"/>
              <w:bottom w:val="single" w:sz="4" w:space="0" w:color="auto"/>
              <w:right w:val="single" w:sz="4" w:space="0" w:color="auto"/>
            </w:tcBorders>
            <w:shd w:val="clear" w:color="auto" w:fill="auto"/>
            <w:noWrap/>
            <w:vAlign w:val="center"/>
            <w:hideMark/>
          </w:tcPr>
          <w:p w14:paraId="1818652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0.008</w:t>
            </w:r>
          </w:p>
        </w:tc>
        <w:tc>
          <w:tcPr>
            <w:tcW w:w="1198" w:type="dxa"/>
            <w:tcBorders>
              <w:top w:val="nil"/>
              <w:left w:val="nil"/>
              <w:bottom w:val="single" w:sz="4" w:space="0" w:color="auto"/>
              <w:right w:val="single" w:sz="4" w:space="0" w:color="auto"/>
            </w:tcBorders>
            <w:shd w:val="clear" w:color="auto" w:fill="auto"/>
            <w:noWrap/>
            <w:vAlign w:val="center"/>
            <w:hideMark/>
          </w:tcPr>
          <w:p w14:paraId="7AEC5CF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1.3</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58B7F9A6"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160</w:t>
            </w:r>
          </w:p>
        </w:tc>
      </w:tr>
      <w:tr w:rsidR="00164E2E" w:rsidRPr="00142DEB" w14:paraId="157ACD4D" w14:textId="77777777" w:rsidTr="00973899">
        <w:tc>
          <w:tcPr>
            <w:tcW w:w="1539" w:type="dxa"/>
            <w:vMerge/>
            <w:tcBorders>
              <w:left w:val="single" w:sz="4" w:space="0" w:color="auto"/>
              <w:right w:val="single" w:sz="4" w:space="0" w:color="auto"/>
            </w:tcBorders>
            <w:shd w:val="clear" w:color="auto" w:fill="auto"/>
            <w:noWrap/>
            <w:vAlign w:val="center"/>
            <w:hideMark/>
          </w:tcPr>
          <w:p w14:paraId="575F056F" w14:textId="77777777" w:rsidR="00164E2E" w:rsidRPr="006674AD" w:rsidRDefault="00164E2E" w:rsidP="00973899">
            <w:pPr>
              <w:spacing w:line="240" w:lineRule="auto"/>
              <w:rPr>
                <w:rFonts w:cstheme="minorHAnsi"/>
                <w:color w:val="000000"/>
                <w:sz w:val="18"/>
                <w:szCs w:val="18"/>
                <w:lang w:eastAsia="el-GR"/>
              </w:rPr>
            </w:pPr>
          </w:p>
        </w:tc>
        <w:tc>
          <w:tcPr>
            <w:tcW w:w="1433" w:type="dxa"/>
            <w:tcBorders>
              <w:top w:val="nil"/>
              <w:left w:val="nil"/>
              <w:bottom w:val="single" w:sz="4" w:space="0" w:color="auto"/>
              <w:right w:val="single" w:sz="4" w:space="0" w:color="auto"/>
            </w:tcBorders>
            <w:shd w:val="clear" w:color="auto" w:fill="auto"/>
            <w:noWrap/>
            <w:vAlign w:val="center"/>
            <w:hideMark/>
          </w:tcPr>
          <w:p w14:paraId="736061D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1517" w:type="dxa"/>
            <w:tcBorders>
              <w:top w:val="nil"/>
              <w:left w:val="nil"/>
              <w:bottom w:val="single" w:sz="4" w:space="0" w:color="auto"/>
              <w:right w:val="single" w:sz="4" w:space="0" w:color="auto"/>
            </w:tcBorders>
            <w:shd w:val="clear" w:color="auto" w:fill="auto"/>
            <w:noWrap/>
            <w:vAlign w:val="center"/>
            <w:hideMark/>
          </w:tcPr>
          <w:p w14:paraId="5396723C"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eastAsia="el-GR"/>
              </w:rPr>
              <w:t>with EGR/SRC</w:t>
            </w:r>
            <w:r w:rsidRPr="006674AD">
              <w:rPr>
                <w:rFonts w:cstheme="minorHAnsi"/>
                <w:color w:val="000000"/>
                <w:sz w:val="18"/>
                <w:szCs w:val="18"/>
                <w:lang w:val="en-US" w:eastAsia="el-GR"/>
              </w:rPr>
              <w:t>*</w:t>
            </w:r>
          </w:p>
        </w:tc>
        <w:tc>
          <w:tcPr>
            <w:tcW w:w="1099" w:type="dxa"/>
            <w:tcBorders>
              <w:top w:val="nil"/>
              <w:left w:val="nil"/>
              <w:bottom w:val="single" w:sz="4" w:space="0" w:color="auto"/>
              <w:right w:val="single" w:sz="4" w:space="0" w:color="auto"/>
            </w:tcBorders>
            <w:shd w:val="clear" w:color="auto" w:fill="auto"/>
            <w:noWrap/>
            <w:vAlign w:val="center"/>
            <w:hideMark/>
          </w:tcPr>
          <w:p w14:paraId="4DA94ED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0.532</w:t>
            </w:r>
          </w:p>
        </w:tc>
        <w:tc>
          <w:tcPr>
            <w:tcW w:w="1198" w:type="dxa"/>
            <w:tcBorders>
              <w:top w:val="nil"/>
              <w:left w:val="nil"/>
              <w:bottom w:val="single" w:sz="4" w:space="0" w:color="auto"/>
              <w:right w:val="single" w:sz="4" w:space="0" w:color="auto"/>
            </w:tcBorders>
            <w:shd w:val="clear" w:color="auto" w:fill="auto"/>
            <w:noWrap/>
            <w:vAlign w:val="center"/>
            <w:hideMark/>
          </w:tcPr>
          <w:p w14:paraId="7341C51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46.3</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3D34399D"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87</w:t>
            </w:r>
          </w:p>
        </w:tc>
        <w:tc>
          <w:tcPr>
            <w:tcW w:w="1099" w:type="dxa"/>
            <w:tcBorders>
              <w:top w:val="nil"/>
              <w:left w:val="nil"/>
              <w:bottom w:val="single" w:sz="4" w:space="0" w:color="auto"/>
              <w:right w:val="single" w:sz="4" w:space="0" w:color="auto"/>
            </w:tcBorders>
            <w:shd w:val="clear" w:color="auto" w:fill="auto"/>
            <w:noWrap/>
            <w:vAlign w:val="center"/>
            <w:hideMark/>
          </w:tcPr>
          <w:p w14:paraId="1792FF8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0.432</w:t>
            </w:r>
          </w:p>
        </w:tc>
        <w:tc>
          <w:tcPr>
            <w:tcW w:w="1198" w:type="dxa"/>
            <w:tcBorders>
              <w:top w:val="nil"/>
              <w:left w:val="nil"/>
              <w:bottom w:val="single" w:sz="4" w:space="0" w:color="auto"/>
              <w:right w:val="single" w:sz="4" w:space="0" w:color="auto"/>
            </w:tcBorders>
            <w:shd w:val="clear" w:color="auto" w:fill="auto"/>
            <w:noWrap/>
            <w:vAlign w:val="center"/>
            <w:hideMark/>
          </w:tcPr>
          <w:p w14:paraId="7D626A9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37.6</w:t>
            </w:r>
          </w:p>
        </w:tc>
        <w:tc>
          <w:tcPr>
            <w:tcW w:w="970" w:type="dxa"/>
            <w:tcBorders>
              <w:top w:val="nil"/>
              <w:left w:val="nil"/>
              <w:bottom w:val="single" w:sz="4" w:space="0" w:color="auto"/>
              <w:right w:val="single" w:sz="4" w:space="0" w:color="auto"/>
            </w:tcBorders>
            <w:shd w:val="clear" w:color="auto" w:fill="auto"/>
            <w:noWrap/>
            <w:vAlign w:val="center"/>
            <w:hideMark/>
          </w:tcPr>
          <w:p w14:paraId="439FD65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99</w:t>
            </w:r>
          </w:p>
        </w:tc>
        <w:tc>
          <w:tcPr>
            <w:tcW w:w="1099" w:type="dxa"/>
            <w:tcBorders>
              <w:top w:val="nil"/>
              <w:left w:val="nil"/>
              <w:bottom w:val="single" w:sz="4" w:space="0" w:color="auto"/>
              <w:right w:val="single" w:sz="4" w:space="0" w:color="auto"/>
            </w:tcBorders>
            <w:shd w:val="clear" w:color="auto" w:fill="auto"/>
            <w:noWrap/>
            <w:vAlign w:val="center"/>
            <w:hideMark/>
          </w:tcPr>
          <w:p w14:paraId="65EE4CA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0.261</w:t>
            </w:r>
          </w:p>
        </w:tc>
        <w:tc>
          <w:tcPr>
            <w:tcW w:w="1198" w:type="dxa"/>
            <w:tcBorders>
              <w:top w:val="nil"/>
              <w:left w:val="nil"/>
              <w:bottom w:val="single" w:sz="4" w:space="0" w:color="auto"/>
              <w:right w:val="single" w:sz="4" w:space="0" w:color="auto"/>
            </w:tcBorders>
            <w:shd w:val="clear" w:color="auto" w:fill="auto"/>
            <w:noWrap/>
            <w:vAlign w:val="center"/>
            <w:hideMark/>
          </w:tcPr>
          <w:p w14:paraId="01FE767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22.7</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1A143D2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87</w:t>
            </w:r>
          </w:p>
        </w:tc>
      </w:tr>
      <w:tr w:rsidR="00164E2E" w:rsidRPr="00142DEB" w14:paraId="40BCCE8E" w14:textId="77777777" w:rsidTr="00973899">
        <w:tc>
          <w:tcPr>
            <w:tcW w:w="1539" w:type="dxa"/>
            <w:vMerge/>
            <w:tcBorders>
              <w:left w:val="single" w:sz="4" w:space="0" w:color="auto"/>
              <w:bottom w:val="single" w:sz="4" w:space="0" w:color="auto"/>
              <w:right w:val="single" w:sz="4" w:space="0" w:color="auto"/>
            </w:tcBorders>
            <w:shd w:val="clear" w:color="auto" w:fill="auto"/>
            <w:noWrap/>
            <w:vAlign w:val="center"/>
            <w:hideMark/>
          </w:tcPr>
          <w:p w14:paraId="2322BC12" w14:textId="77777777" w:rsidR="00164E2E" w:rsidRPr="006674AD" w:rsidRDefault="00164E2E" w:rsidP="00973899">
            <w:pPr>
              <w:spacing w:line="240" w:lineRule="auto"/>
              <w:rPr>
                <w:rFonts w:cstheme="minorHAnsi"/>
                <w:color w:val="000000"/>
                <w:sz w:val="18"/>
                <w:szCs w:val="18"/>
                <w:lang w:eastAsia="el-GR"/>
              </w:rPr>
            </w:pPr>
          </w:p>
        </w:tc>
        <w:tc>
          <w:tcPr>
            <w:tcW w:w="1433" w:type="dxa"/>
            <w:tcBorders>
              <w:top w:val="nil"/>
              <w:left w:val="nil"/>
              <w:bottom w:val="single" w:sz="4" w:space="0" w:color="auto"/>
              <w:right w:val="single" w:sz="4" w:space="0" w:color="auto"/>
            </w:tcBorders>
            <w:shd w:val="clear" w:color="auto" w:fill="auto"/>
            <w:noWrap/>
            <w:vAlign w:val="center"/>
            <w:hideMark/>
          </w:tcPr>
          <w:p w14:paraId="0695C1C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1517" w:type="dxa"/>
            <w:tcBorders>
              <w:top w:val="nil"/>
              <w:left w:val="nil"/>
              <w:bottom w:val="single" w:sz="4" w:space="0" w:color="auto"/>
              <w:right w:val="single" w:sz="4" w:space="0" w:color="auto"/>
            </w:tcBorders>
            <w:shd w:val="clear" w:color="auto" w:fill="auto"/>
            <w:noWrap/>
            <w:vAlign w:val="center"/>
            <w:hideMark/>
          </w:tcPr>
          <w:p w14:paraId="3A36B9F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w:t>
            </w:r>
          </w:p>
        </w:tc>
        <w:tc>
          <w:tcPr>
            <w:tcW w:w="1099" w:type="dxa"/>
            <w:tcBorders>
              <w:top w:val="nil"/>
              <w:left w:val="nil"/>
              <w:bottom w:val="single" w:sz="4" w:space="0" w:color="auto"/>
              <w:right w:val="single" w:sz="4" w:space="0" w:color="auto"/>
            </w:tcBorders>
            <w:shd w:val="clear" w:color="auto" w:fill="auto"/>
            <w:noWrap/>
            <w:vAlign w:val="center"/>
            <w:hideMark/>
          </w:tcPr>
          <w:p w14:paraId="6089230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0.801</w:t>
            </w:r>
          </w:p>
        </w:tc>
        <w:tc>
          <w:tcPr>
            <w:tcW w:w="1198" w:type="dxa"/>
            <w:tcBorders>
              <w:top w:val="nil"/>
              <w:left w:val="nil"/>
              <w:bottom w:val="single" w:sz="4" w:space="0" w:color="auto"/>
              <w:right w:val="single" w:sz="4" w:space="0" w:color="auto"/>
            </w:tcBorders>
            <w:shd w:val="clear" w:color="auto" w:fill="auto"/>
            <w:noWrap/>
            <w:vAlign w:val="center"/>
            <w:hideMark/>
          </w:tcPr>
          <w:p w14:paraId="0812A04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69.7</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4D9AEB7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87</w:t>
            </w:r>
          </w:p>
        </w:tc>
        <w:tc>
          <w:tcPr>
            <w:tcW w:w="1099" w:type="dxa"/>
            <w:tcBorders>
              <w:top w:val="nil"/>
              <w:left w:val="nil"/>
              <w:bottom w:val="single" w:sz="4" w:space="0" w:color="auto"/>
              <w:right w:val="single" w:sz="4" w:space="0" w:color="auto"/>
            </w:tcBorders>
            <w:shd w:val="clear" w:color="auto" w:fill="auto"/>
            <w:noWrap/>
            <w:vAlign w:val="center"/>
            <w:hideMark/>
          </w:tcPr>
          <w:p w14:paraId="4B47950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0.768</w:t>
            </w:r>
          </w:p>
        </w:tc>
        <w:tc>
          <w:tcPr>
            <w:tcW w:w="1198" w:type="dxa"/>
            <w:tcBorders>
              <w:top w:val="nil"/>
              <w:left w:val="nil"/>
              <w:bottom w:val="single" w:sz="4" w:space="0" w:color="auto"/>
              <w:right w:val="single" w:sz="4" w:space="0" w:color="auto"/>
            </w:tcBorders>
            <w:shd w:val="clear" w:color="auto" w:fill="auto"/>
            <w:noWrap/>
            <w:vAlign w:val="center"/>
            <w:hideMark/>
          </w:tcPr>
          <w:p w14:paraId="142E4B1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66.8</w:t>
            </w:r>
          </w:p>
        </w:tc>
        <w:tc>
          <w:tcPr>
            <w:tcW w:w="970" w:type="dxa"/>
            <w:tcBorders>
              <w:top w:val="nil"/>
              <w:left w:val="nil"/>
              <w:bottom w:val="single" w:sz="4" w:space="0" w:color="auto"/>
              <w:right w:val="single" w:sz="4" w:space="0" w:color="auto"/>
            </w:tcBorders>
            <w:shd w:val="clear" w:color="auto" w:fill="auto"/>
            <w:noWrap/>
            <w:vAlign w:val="center"/>
            <w:hideMark/>
          </w:tcPr>
          <w:p w14:paraId="4F02DD9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99</w:t>
            </w:r>
          </w:p>
        </w:tc>
        <w:tc>
          <w:tcPr>
            <w:tcW w:w="1099" w:type="dxa"/>
            <w:tcBorders>
              <w:top w:val="nil"/>
              <w:left w:val="nil"/>
              <w:bottom w:val="single" w:sz="4" w:space="0" w:color="auto"/>
              <w:right w:val="single" w:sz="4" w:space="0" w:color="auto"/>
            </w:tcBorders>
            <w:shd w:val="clear" w:color="auto" w:fill="auto"/>
            <w:noWrap/>
            <w:vAlign w:val="center"/>
            <w:hideMark/>
          </w:tcPr>
          <w:p w14:paraId="3BFB9A7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0.460</w:t>
            </w:r>
          </w:p>
        </w:tc>
        <w:tc>
          <w:tcPr>
            <w:tcW w:w="1198" w:type="dxa"/>
            <w:tcBorders>
              <w:top w:val="nil"/>
              <w:left w:val="nil"/>
              <w:bottom w:val="single" w:sz="4" w:space="0" w:color="auto"/>
              <w:right w:val="single" w:sz="4" w:space="0" w:color="auto"/>
            </w:tcBorders>
            <w:shd w:val="clear" w:color="auto" w:fill="auto"/>
            <w:noWrap/>
            <w:vAlign w:val="center"/>
            <w:hideMark/>
          </w:tcPr>
          <w:p w14:paraId="3E625C7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40.1</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5E821DC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87</w:t>
            </w:r>
          </w:p>
        </w:tc>
      </w:tr>
      <w:tr w:rsidR="00164E2E" w:rsidRPr="00142DEB" w14:paraId="25C379C7" w14:textId="77777777" w:rsidTr="00973899">
        <w:tc>
          <w:tcPr>
            <w:tcW w:w="1539" w:type="dxa"/>
            <w:vMerge w:val="restart"/>
            <w:tcBorders>
              <w:top w:val="nil"/>
              <w:left w:val="single" w:sz="4" w:space="0" w:color="auto"/>
              <w:right w:val="single" w:sz="4" w:space="0" w:color="auto"/>
            </w:tcBorders>
            <w:shd w:val="clear" w:color="auto" w:fill="auto"/>
            <w:noWrap/>
            <w:vAlign w:val="center"/>
            <w:hideMark/>
          </w:tcPr>
          <w:p w14:paraId="264CFC13"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Regional train</w:t>
            </w:r>
          </w:p>
        </w:tc>
        <w:tc>
          <w:tcPr>
            <w:tcW w:w="1433" w:type="dxa"/>
            <w:tcBorders>
              <w:top w:val="nil"/>
              <w:left w:val="nil"/>
              <w:bottom w:val="single" w:sz="4" w:space="0" w:color="auto"/>
              <w:right w:val="single" w:sz="4" w:space="0" w:color="auto"/>
            </w:tcBorders>
            <w:shd w:val="clear" w:color="auto" w:fill="auto"/>
            <w:noWrap/>
            <w:vAlign w:val="center"/>
            <w:hideMark/>
          </w:tcPr>
          <w:p w14:paraId="726F1A4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electricity</w:t>
            </w:r>
          </w:p>
        </w:tc>
        <w:tc>
          <w:tcPr>
            <w:tcW w:w="1517" w:type="dxa"/>
            <w:tcBorders>
              <w:top w:val="nil"/>
              <w:left w:val="nil"/>
              <w:bottom w:val="single" w:sz="4" w:space="0" w:color="auto"/>
              <w:right w:val="single" w:sz="4" w:space="0" w:color="auto"/>
            </w:tcBorders>
            <w:shd w:val="clear" w:color="auto" w:fill="auto"/>
            <w:noWrap/>
            <w:vAlign w:val="center"/>
            <w:hideMark/>
          </w:tcPr>
          <w:p w14:paraId="2B4EEFA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w:t>
            </w:r>
          </w:p>
        </w:tc>
        <w:tc>
          <w:tcPr>
            <w:tcW w:w="1099" w:type="dxa"/>
            <w:tcBorders>
              <w:top w:val="nil"/>
              <w:left w:val="nil"/>
              <w:bottom w:val="single" w:sz="4" w:space="0" w:color="auto"/>
              <w:right w:val="single" w:sz="4" w:space="0" w:color="auto"/>
            </w:tcBorders>
            <w:shd w:val="clear" w:color="auto" w:fill="auto"/>
            <w:noWrap/>
            <w:vAlign w:val="center"/>
            <w:hideMark/>
          </w:tcPr>
          <w:p w14:paraId="0E4DA56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0.018</w:t>
            </w:r>
          </w:p>
        </w:tc>
        <w:tc>
          <w:tcPr>
            <w:tcW w:w="1198" w:type="dxa"/>
            <w:tcBorders>
              <w:top w:val="nil"/>
              <w:left w:val="nil"/>
              <w:bottom w:val="single" w:sz="4" w:space="0" w:color="auto"/>
              <w:right w:val="single" w:sz="4" w:space="0" w:color="auto"/>
            </w:tcBorders>
            <w:shd w:val="clear" w:color="auto" w:fill="auto"/>
            <w:noWrap/>
            <w:vAlign w:val="center"/>
            <w:hideMark/>
          </w:tcPr>
          <w:p w14:paraId="53CE326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2.0</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2871AF0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110</w:t>
            </w:r>
          </w:p>
        </w:tc>
        <w:tc>
          <w:tcPr>
            <w:tcW w:w="1099" w:type="dxa"/>
            <w:tcBorders>
              <w:top w:val="nil"/>
              <w:left w:val="nil"/>
              <w:bottom w:val="single" w:sz="4" w:space="0" w:color="auto"/>
              <w:right w:val="single" w:sz="4" w:space="0" w:color="auto"/>
            </w:tcBorders>
            <w:shd w:val="clear" w:color="auto" w:fill="auto"/>
            <w:noWrap/>
            <w:vAlign w:val="center"/>
            <w:hideMark/>
          </w:tcPr>
          <w:p w14:paraId="2C539BA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0.018</w:t>
            </w:r>
          </w:p>
        </w:tc>
        <w:tc>
          <w:tcPr>
            <w:tcW w:w="1198" w:type="dxa"/>
            <w:tcBorders>
              <w:top w:val="nil"/>
              <w:left w:val="nil"/>
              <w:bottom w:val="single" w:sz="4" w:space="0" w:color="auto"/>
              <w:right w:val="single" w:sz="4" w:space="0" w:color="auto"/>
            </w:tcBorders>
            <w:shd w:val="clear" w:color="auto" w:fill="auto"/>
            <w:noWrap/>
            <w:vAlign w:val="center"/>
            <w:hideMark/>
          </w:tcPr>
          <w:p w14:paraId="1E87D4F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2.0</w:t>
            </w:r>
          </w:p>
        </w:tc>
        <w:tc>
          <w:tcPr>
            <w:tcW w:w="970" w:type="dxa"/>
            <w:tcBorders>
              <w:top w:val="nil"/>
              <w:left w:val="nil"/>
              <w:bottom w:val="single" w:sz="4" w:space="0" w:color="auto"/>
              <w:right w:val="single" w:sz="4" w:space="0" w:color="auto"/>
            </w:tcBorders>
            <w:shd w:val="clear" w:color="auto" w:fill="auto"/>
            <w:noWrap/>
            <w:vAlign w:val="center"/>
            <w:hideMark/>
          </w:tcPr>
          <w:p w14:paraId="5C01425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125</w:t>
            </w:r>
          </w:p>
        </w:tc>
        <w:tc>
          <w:tcPr>
            <w:tcW w:w="1099" w:type="dxa"/>
            <w:tcBorders>
              <w:top w:val="nil"/>
              <w:left w:val="nil"/>
              <w:bottom w:val="single" w:sz="4" w:space="0" w:color="auto"/>
              <w:right w:val="single" w:sz="4" w:space="0" w:color="auto"/>
            </w:tcBorders>
            <w:shd w:val="clear" w:color="auto" w:fill="auto"/>
            <w:noWrap/>
            <w:vAlign w:val="center"/>
            <w:hideMark/>
          </w:tcPr>
          <w:p w14:paraId="375B228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0.018</w:t>
            </w:r>
          </w:p>
        </w:tc>
        <w:tc>
          <w:tcPr>
            <w:tcW w:w="1198" w:type="dxa"/>
            <w:tcBorders>
              <w:top w:val="nil"/>
              <w:left w:val="nil"/>
              <w:bottom w:val="single" w:sz="4" w:space="0" w:color="auto"/>
              <w:right w:val="single" w:sz="4" w:space="0" w:color="auto"/>
            </w:tcBorders>
            <w:shd w:val="clear" w:color="auto" w:fill="auto"/>
            <w:noWrap/>
            <w:vAlign w:val="center"/>
            <w:hideMark/>
          </w:tcPr>
          <w:p w14:paraId="3E4878D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2.0</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7D50F49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110</w:t>
            </w:r>
          </w:p>
        </w:tc>
      </w:tr>
      <w:tr w:rsidR="00164E2E" w:rsidRPr="00142DEB" w14:paraId="50C1112B" w14:textId="77777777" w:rsidTr="00973899">
        <w:tc>
          <w:tcPr>
            <w:tcW w:w="1539" w:type="dxa"/>
            <w:vMerge/>
            <w:tcBorders>
              <w:left w:val="single" w:sz="4" w:space="0" w:color="auto"/>
              <w:right w:val="single" w:sz="4" w:space="0" w:color="auto"/>
            </w:tcBorders>
            <w:shd w:val="clear" w:color="auto" w:fill="auto"/>
            <w:noWrap/>
            <w:vAlign w:val="center"/>
            <w:hideMark/>
          </w:tcPr>
          <w:p w14:paraId="5723A122" w14:textId="77777777" w:rsidR="00164E2E" w:rsidRPr="006674AD" w:rsidRDefault="00164E2E" w:rsidP="00973899">
            <w:pPr>
              <w:spacing w:line="240" w:lineRule="auto"/>
              <w:rPr>
                <w:rFonts w:cstheme="minorHAnsi"/>
                <w:color w:val="000000"/>
                <w:sz w:val="18"/>
                <w:szCs w:val="18"/>
                <w:lang w:eastAsia="el-GR"/>
              </w:rPr>
            </w:pPr>
          </w:p>
        </w:tc>
        <w:tc>
          <w:tcPr>
            <w:tcW w:w="1433" w:type="dxa"/>
            <w:tcBorders>
              <w:top w:val="nil"/>
              <w:left w:val="nil"/>
              <w:bottom w:val="single" w:sz="4" w:space="0" w:color="auto"/>
              <w:right w:val="single" w:sz="4" w:space="0" w:color="auto"/>
            </w:tcBorders>
            <w:shd w:val="clear" w:color="auto" w:fill="auto"/>
            <w:noWrap/>
            <w:vAlign w:val="center"/>
            <w:hideMark/>
          </w:tcPr>
          <w:p w14:paraId="0CE9670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1517" w:type="dxa"/>
            <w:tcBorders>
              <w:top w:val="nil"/>
              <w:left w:val="nil"/>
              <w:bottom w:val="single" w:sz="4" w:space="0" w:color="auto"/>
              <w:right w:val="single" w:sz="4" w:space="0" w:color="auto"/>
            </w:tcBorders>
            <w:shd w:val="clear" w:color="auto" w:fill="auto"/>
            <w:noWrap/>
            <w:vAlign w:val="center"/>
            <w:hideMark/>
          </w:tcPr>
          <w:p w14:paraId="71222A91"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eastAsia="el-GR"/>
              </w:rPr>
              <w:t>with EGR/SRC</w:t>
            </w:r>
            <w:r w:rsidRPr="006674AD">
              <w:rPr>
                <w:rFonts w:cstheme="minorHAnsi"/>
                <w:color w:val="000000"/>
                <w:sz w:val="18"/>
                <w:szCs w:val="18"/>
                <w:lang w:val="en-US" w:eastAsia="el-GR"/>
              </w:rPr>
              <w:t>8</w:t>
            </w:r>
          </w:p>
        </w:tc>
        <w:tc>
          <w:tcPr>
            <w:tcW w:w="1099" w:type="dxa"/>
            <w:tcBorders>
              <w:top w:val="nil"/>
              <w:left w:val="nil"/>
              <w:bottom w:val="single" w:sz="4" w:space="0" w:color="auto"/>
              <w:right w:val="single" w:sz="4" w:space="0" w:color="auto"/>
            </w:tcBorders>
            <w:shd w:val="clear" w:color="auto" w:fill="auto"/>
            <w:noWrap/>
            <w:vAlign w:val="center"/>
            <w:hideMark/>
          </w:tcPr>
          <w:p w14:paraId="46C7F14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1.733</w:t>
            </w:r>
          </w:p>
        </w:tc>
        <w:tc>
          <w:tcPr>
            <w:tcW w:w="1198" w:type="dxa"/>
            <w:tcBorders>
              <w:top w:val="nil"/>
              <w:left w:val="nil"/>
              <w:bottom w:val="single" w:sz="4" w:space="0" w:color="auto"/>
              <w:right w:val="single" w:sz="4" w:space="0" w:color="auto"/>
            </w:tcBorders>
            <w:shd w:val="clear" w:color="auto" w:fill="auto"/>
            <w:noWrap/>
            <w:vAlign w:val="center"/>
            <w:hideMark/>
          </w:tcPr>
          <w:p w14:paraId="7F7F897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53.7</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5AC9197B"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31</w:t>
            </w:r>
          </w:p>
        </w:tc>
        <w:tc>
          <w:tcPr>
            <w:tcW w:w="1099" w:type="dxa"/>
            <w:tcBorders>
              <w:top w:val="nil"/>
              <w:left w:val="nil"/>
              <w:bottom w:val="single" w:sz="4" w:space="0" w:color="auto"/>
              <w:right w:val="single" w:sz="4" w:space="0" w:color="auto"/>
            </w:tcBorders>
            <w:shd w:val="clear" w:color="auto" w:fill="auto"/>
            <w:noWrap/>
            <w:vAlign w:val="center"/>
            <w:hideMark/>
          </w:tcPr>
          <w:p w14:paraId="6FE364B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1.328</w:t>
            </w:r>
          </w:p>
        </w:tc>
        <w:tc>
          <w:tcPr>
            <w:tcW w:w="1198" w:type="dxa"/>
            <w:tcBorders>
              <w:top w:val="nil"/>
              <w:left w:val="nil"/>
              <w:bottom w:val="single" w:sz="4" w:space="0" w:color="auto"/>
              <w:right w:val="single" w:sz="4" w:space="0" w:color="auto"/>
            </w:tcBorders>
            <w:shd w:val="clear" w:color="auto" w:fill="auto"/>
            <w:noWrap/>
            <w:vAlign w:val="center"/>
            <w:hideMark/>
          </w:tcPr>
          <w:p w14:paraId="019BA2F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41.2</w:t>
            </w:r>
          </w:p>
        </w:tc>
        <w:tc>
          <w:tcPr>
            <w:tcW w:w="970" w:type="dxa"/>
            <w:tcBorders>
              <w:top w:val="nil"/>
              <w:left w:val="nil"/>
              <w:bottom w:val="single" w:sz="4" w:space="0" w:color="auto"/>
              <w:right w:val="single" w:sz="4" w:space="0" w:color="auto"/>
            </w:tcBorders>
            <w:shd w:val="clear" w:color="auto" w:fill="auto"/>
            <w:noWrap/>
            <w:vAlign w:val="center"/>
            <w:hideMark/>
          </w:tcPr>
          <w:p w14:paraId="4AC69EB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35</w:t>
            </w:r>
          </w:p>
        </w:tc>
        <w:tc>
          <w:tcPr>
            <w:tcW w:w="1099" w:type="dxa"/>
            <w:tcBorders>
              <w:top w:val="nil"/>
              <w:left w:val="nil"/>
              <w:bottom w:val="single" w:sz="4" w:space="0" w:color="auto"/>
              <w:right w:val="single" w:sz="4" w:space="0" w:color="auto"/>
            </w:tcBorders>
            <w:shd w:val="clear" w:color="auto" w:fill="auto"/>
            <w:noWrap/>
            <w:vAlign w:val="center"/>
            <w:hideMark/>
          </w:tcPr>
          <w:p w14:paraId="40C4926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0.810</w:t>
            </w:r>
          </w:p>
        </w:tc>
        <w:tc>
          <w:tcPr>
            <w:tcW w:w="1198" w:type="dxa"/>
            <w:tcBorders>
              <w:top w:val="nil"/>
              <w:left w:val="nil"/>
              <w:bottom w:val="single" w:sz="4" w:space="0" w:color="auto"/>
              <w:right w:val="single" w:sz="4" w:space="0" w:color="auto"/>
            </w:tcBorders>
            <w:shd w:val="clear" w:color="auto" w:fill="auto"/>
            <w:noWrap/>
            <w:vAlign w:val="center"/>
            <w:hideMark/>
          </w:tcPr>
          <w:p w14:paraId="503235C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25.1</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314575B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31</w:t>
            </w:r>
          </w:p>
        </w:tc>
      </w:tr>
      <w:tr w:rsidR="00164E2E" w:rsidRPr="00142DEB" w14:paraId="22ED7D63" w14:textId="77777777" w:rsidTr="00973899">
        <w:tc>
          <w:tcPr>
            <w:tcW w:w="1539" w:type="dxa"/>
            <w:vMerge/>
            <w:tcBorders>
              <w:left w:val="single" w:sz="4" w:space="0" w:color="auto"/>
              <w:bottom w:val="single" w:sz="4" w:space="0" w:color="auto"/>
              <w:right w:val="single" w:sz="4" w:space="0" w:color="auto"/>
            </w:tcBorders>
            <w:shd w:val="clear" w:color="auto" w:fill="auto"/>
            <w:noWrap/>
            <w:vAlign w:val="center"/>
            <w:hideMark/>
          </w:tcPr>
          <w:p w14:paraId="19BC80DB" w14:textId="77777777" w:rsidR="00164E2E" w:rsidRPr="006674AD" w:rsidRDefault="00164E2E" w:rsidP="00973899">
            <w:pPr>
              <w:spacing w:line="240" w:lineRule="auto"/>
              <w:rPr>
                <w:rFonts w:cstheme="minorHAnsi"/>
                <w:color w:val="000000"/>
                <w:sz w:val="18"/>
                <w:szCs w:val="18"/>
                <w:lang w:eastAsia="el-GR"/>
              </w:rPr>
            </w:pPr>
          </w:p>
        </w:tc>
        <w:tc>
          <w:tcPr>
            <w:tcW w:w="1433" w:type="dxa"/>
            <w:tcBorders>
              <w:top w:val="nil"/>
              <w:left w:val="nil"/>
              <w:bottom w:val="single" w:sz="4" w:space="0" w:color="auto"/>
              <w:right w:val="single" w:sz="4" w:space="0" w:color="auto"/>
            </w:tcBorders>
            <w:shd w:val="clear" w:color="auto" w:fill="auto"/>
            <w:noWrap/>
            <w:vAlign w:val="center"/>
            <w:hideMark/>
          </w:tcPr>
          <w:p w14:paraId="6FA80A0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1517" w:type="dxa"/>
            <w:tcBorders>
              <w:top w:val="nil"/>
              <w:left w:val="nil"/>
              <w:bottom w:val="single" w:sz="4" w:space="0" w:color="auto"/>
              <w:right w:val="single" w:sz="4" w:space="0" w:color="auto"/>
            </w:tcBorders>
            <w:shd w:val="clear" w:color="auto" w:fill="auto"/>
            <w:noWrap/>
            <w:vAlign w:val="center"/>
            <w:hideMark/>
          </w:tcPr>
          <w:p w14:paraId="1C96934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w:t>
            </w:r>
          </w:p>
        </w:tc>
        <w:tc>
          <w:tcPr>
            <w:tcW w:w="1099" w:type="dxa"/>
            <w:tcBorders>
              <w:top w:val="nil"/>
              <w:left w:val="nil"/>
              <w:bottom w:val="single" w:sz="4" w:space="0" w:color="auto"/>
              <w:right w:val="single" w:sz="4" w:space="0" w:color="auto"/>
            </w:tcBorders>
            <w:shd w:val="clear" w:color="auto" w:fill="auto"/>
            <w:noWrap/>
            <w:vAlign w:val="center"/>
            <w:hideMark/>
          </w:tcPr>
          <w:p w14:paraId="579CDCB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2.399</w:t>
            </w:r>
          </w:p>
        </w:tc>
        <w:tc>
          <w:tcPr>
            <w:tcW w:w="1198" w:type="dxa"/>
            <w:tcBorders>
              <w:top w:val="nil"/>
              <w:left w:val="nil"/>
              <w:bottom w:val="single" w:sz="4" w:space="0" w:color="auto"/>
              <w:right w:val="single" w:sz="4" w:space="0" w:color="auto"/>
            </w:tcBorders>
            <w:shd w:val="clear" w:color="auto" w:fill="auto"/>
            <w:noWrap/>
            <w:vAlign w:val="center"/>
            <w:hideMark/>
          </w:tcPr>
          <w:p w14:paraId="37CB3A3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74.4</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0A85D1AA"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31</w:t>
            </w:r>
          </w:p>
        </w:tc>
        <w:tc>
          <w:tcPr>
            <w:tcW w:w="1099" w:type="dxa"/>
            <w:tcBorders>
              <w:top w:val="nil"/>
              <w:left w:val="nil"/>
              <w:bottom w:val="single" w:sz="4" w:space="0" w:color="auto"/>
              <w:right w:val="single" w:sz="4" w:space="0" w:color="auto"/>
            </w:tcBorders>
            <w:shd w:val="clear" w:color="auto" w:fill="auto"/>
            <w:noWrap/>
            <w:vAlign w:val="center"/>
            <w:hideMark/>
          </w:tcPr>
          <w:p w14:paraId="4AC90D4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2.265</w:t>
            </w:r>
          </w:p>
        </w:tc>
        <w:tc>
          <w:tcPr>
            <w:tcW w:w="1198" w:type="dxa"/>
            <w:tcBorders>
              <w:top w:val="nil"/>
              <w:left w:val="nil"/>
              <w:bottom w:val="single" w:sz="4" w:space="0" w:color="auto"/>
              <w:right w:val="single" w:sz="4" w:space="0" w:color="auto"/>
            </w:tcBorders>
            <w:shd w:val="clear" w:color="auto" w:fill="auto"/>
            <w:noWrap/>
            <w:vAlign w:val="center"/>
            <w:hideMark/>
          </w:tcPr>
          <w:p w14:paraId="1E0EF7D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70.2</w:t>
            </w:r>
          </w:p>
        </w:tc>
        <w:tc>
          <w:tcPr>
            <w:tcW w:w="970" w:type="dxa"/>
            <w:tcBorders>
              <w:top w:val="nil"/>
              <w:left w:val="nil"/>
              <w:bottom w:val="single" w:sz="4" w:space="0" w:color="auto"/>
              <w:right w:val="single" w:sz="4" w:space="0" w:color="auto"/>
            </w:tcBorders>
            <w:shd w:val="clear" w:color="auto" w:fill="auto"/>
            <w:noWrap/>
            <w:vAlign w:val="center"/>
            <w:hideMark/>
          </w:tcPr>
          <w:p w14:paraId="3F46E2E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35</w:t>
            </w:r>
          </w:p>
        </w:tc>
        <w:tc>
          <w:tcPr>
            <w:tcW w:w="1099" w:type="dxa"/>
            <w:tcBorders>
              <w:top w:val="nil"/>
              <w:left w:val="nil"/>
              <w:bottom w:val="single" w:sz="4" w:space="0" w:color="auto"/>
              <w:right w:val="single" w:sz="4" w:space="0" w:color="auto"/>
            </w:tcBorders>
            <w:shd w:val="clear" w:color="auto" w:fill="auto"/>
            <w:noWrap/>
            <w:vAlign w:val="center"/>
            <w:hideMark/>
          </w:tcPr>
          <w:p w14:paraId="1D7B6BB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1.367</w:t>
            </w:r>
          </w:p>
        </w:tc>
        <w:tc>
          <w:tcPr>
            <w:tcW w:w="1198" w:type="dxa"/>
            <w:tcBorders>
              <w:top w:val="nil"/>
              <w:left w:val="nil"/>
              <w:bottom w:val="single" w:sz="4" w:space="0" w:color="auto"/>
              <w:right w:val="single" w:sz="4" w:space="0" w:color="auto"/>
            </w:tcBorders>
            <w:shd w:val="clear" w:color="auto" w:fill="auto"/>
            <w:noWrap/>
            <w:vAlign w:val="center"/>
            <w:hideMark/>
          </w:tcPr>
          <w:p w14:paraId="22DF52D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42.4</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6C7A17B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31</w:t>
            </w:r>
          </w:p>
        </w:tc>
      </w:tr>
    </w:tbl>
    <w:p w14:paraId="0BEFFCA2" w14:textId="77777777" w:rsidR="00164E2E" w:rsidRPr="00484F80" w:rsidRDefault="00164E2E" w:rsidP="00164E2E">
      <w:pPr>
        <w:spacing w:after="100" w:afterAutospacing="1" w:line="240" w:lineRule="auto"/>
        <w:rPr>
          <w:b/>
          <w:bCs/>
          <w:sz w:val="24"/>
          <w:szCs w:val="24"/>
          <w:lang w:val="en-US"/>
        </w:rPr>
        <w:sectPr w:rsidR="00164E2E" w:rsidRPr="00484F80" w:rsidSect="00993D43">
          <w:pgSz w:w="16834" w:h="11909" w:orient="landscape" w:code="9"/>
          <w:pgMar w:top="1440" w:right="1440" w:bottom="1440" w:left="1440" w:header="720" w:footer="720" w:gutter="0"/>
          <w:cols w:space="720"/>
          <w:docGrid w:linePitch="360"/>
        </w:sectPr>
      </w:pPr>
      <w:r>
        <w:rPr>
          <w:lang w:val="en-US"/>
        </w:rPr>
        <w:t>*</w:t>
      </w:r>
      <w:r w:rsidRPr="00484F80">
        <w:rPr>
          <w:b/>
          <w:bCs/>
          <w:i/>
          <w:iCs/>
          <w:sz w:val="20"/>
          <w:lang w:val="en-US"/>
        </w:rPr>
        <w:t>Selective Catalytic Reduction (SCR) and Exhaust Gas Recirculation (EGR)</w:t>
      </w:r>
    </w:p>
    <w:p w14:paraId="10BB9923" w14:textId="2DC93018" w:rsidR="00164E2E" w:rsidRPr="00751F92" w:rsidRDefault="00164E2E" w:rsidP="00164E2E">
      <w:pPr>
        <w:pStyle w:val="Heading2"/>
        <w:rPr>
          <w:b w:val="0"/>
          <w:bCs w:val="0"/>
          <w:lang w:val="en-US"/>
        </w:rPr>
      </w:pPr>
      <w:bookmarkStart w:id="154" w:name="_Toc152841493"/>
      <w:bookmarkStart w:id="155" w:name="_Toc158889878"/>
      <w:r w:rsidRPr="00751F92">
        <w:rPr>
          <w:lang w:val="en-US"/>
        </w:rPr>
        <w:lastRenderedPageBreak/>
        <w:t>E4. Freight Rail Transport</w:t>
      </w:r>
      <w:bookmarkEnd w:id="154"/>
      <w:bookmarkEnd w:id="155"/>
    </w:p>
    <w:p w14:paraId="07EE95BB" w14:textId="31334FD6" w:rsidR="00164E2E" w:rsidRPr="00751F92" w:rsidRDefault="00164E2E" w:rsidP="00164E2E">
      <w:pPr>
        <w:pStyle w:val="Heading3"/>
        <w:rPr>
          <w:lang w:val="en-US"/>
        </w:rPr>
      </w:pPr>
      <w:bookmarkStart w:id="156" w:name="_Toc152841494"/>
      <w:bookmarkStart w:id="157" w:name="_Toc158889879"/>
      <w:r w:rsidRPr="00751F92">
        <w:rPr>
          <w:lang w:val="en-US"/>
        </w:rPr>
        <w:t>E4.1 Air pollution Marginal Costs – Rail Freight (2023 prices)</w:t>
      </w:r>
      <w:bookmarkEnd w:id="156"/>
      <w:bookmarkEnd w:id="157"/>
    </w:p>
    <w:tbl>
      <w:tblPr>
        <w:tblW w:w="14214" w:type="dxa"/>
        <w:tblLook w:val="04A0" w:firstRow="1" w:lastRow="0" w:firstColumn="1" w:lastColumn="0" w:noHBand="0" w:noVBand="1"/>
      </w:tblPr>
      <w:tblGrid>
        <w:gridCol w:w="1759"/>
        <w:gridCol w:w="1355"/>
        <w:gridCol w:w="1206"/>
        <w:gridCol w:w="1057"/>
        <w:gridCol w:w="1197"/>
        <w:gridCol w:w="970"/>
        <w:gridCol w:w="1057"/>
        <w:gridCol w:w="1197"/>
        <w:gridCol w:w="970"/>
        <w:gridCol w:w="1057"/>
        <w:gridCol w:w="1197"/>
        <w:gridCol w:w="970"/>
        <w:gridCol w:w="222"/>
      </w:tblGrid>
      <w:tr w:rsidR="00164E2E" w:rsidRPr="00B25510" w14:paraId="6F9A6E81" w14:textId="77777777" w:rsidTr="00973899">
        <w:trPr>
          <w:gridAfter w:val="1"/>
          <w:wAfter w:w="222" w:type="dxa"/>
          <w:trHeight w:val="450"/>
        </w:trPr>
        <w:tc>
          <w:tcPr>
            <w:tcW w:w="1759" w:type="dxa"/>
            <w:vMerge w:val="restart"/>
            <w:tcBorders>
              <w:top w:val="single" w:sz="4" w:space="0" w:color="auto"/>
              <w:left w:val="single" w:sz="4" w:space="0" w:color="auto"/>
              <w:right w:val="single" w:sz="4" w:space="0" w:color="auto"/>
            </w:tcBorders>
            <w:shd w:val="clear" w:color="auto" w:fill="auto"/>
            <w:noWrap/>
            <w:vAlign w:val="center"/>
            <w:hideMark/>
          </w:tcPr>
          <w:p w14:paraId="66F2DB62"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Train type</w:t>
            </w:r>
          </w:p>
        </w:tc>
        <w:tc>
          <w:tcPr>
            <w:tcW w:w="135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D71E23"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Traction</w:t>
            </w:r>
          </w:p>
        </w:tc>
        <w:tc>
          <w:tcPr>
            <w:tcW w:w="120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ABEEE6"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Emission class</w:t>
            </w:r>
          </w:p>
        </w:tc>
        <w:tc>
          <w:tcPr>
            <w:tcW w:w="32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F89A4A"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Metropolitan</w:t>
            </w:r>
          </w:p>
        </w:tc>
        <w:tc>
          <w:tcPr>
            <w:tcW w:w="32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3CD38"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Urban</w:t>
            </w:r>
          </w:p>
        </w:tc>
        <w:tc>
          <w:tcPr>
            <w:tcW w:w="322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24A9FF"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Rural</w:t>
            </w:r>
          </w:p>
        </w:tc>
      </w:tr>
      <w:tr w:rsidR="00164E2E" w:rsidRPr="00B25510" w14:paraId="300CDB1C" w14:textId="77777777" w:rsidTr="00973899">
        <w:tc>
          <w:tcPr>
            <w:tcW w:w="1759" w:type="dxa"/>
            <w:vMerge/>
            <w:tcBorders>
              <w:left w:val="single" w:sz="4" w:space="0" w:color="auto"/>
              <w:right w:val="single" w:sz="4" w:space="0" w:color="auto"/>
            </w:tcBorders>
            <w:shd w:val="clear" w:color="auto" w:fill="auto"/>
            <w:vAlign w:val="center"/>
            <w:hideMark/>
          </w:tcPr>
          <w:p w14:paraId="128E4706" w14:textId="77777777" w:rsidR="00164E2E" w:rsidRPr="00484F80" w:rsidRDefault="00164E2E" w:rsidP="00973899">
            <w:pPr>
              <w:spacing w:line="240" w:lineRule="auto"/>
              <w:rPr>
                <w:rFonts w:ascii="Calibri" w:hAnsi="Calibri" w:cs="Calibri"/>
                <w:b/>
                <w:bCs/>
                <w:sz w:val="20"/>
                <w:lang w:eastAsia="el-GR"/>
              </w:rPr>
            </w:pPr>
          </w:p>
        </w:tc>
        <w:tc>
          <w:tcPr>
            <w:tcW w:w="13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74763E7" w14:textId="77777777" w:rsidR="00164E2E" w:rsidRPr="00484F80" w:rsidRDefault="00164E2E" w:rsidP="00973899">
            <w:pPr>
              <w:spacing w:line="240" w:lineRule="auto"/>
              <w:rPr>
                <w:rFonts w:ascii="Calibri" w:hAnsi="Calibri" w:cs="Calibri"/>
                <w:b/>
                <w:bCs/>
                <w:sz w:val="20"/>
                <w:lang w:eastAsia="el-GR"/>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D09400" w14:textId="77777777" w:rsidR="00164E2E" w:rsidRPr="00484F80" w:rsidRDefault="00164E2E" w:rsidP="00973899">
            <w:pPr>
              <w:spacing w:line="240" w:lineRule="auto"/>
              <w:rPr>
                <w:rFonts w:ascii="Calibri" w:hAnsi="Calibri" w:cs="Calibri"/>
                <w:b/>
                <w:bCs/>
                <w:sz w:val="20"/>
                <w:lang w:eastAsia="el-GR"/>
              </w:rPr>
            </w:pPr>
          </w:p>
        </w:tc>
        <w:tc>
          <w:tcPr>
            <w:tcW w:w="32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CA79E0" w14:textId="77777777" w:rsidR="00164E2E" w:rsidRPr="00484F80" w:rsidRDefault="00164E2E" w:rsidP="00973899">
            <w:pPr>
              <w:spacing w:line="240" w:lineRule="auto"/>
              <w:rPr>
                <w:rFonts w:ascii="Calibri" w:hAnsi="Calibri" w:cs="Calibri"/>
                <w:b/>
                <w:bCs/>
                <w:sz w:val="20"/>
                <w:lang w:eastAsia="el-GR"/>
              </w:rPr>
            </w:pPr>
          </w:p>
        </w:tc>
        <w:tc>
          <w:tcPr>
            <w:tcW w:w="32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B250DB" w14:textId="77777777" w:rsidR="00164E2E" w:rsidRPr="00484F80" w:rsidRDefault="00164E2E" w:rsidP="00973899">
            <w:pPr>
              <w:spacing w:line="240" w:lineRule="auto"/>
              <w:rPr>
                <w:rFonts w:ascii="Calibri" w:hAnsi="Calibri" w:cs="Calibri"/>
                <w:b/>
                <w:bCs/>
                <w:sz w:val="20"/>
                <w:lang w:eastAsia="el-GR"/>
              </w:rPr>
            </w:pPr>
          </w:p>
        </w:tc>
        <w:tc>
          <w:tcPr>
            <w:tcW w:w="3224"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D4AA2B" w14:textId="77777777" w:rsidR="00164E2E" w:rsidRPr="00484F80" w:rsidRDefault="00164E2E" w:rsidP="00973899">
            <w:pPr>
              <w:spacing w:line="240" w:lineRule="auto"/>
              <w:rPr>
                <w:rFonts w:ascii="Calibri" w:hAnsi="Calibri" w:cs="Calibri"/>
                <w:b/>
                <w:bCs/>
                <w:sz w:val="20"/>
                <w:lang w:eastAsia="el-GR"/>
              </w:rPr>
            </w:pPr>
          </w:p>
        </w:tc>
        <w:tc>
          <w:tcPr>
            <w:tcW w:w="222" w:type="dxa"/>
            <w:tcBorders>
              <w:top w:val="nil"/>
              <w:left w:val="nil"/>
              <w:bottom w:val="nil"/>
              <w:right w:val="nil"/>
            </w:tcBorders>
            <w:shd w:val="clear" w:color="auto" w:fill="auto"/>
            <w:noWrap/>
            <w:vAlign w:val="center"/>
            <w:hideMark/>
          </w:tcPr>
          <w:p w14:paraId="7690E778" w14:textId="77777777" w:rsidR="00164E2E" w:rsidRPr="00484F80" w:rsidRDefault="00164E2E" w:rsidP="00973899">
            <w:pPr>
              <w:spacing w:line="240" w:lineRule="auto"/>
              <w:jc w:val="center"/>
              <w:rPr>
                <w:rFonts w:ascii="Calibri" w:hAnsi="Calibri" w:cs="Calibri"/>
                <w:b/>
                <w:bCs/>
                <w:sz w:val="20"/>
                <w:lang w:eastAsia="el-GR"/>
              </w:rPr>
            </w:pPr>
          </w:p>
        </w:tc>
      </w:tr>
      <w:tr w:rsidR="00164E2E" w:rsidRPr="00B25510" w14:paraId="1AD009E4" w14:textId="77777777" w:rsidTr="00973899">
        <w:tc>
          <w:tcPr>
            <w:tcW w:w="1759" w:type="dxa"/>
            <w:vMerge/>
            <w:tcBorders>
              <w:left w:val="single" w:sz="4" w:space="0" w:color="auto"/>
              <w:right w:val="single" w:sz="4" w:space="0" w:color="auto"/>
            </w:tcBorders>
            <w:shd w:val="clear" w:color="auto" w:fill="auto"/>
            <w:vAlign w:val="center"/>
            <w:hideMark/>
          </w:tcPr>
          <w:p w14:paraId="783E8607" w14:textId="77777777" w:rsidR="00164E2E" w:rsidRPr="00484F80" w:rsidRDefault="00164E2E" w:rsidP="00973899">
            <w:pPr>
              <w:spacing w:line="240" w:lineRule="auto"/>
              <w:rPr>
                <w:rFonts w:ascii="Calibri" w:hAnsi="Calibri" w:cs="Calibri"/>
                <w:b/>
                <w:bCs/>
                <w:sz w:val="20"/>
                <w:lang w:eastAsia="el-GR"/>
              </w:rPr>
            </w:pPr>
          </w:p>
        </w:tc>
        <w:tc>
          <w:tcPr>
            <w:tcW w:w="13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A8B7FA" w14:textId="77777777" w:rsidR="00164E2E" w:rsidRPr="00484F80" w:rsidRDefault="00164E2E" w:rsidP="00973899">
            <w:pPr>
              <w:spacing w:line="240" w:lineRule="auto"/>
              <w:rPr>
                <w:rFonts w:ascii="Calibri" w:hAnsi="Calibri" w:cs="Calibri"/>
                <w:b/>
                <w:bCs/>
                <w:sz w:val="20"/>
                <w:lang w:eastAsia="el-GR"/>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A6A7FF" w14:textId="77777777" w:rsidR="00164E2E" w:rsidRPr="00484F80" w:rsidRDefault="00164E2E" w:rsidP="00973899">
            <w:pPr>
              <w:spacing w:line="240" w:lineRule="auto"/>
              <w:rPr>
                <w:rFonts w:ascii="Calibri" w:hAnsi="Calibri" w:cs="Calibri"/>
                <w:b/>
                <w:bCs/>
                <w:sz w:val="20"/>
                <w:lang w:eastAsia="el-GR"/>
              </w:rPr>
            </w:pPr>
          </w:p>
        </w:tc>
        <w:tc>
          <w:tcPr>
            <w:tcW w:w="225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487A1A0"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Unit cost</w:t>
            </w:r>
          </w:p>
        </w:tc>
        <w:tc>
          <w:tcPr>
            <w:tcW w:w="970" w:type="dxa"/>
            <w:tcBorders>
              <w:top w:val="nil"/>
              <w:left w:val="nil"/>
              <w:bottom w:val="single" w:sz="4" w:space="0" w:color="auto"/>
              <w:right w:val="single" w:sz="4" w:space="0" w:color="auto"/>
            </w:tcBorders>
            <w:shd w:val="clear" w:color="auto" w:fill="auto"/>
            <w:noWrap/>
            <w:vAlign w:val="center"/>
            <w:hideMark/>
          </w:tcPr>
          <w:p w14:paraId="4250559C"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load factor</w:t>
            </w:r>
          </w:p>
        </w:tc>
        <w:tc>
          <w:tcPr>
            <w:tcW w:w="2254" w:type="dxa"/>
            <w:gridSpan w:val="2"/>
            <w:tcBorders>
              <w:top w:val="single" w:sz="4" w:space="0" w:color="auto"/>
              <w:left w:val="nil"/>
              <w:bottom w:val="single" w:sz="4" w:space="0" w:color="auto"/>
              <w:right w:val="single" w:sz="4" w:space="0" w:color="auto"/>
            </w:tcBorders>
            <w:shd w:val="clear" w:color="auto" w:fill="auto"/>
            <w:noWrap/>
            <w:vAlign w:val="center"/>
            <w:hideMark/>
          </w:tcPr>
          <w:p w14:paraId="1EF11D63"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Unit cost</w:t>
            </w:r>
          </w:p>
        </w:tc>
        <w:tc>
          <w:tcPr>
            <w:tcW w:w="970" w:type="dxa"/>
            <w:tcBorders>
              <w:top w:val="nil"/>
              <w:left w:val="nil"/>
              <w:bottom w:val="single" w:sz="4" w:space="0" w:color="auto"/>
              <w:right w:val="single" w:sz="4" w:space="0" w:color="auto"/>
            </w:tcBorders>
            <w:shd w:val="clear" w:color="auto" w:fill="auto"/>
            <w:noWrap/>
            <w:vAlign w:val="center"/>
            <w:hideMark/>
          </w:tcPr>
          <w:p w14:paraId="23011F08"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load factor</w:t>
            </w:r>
          </w:p>
        </w:tc>
        <w:tc>
          <w:tcPr>
            <w:tcW w:w="2254" w:type="dxa"/>
            <w:gridSpan w:val="2"/>
            <w:tcBorders>
              <w:top w:val="single" w:sz="4" w:space="0" w:color="auto"/>
              <w:left w:val="nil"/>
              <w:bottom w:val="single" w:sz="4" w:space="0" w:color="auto"/>
              <w:right w:val="single" w:sz="4" w:space="0" w:color="auto"/>
            </w:tcBorders>
            <w:shd w:val="clear" w:color="auto" w:fill="auto"/>
            <w:noWrap/>
            <w:vAlign w:val="center"/>
            <w:hideMark/>
          </w:tcPr>
          <w:p w14:paraId="7D1034FE"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Unit cost</w:t>
            </w:r>
          </w:p>
        </w:tc>
        <w:tc>
          <w:tcPr>
            <w:tcW w:w="970" w:type="dxa"/>
            <w:tcBorders>
              <w:top w:val="nil"/>
              <w:left w:val="nil"/>
              <w:bottom w:val="single" w:sz="4" w:space="0" w:color="auto"/>
              <w:right w:val="single" w:sz="4" w:space="0" w:color="auto"/>
            </w:tcBorders>
            <w:shd w:val="clear" w:color="auto" w:fill="auto"/>
            <w:noWrap/>
            <w:vAlign w:val="center"/>
            <w:hideMark/>
          </w:tcPr>
          <w:p w14:paraId="71CDF23A"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load factor</w:t>
            </w:r>
          </w:p>
        </w:tc>
        <w:tc>
          <w:tcPr>
            <w:tcW w:w="222" w:type="dxa"/>
            <w:shd w:val="clear" w:color="auto" w:fill="auto"/>
            <w:vAlign w:val="center"/>
            <w:hideMark/>
          </w:tcPr>
          <w:p w14:paraId="04D281F3" w14:textId="77777777" w:rsidR="00164E2E" w:rsidRPr="00484F80" w:rsidRDefault="00164E2E" w:rsidP="00973899">
            <w:pPr>
              <w:spacing w:line="240" w:lineRule="auto"/>
              <w:rPr>
                <w:rFonts w:ascii="Times New Roman" w:hAnsi="Times New Roman"/>
                <w:sz w:val="20"/>
                <w:lang w:eastAsia="el-GR"/>
              </w:rPr>
            </w:pPr>
          </w:p>
        </w:tc>
      </w:tr>
      <w:tr w:rsidR="00164E2E" w:rsidRPr="00B25510" w14:paraId="0B5A32D0" w14:textId="77777777" w:rsidTr="00973899">
        <w:tc>
          <w:tcPr>
            <w:tcW w:w="1759" w:type="dxa"/>
            <w:vMerge/>
            <w:tcBorders>
              <w:left w:val="single" w:sz="4" w:space="0" w:color="auto"/>
              <w:bottom w:val="single" w:sz="4" w:space="0" w:color="auto"/>
              <w:right w:val="single" w:sz="4" w:space="0" w:color="auto"/>
            </w:tcBorders>
            <w:shd w:val="clear" w:color="auto" w:fill="auto"/>
            <w:noWrap/>
            <w:vAlign w:val="center"/>
            <w:hideMark/>
          </w:tcPr>
          <w:p w14:paraId="3A1835A9" w14:textId="77777777" w:rsidR="00164E2E" w:rsidRPr="00484F80" w:rsidRDefault="00164E2E" w:rsidP="00973899">
            <w:pPr>
              <w:spacing w:line="240" w:lineRule="auto"/>
              <w:rPr>
                <w:rFonts w:ascii="Calibri" w:hAnsi="Calibri" w:cs="Calibri"/>
                <w:b/>
                <w:bCs/>
                <w:sz w:val="20"/>
                <w:lang w:eastAsia="el-GR"/>
              </w:rPr>
            </w:pPr>
          </w:p>
        </w:tc>
        <w:tc>
          <w:tcPr>
            <w:tcW w:w="13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DCF7953" w14:textId="77777777" w:rsidR="00164E2E" w:rsidRPr="00484F80" w:rsidRDefault="00164E2E" w:rsidP="00973899">
            <w:pPr>
              <w:spacing w:line="240" w:lineRule="auto"/>
              <w:rPr>
                <w:rFonts w:ascii="Calibri" w:hAnsi="Calibri" w:cs="Calibri"/>
                <w:b/>
                <w:bCs/>
                <w:sz w:val="20"/>
                <w:lang w:eastAsia="el-GR"/>
              </w:rPr>
            </w:pPr>
          </w:p>
        </w:tc>
        <w:tc>
          <w:tcPr>
            <w:tcW w:w="120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6E3254" w14:textId="77777777" w:rsidR="00164E2E" w:rsidRPr="00484F80" w:rsidRDefault="00164E2E" w:rsidP="00973899">
            <w:pPr>
              <w:spacing w:line="240" w:lineRule="auto"/>
              <w:rPr>
                <w:rFonts w:ascii="Calibri" w:hAnsi="Calibri" w:cs="Calibri"/>
                <w:b/>
                <w:bCs/>
                <w:sz w:val="20"/>
                <w:lang w:eastAsia="el-GR"/>
              </w:rPr>
            </w:pPr>
          </w:p>
        </w:tc>
        <w:tc>
          <w:tcPr>
            <w:tcW w:w="1057" w:type="dxa"/>
            <w:tcBorders>
              <w:top w:val="nil"/>
              <w:left w:val="nil"/>
              <w:bottom w:val="single" w:sz="4" w:space="0" w:color="auto"/>
              <w:right w:val="single" w:sz="4" w:space="0" w:color="auto"/>
            </w:tcBorders>
            <w:shd w:val="clear" w:color="auto" w:fill="auto"/>
            <w:vAlign w:val="center"/>
            <w:hideMark/>
          </w:tcPr>
          <w:p w14:paraId="3D8D9DCD"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€-cent/</w:t>
            </w:r>
            <w:proofErr w:type="spellStart"/>
            <w:r w:rsidRPr="00484F80">
              <w:rPr>
                <w:rFonts w:ascii="Calibri" w:hAnsi="Calibri" w:cs="Calibri"/>
                <w:b/>
                <w:bCs/>
                <w:sz w:val="20"/>
                <w:lang w:eastAsia="el-GR"/>
              </w:rPr>
              <w:t>tkm</w:t>
            </w:r>
            <w:proofErr w:type="spellEnd"/>
          </w:p>
        </w:tc>
        <w:tc>
          <w:tcPr>
            <w:tcW w:w="1197" w:type="dxa"/>
            <w:tcBorders>
              <w:top w:val="nil"/>
              <w:left w:val="nil"/>
              <w:bottom w:val="single" w:sz="4" w:space="0" w:color="auto"/>
              <w:right w:val="single" w:sz="4" w:space="0" w:color="auto"/>
            </w:tcBorders>
            <w:shd w:val="clear" w:color="auto" w:fill="auto"/>
            <w:vAlign w:val="center"/>
            <w:hideMark/>
          </w:tcPr>
          <w:p w14:paraId="7CEBA0C7"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€-cent/train-km</w:t>
            </w:r>
          </w:p>
        </w:tc>
        <w:tc>
          <w:tcPr>
            <w:tcW w:w="970" w:type="dxa"/>
            <w:tcBorders>
              <w:top w:val="nil"/>
              <w:left w:val="nil"/>
              <w:bottom w:val="single" w:sz="4" w:space="0" w:color="auto"/>
              <w:right w:val="single" w:sz="4" w:space="0" w:color="auto"/>
            </w:tcBorders>
            <w:shd w:val="clear" w:color="auto" w:fill="auto"/>
            <w:vAlign w:val="center"/>
            <w:hideMark/>
          </w:tcPr>
          <w:p w14:paraId="7683F44A"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ton</w:t>
            </w:r>
          </w:p>
        </w:tc>
        <w:tc>
          <w:tcPr>
            <w:tcW w:w="1057" w:type="dxa"/>
            <w:tcBorders>
              <w:top w:val="nil"/>
              <w:left w:val="nil"/>
              <w:bottom w:val="single" w:sz="4" w:space="0" w:color="auto"/>
              <w:right w:val="single" w:sz="4" w:space="0" w:color="auto"/>
            </w:tcBorders>
            <w:shd w:val="clear" w:color="auto" w:fill="auto"/>
            <w:vAlign w:val="center"/>
            <w:hideMark/>
          </w:tcPr>
          <w:p w14:paraId="3F3FC0C8"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€-cent/</w:t>
            </w:r>
            <w:proofErr w:type="spellStart"/>
            <w:r w:rsidRPr="00484F80">
              <w:rPr>
                <w:rFonts w:ascii="Calibri" w:hAnsi="Calibri" w:cs="Calibri"/>
                <w:b/>
                <w:bCs/>
                <w:sz w:val="20"/>
                <w:lang w:eastAsia="el-GR"/>
              </w:rPr>
              <w:t>tkm</w:t>
            </w:r>
            <w:proofErr w:type="spellEnd"/>
          </w:p>
        </w:tc>
        <w:tc>
          <w:tcPr>
            <w:tcW w:w="1197" w:type="dxa"/>
            <w:tcBorders>
              <w:top w:val="nil"/>
              <w:left w:val="nil"/>
              <w:bottom w:val="single" w:sz="4" w:space="0" w:color="auto"/>
              <w:right w:val="single" w:sz="4" w:space="0" w:color="auto"/>
            </w:tcBorders>
            <w:shd w:val="clear" w:color="auto" w:fill="auto"/>
            <w:vAlign w:val="center"/>
            <w:hideMark/>
          </w:tcPr>
          <w:p w14:paraId="0BD382EA"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€-cent/train-km</w:t>
            </w:r>
          </w:p>
        </w:tc>
        <w:tc>
          <w:tcPr>
            <w:tcW w:w="970" w:type="dxa"/>
            <w:tcBorders>
              <w:top w:val="nil"/>
              <w:left w:val="nil"/>
              <w:bottom w:val="single" w:sz="4" w:space="0" w:color="auto"/>
              <w:right w:val="single" w:sz="4" w:space="0" w:color="auto"/>
            </w:tcBorders>
            <w:shd w:val="clear" w:color="auto" w:fill="auto"/>
            <w:vAlign w:val="center"/>
            <w:hideMark/>
          </w:tcPr>
          <w:p w14:paraId="4C51FEB5"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ton</w:t>
            </w:r>
          </w:p>
        </w:tc>
        <w:tc>
          <w:tcPr>
            <w:tcW w:w="1057" w:type="dxa"/>
            <w:tcBorders>
              <w:top w:val="nil"/>
              <w:left w:val="nil"/>
              <w:bottom w:val="single" w:sz="4" w:space="0" w:color="auto"/>
              <w:right w:val="single" w:sz="4" w:space="0" w:color="auto"/>
            </w:tcBorders>
            <w:shd w:val="clear" w:color="auto" w:fill="auto"/>
            <w:vAlign w:val="center"/>
            <w:hideMark/>
          </w:tcPr>
          <w:p w14:paraId="00A54C56"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€-cent/</w:t>
            </w:r>
            <w:proofErr w:type="spellStart"/>
            <w:r w:rsidRPr="00484F80">
              <w:rPr>
                <w:rFonts w:ascii="Calibri" w:hAnsi="Calibri" w:cs="Calibri"/>
                <w:b/>
                <w:bCs/>
                <w:sz w:val="20"/>
                <w:lang w:eastAsia="el-GR"/>
              </w:rPr>
              <w:t>tkm</w:t>
            </w:r>
            <w:proofErr w:type="spellEnd"/>
          </w:p>
        </w:tc>
        <w:tc>
          <w:tcPr>
            <w:tcW w:w="1197" w:type="dxa"/>
            <w:tcBorders>
              <w:top w:val="nil"/>
              <w:left w:val="nil"/>
              <w:bottom w:val="single" w:sz="4" w:space="0" w:color="auto"/>
              <w:right w:val="single" w:sz="4" w:space="0" w:color="auto"/>
            </w:tcBorders>
            <w:shd w:val="clear" w:color="auto" w:fill="auto"/>
            <w:vAlign w:val="center"/>
            <w:hideMark/>
          </w:tcPr>
          <w:p w14:paraId="606E25E7"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€-cent/train-km</w:t>
            </w:r>
          </w:p>
        </w:tc>
        <w:tc>
          <w:tcPr>
            <w:tcW w:w="970" w:type="dxa"/>
            <w:tcBorders>
              <w:top w:val="nil"/>
              <w:left w:val="nil"/>
              <w:bottom w:val="single" w:sz="4" w:space="0" w:color="auto"/>
              <w:right w:val="single" w:sz="4" w:space="0" w:color="auto"/>
            </w:tcBorders>
            <w:shd w:val="clear" w:color="auto" w:fill="auto"/>
            <w:vAlign w:val="center"/>
            <w:hideMark/>
          </w:tcPr>
          <w:p w14:paraId="7CB104A1" w14:textId="77777777" w:rsidR="00164E2E" w:rsidRPr="00484F80" w:rsidRDefault="00164E2E" w:rsidP="00973899">
            <w:pPr>
              <w:spacing w:line="240" w:lineRule="auto"/>
              <w:jc w:val="center"/>
              <w:rPr>
                <w:rFonts w:ascii="Calibri" w:hAnsi="Calibri" w:cs="Calibri"/>
                <w:b/>
                <w:bCs/>
                <w:sz w:val="20"/>
                <w:lang w:eastAsia="el-GR"/>
              </w:rPr>
            </w:pPr>
            <w:r w:rsidRPr="00484F80">
              <w:rPr>
                <w:rFonts w:ascii="Calibri" w:hAnsi="Calibri" w:cs="Calibri"/>
                <w:b/>
                <w:bCs/>
                <w:sz w:val="20"/>
                <w:lang w:eastAsia="el-GR"/>
              </w:rPr>
              <w:t>ton</w:t>
            </w:r>
          </w:p>
        </w:tc>
        <w:tc>
          <w:tcPr>
            <w:tcW w:w="222" w:type="dxa"/>
            <w:shd w:val="clear" w:color="auto" w:fill="auto"/>
            <w:vAlign w:val="center"/>
            <w:hideMark/>
          </w:tcPr>
          <w:p w14:paraId="2E0B8781" w14:textId="77777777" w:rsidR="00164E2E" w:rsidRPr="00484F80" w:rsidRDefault="00164E2E" w:rsidP="00973899">
            <w:pPr>
              <w:spacing w:line="240" w:lineRule="auto"/>
              <w:rPr>
                <w:rFonts w:ascii="Times New Roman" w:hAnsi="Times New Roman"/>
                <w:sz w:val="20"/>
                <w:lang w:eastAsia="el-GR"/>
              </w:rPr>
            </w:pPr>
          </w:p>
        </w:tc>
      </w:tr>
      <w:tr w:rsidR="00164E2E" w:rsidRPr="00B25510" w14:paraId="3E207EA3" w14:textId="77777777" w:rsidTr="00973899">
        <w:tc>
          <w:tcPr>
            <w:tcW w:w="1759" w:type="dxa"/>
            <w:vMerge w:val="restart"/>
            <w:tcBorders>
              <w:top w:val="nil"/>
              <w:left w:val="single" w:sz="4" w:space="0" w:color="auto"/>
              <w:right w:val="single" w:sz="4" w:space="0" w:color="auto"/>
            </w:tcBorders>
            <w:shd w:val="clear" w:color="auto" w:fill="auto"/>
            <w:noWrap/>
            <w:vAlign w:val="center"/>
            <w:hideMark/>
          </w:tcPr>
          <w:p w14:paraId="1E5C0BF6" w14:textId="77777777" w:rsidR="00164E2E" w:rsidRPr="00B25510" w:rsidRDefault="00164E2E" w:rsidP="00973899">
            <w:pPr>
              <w:spacing w:line="240" w:lineRule="auto"/>
              <w:jc w:val="center"/>
              <w:rPr>
                <w:rFonts w:ascii="Calibri" w:hAnsi="Calibri" w:cs="Calibri"/>
                <w:color w:val="000000"/>
                <w:sz w:val="20"/>
                <w:lang w:eastAsia="el-GR"/>
              </w:rPr>
            </w:pPr>
            <w:r w:rsidRPr="00484F80">
              <w:rPr>
                <w:rFonts w:ascii="Calibri" w:hAnsi="Calibri" w:cs="Calibri"/>
                <w:color w:val="000000"/>
                <w:sz w:val="20"/>
                <w:lang w:eastAsia="el-GR"/>
              </w:rPr>
              <w:t>Short container</w:t>
            </w:r>
          </w:p>
          <w:p w14:paraId="4C43B143" w14:textId="77777777" w:rsidR="00164E2E" w:rsidRPr="00484F80" w:rsidRDefault="00164E2E" w:rsidP="00973899">
            <w:pPr>
              <w:spacing w:line="240" w:lineRule="auto"/>
              <w:jc w:val="center"/>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5BF42976"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electricity</w:t>
            </w:r>
          </w:p>
        </w:tc>
        <w:tc>
          <w:tcPr>
            <w:tcW w:w="1206" w:type="dxa"/>
            <w:tcBorders>
              <w:top w:val="nil"/>
              <w:left w:val="nil"/>
              <w:bottom w:val="single" w:sz="4" w:space="0" w:color="auto"/>
              <w:right w:val="single" w:sz="4" w:space="0" w:color="auto"/>
            </w:tcBorders>
            <w:shd w:val="clear" w:color="auto" w:fill="auto"/>
            <w:noWrap/>
            <w:vAlign w:val="center"/>
            <w:hideMark/>
          </w:tcPr>
          <w:p w14:paraId="40E770B4"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 </w:t>
            </w:r>
          </w:p>
        </w:tc>
        <w:tc>
          <w:tcPr>
            <w:tcW w:w="1057" w:type="dxa"/>
            <w:tcBorders>
              <w:top w:val="nil"/>
              <w:left w:val="nil"/>
              <w:bottom w:val="single" w:sz="4" w:space="0" w:color="auto"/>
              <w:right w:val="single" w:sz="4" w:space="0" w:color="auto"/>
            </w:tcBorders>
            <w:shd w:val="clear" w:color="auto" w:fill="auto"/>
            <w:noWrap/>
            <w:vAlign w:val="center"/>
            <w:hideMark/>
          </w:tcPr>
          <w:p w14:paraId="09DB8542"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4593DC9D"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w:t>
            </w:r>
            <w:r w:rsidRPr="00B25510">
              <w:rPr>
                <w:rFonts w:ascii="Calibri" w:hAnsi="Calibri" w:cs="Calibri"/>
                <w:color w:val="000000"/>
                <w:sz w:val="20"/>
                <w:lang w:eastAsia="el-GR"/>
              </w:rPr>
              <w:t>.</w:t>
            </w:r>
            <w:r w:rsidRPr="00484F80">
              <w:rPr>
                <w:rFonts w:ascii="Calibri" w:hAnsi="Calibri" w:cs="Calibri"/>
                <w:color w:val="000000"/>
                <w:sz w:val="20"/>
                <w:lang w:eastAsia="el-GR"/>
              </w:rPr>
              <w:t>3</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3503F"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500</w:t>
            </w:r>
          </w:p>
        </w:tc>
        <w:tc>
          <w:tcPr>
            <w:tcW w:w="1057" w:type="dxa"/>
            <w:tcBorders>
              <w:top w:val="nil"/>
              <w:left w:val="nil"/>
              <w:bottom w:val="single" w:sz="4" w:space="0" w:color="auto"/>
              <w:right w:val="single" w:sz="4" w:space="0" w:color="auto"/>
            </w:tcBorders>
            <w:shd w:val="clear" w:color="auto" w:fill="auto"/>
            <w:noWrap/>
            <w:vAlign w:val="center"/>
            <w:hideMark/>
          </w:tcPr>
          <w:p w14:paraId="4CAA593A"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3E2DE5D4"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w:t>
            </w:r>
            <w:r w:rsidRPr="00B25510">
              <w:rPr>
                <w:rFonts w:ascii="Calibri" w:hAnsi="Calibri" w:cs="Calibri"/>
                <w:color w:val="000000"/>
                <w:sz w:val="20"/>
                <w:lang w:eastAsia="el-GR"/>
              </w:rPr>
              <w:t>.</w:t>
            </w:r>
            <w:r w:rsidRPr="00484F80">
              <w:rPr>
                <w:rFonts w:ascii="Calibri" w:hAnsi="Calibri" w:cs="Calibri"/>
                <w:color w:val="000000"/>
                <w:sz w:val="20"/>
                <w:lang w:eastAsia="el-GR"/>
              </w:rPr>
              <w:t>3</w:t>
            </w:r>
          </w:p>
        </w:tc>
        <w:tc>
          <w:tcPr>
            <w:tcW w:w="970" w:type="dxa"/>
            <w:tcBorders>
              <w:top w:val="nil"/>
              <w:left w:val="nil"/>
              <w:bottom w:val="single" w:sz="4" w:space="0" w:color="auto"/>
              <w:right w:val="single" w:sz="4" w:space="0" w:color="auto"/>
            </w:tcBorders>
            <w:shd w:val="clear" w:color="auto" w:fill="auto"/>
            <w:noWrap/>
            <w:vAlign w:val="center"/>
            <w:hideMark/>
          </w:tcPr>
          <w:p w14:paraId="01D6D51B"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570</w:t>
            </w:r>
          </w:p>
        </w:tc>
        <w:tc>
          <w:tcPr>
            <w:tcW w:w="1057" w:type="dxa"/>
            <w:tcBorders>
              <w:top w:val="nil"/>
              <w:left w:val="nil"/>
              <w:bottom w:val="single" w:sz="4" w:space="0" w:color="auto"/>
              <w:right w:val="single" w:sz="4" w:space="0" w:color="auto"/>
            </w:tcBorders>
            <w:shd w:val="clear" w:color="auto" w:fill="auto"/>
            <w:noWrap/>
            <w:vAlign w:val="center"/>
            <w:hideMark/>
          </w:tcPr>
          <w:p w14:paraId="29BA0D2E"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6198632C"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w:t>
            </w:r>
            <w:r w:rsidRPr="00B25510">
              <w:rPr>
                <w:rFonts w:ascii="Calibri" w:hAnsi="Calibri" w:cs="Calibri"/>
                <w:color w:val="000000"/>
                <w:sz w:val="20"/>
                <w:lang w:eastAsia="el-GR"/>
              </w:rPr>
              <w:t>.</w:t>
            </w:r>
            <w:r w:rsidRPr="00484F80">
              <w:rPr>
                <w:rFonts w:ascii="Calibri" w:hAnsi="Calibri" w:cs="Calibri"/>
                <w:color w:val="000000"/>
                <w:sz w:val="20"/>
                <w:lang w:eastAsia="el-GR"/>
              </w:rPr>
              <w:t>3</w:t>
            </w:r>
          </w:p>
        </w:tc>
        <w:tc>
          <w:tcPr>
            <w:tcW w:w="9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216813"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500</w:t>
            </w:r>
          </w:p>
        </w:tc>
        <w:tc>
          <w:tcPr>
            <w:tcW w:w="222" w:type="dxa"/>
            <w:shd w:val="clear" w:color="auto" w:fill="auto"/>
            <w:vAlign w:val="center"/>
            <w:hideMark/>
          </w:tcPr>
          <w:p w14:paraId="52A2799E" w14:textId="77777777" w:rsidR="00164E2E" w:rsidRPr="00484F80" w:rsidRDefault="00164E2E" w:rsidP="00973899">
            <w:pPr>
              <w:spacing w:line="240" w:lineRule="auto"/>
              <w:rPr>
                <w:rFonts w:ascii="Times New Roman" w:hAnsi="Times New Roman"/>
                <w:sz w:val="20"/>
                <w:lang w:eastAsia="el-GR"/>
              </w:rPr>
            </w:pPr>
          </w:p>
        </w:tc>
      </w:tr>
      <w:tr w:rsidR="00164E2E" w:rsidRPr="00B25510" w14:paraId="517D82C9" w14:textId="77777777" w:rsidTr="00973899">
        <w:tc>
          <w:tcPr>
            <w:tcW w:w="1759" w:type="dxa"/>
            <w:vMerge/>
            <w:tcBorders>
              <w:left w:val="single" w:sz="4" w:space="0" w:color="auto"/>
              <w:right w:val="single" w:sz="4" w:space="0" w:color="auto"/>
            </w:tcBorders>
            <w:shd w:val="clear" w:color="auto" w:fill="auto"/>
            <w:noWrap/>
            <w:vAlign w:val="center"/>
            <w:hideMark/>
          </w:tcPr>
          <w:p w14:paraId="7FA6FDB1" w14:textId="77777777" w:rsidR="00164E2E" w:rsidRPr="00484F80" w:rsidRDefault="00164E2E" w:rsidP="00973899">
            <w:pPr>
              <w:spacing w:line="240" w:lineRule="auto"/>
              <w:jc w:val="center"/>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445F5E45"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diesel</w:t>
            </w:r>
          </w:p>
        </w:tc>
        <w:tc>
          <w:tcPr>
            <w:tcW w:w="1206" w:type="dxa"/>
            <w:tcBorders>
              <w:top w:val="nil"/>
              <w:left w:val="nil"/>
              <w:bottom w:val="single" w:sz="4" w:space="0" w:color="auto"/>
              <w:right w:val="single" w:sz="4" w:space="0" w:color="auto"/>
            </w:tcBorders>
            <w:shd w:val="clear" w:color="auto" w:fill="auto"/>
            <w:noWrap/>
            <w:vAlign w:val="center"/>
            <w:hideMark/>
          </w:tcPr>
          <w:p w14:paraId="19B0575C" w14:textId="77777777" w:rsidR="00164E2E" w:rsidRPr="00484F80" w:rsidRDefault="00164E2E" w:rsidP="00973899">
            <w:pPr>
              <w:spacing w:line="240" w:lineRule="auto"/>
              <w:rPr>
                <w:rFonts w:ascii="Calibri" w:hAnsi="Calibri" w:cs="Calibri"/>
                <w:color w:val="000000"/>
                <w:sz w:val="20"/>
                <w:lang w:val="en-US" w:eastAsia="el-GR"/>
              </w:rPr>
            </w:pPr>
            <w:r w:rsidRPr="00484F80">
              <w:rPr>
                <w:rFonts w:ascii="Calibri" w:hAnsi="Calibri" w:cs="Calibri"/>
                <w:color w:val="000000"/>
                <w:sz w:val="20"/>
                <w:lang w:eastAsia="el-GR"/>
              </w:rPr>
              <w:t>EGR/SRC</w:t>
            </w:r>
            <w:r w:rsidRPr="00B25510">
              <w:rPr>
                <w:rFonts w:ascii="Calibri" w:hAnsi="Calibri" w:cs="Calibri"/>
                <w:color w:val="000000"/>
                <w:sz w:val="20"/>
                <w:lang w:val="en-US" w:eastAsia="el-GR"/>
              </w:rPr>
              <w:t>*</w:t>
            </w:r>
          </w:p>
        </w:tc>
        <w:tc>
          <w:tcPr>
            <w:tcW w:w="1057" w:type="dxa"/>
            <w:tcBorders>
              <w:top w:val="nil"/>
              <w:left w:val="nil"/>
              <w:bottom w:val="single" w:sz="4" w:space="0" w:color="auto"/>
              <w:right w:val="single" w:sz="4" w:space="0" w:color="auto"/>
            </w:tcBorders>
            <w:shd w:val="clear" w:color="auto" w:fill="auto"/>
            <w:noWrap/>
            <w:vAlign w:val="center"/>
            <w:hideMark/>
          </w:tcPr>
          <w:p w14:paraId="1D14132E"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406</w:t>
            </w:r>
          </w:p>
        </w:tc>
        <w:tc>
          <w:tcPr>
            <w:tcW w:w="1197" w:type="dxa"/>
            <w:tcBorders>
              <w:top w:val="nil"/>
              <w:left w:val="nil"/>
              <w:bottom w:val="single" w:sz="4" w:space="0" w:color="auto"/>
              <w:right w:val="single" w:sz="4" w:space="0" w:color="auto"/>
            </w:tcBorders>
            <w:shd w:val="clear" w:color="auto" w:fill="auto"/>
            <w:noWrap/>
            <w:vAlign w:val="center"/>
            <w:hideMark/>
          </w:tcPr>
          <w:p w14:paraId="26308C60"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203</w:t>
            </w:r>
            <w:r w:rsidRPr="00B25510">
              <w:rPr>
                <w:rFonts w:ascii="Calibri" w:hAnsi="Calibri" w:cs="Calibri"/>
                <w:color w:val="000000"/>
                <w:sz w:val="20"/>
                <w:lang w:eastAsia="el-GR"/>
              </w:rPr>
              <w:t>.</w:t>
            </w:r>
            <w:r w:rsidRPr="00484F80">
              <w:rPr>
                <w:rFonts w:ascii="Calibri" w:hAnsi="Calibri" w:cs="Calibri"/>
                <w:color w:val="000000"/>
                <w:sz w:val="20"/>
                <w:lang w:eastAsia="el-GR"/>
              </w:rPr>
              <w:t>0</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2F860F59"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500</w:t>
            </w:r>
          </w:p>
        </w:tc>
        <w:tc>
          <w:tcPr>
            <w:tcW w:w="1057" w:type="dxa"/>
            <w:tcBorders>
              <w:top w:val="nil"/>
              <w:left w:val="nil"/>
              <w:bottom w:val="single" w:sz="4" w:space="0" w:color="auto"/>
              <w:right w:val="single" w:sz="4" w:space="0" w:color="auto"/>
            </w:tcBorders>
            <w:shd w:val="clear" w:color="auto" w:fill="auto"/>
            <w:noWrap/>
            <w:vAlign w:val="center"/>
            <w:hideMark/>
          </w:tcPr>
          <w:p w14:paraId="4507A651"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352</w:t>
            </w:r>
          </w:p>
        </w:tc>
        <w:tc>
          <w:tcPr>
            <w:tcW w:w="1197" w:type="dxa"/>
            <w:tcBorders>
              <w:top w:val="nil"/>
              <w:left w:val="nil"/>
              <w:bottom w:val="single" w:sz="4" w:space="0" w:color="auto"/>
              <w:right w:val="single" w:sz="4" w:space="0" w:color="auto"/>
            </w:tcBorders>
            <w:shd w:val="clear" w:color="auto" w:fill="auto"/>
            <w:noWrap/>
            <w:vAlign w:val="center"/>
            <w:hideMark/>
          </w:tcPr>
          <w:p w14:paraId="51845B39"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176</w:t>
            </w:r>
            <w:r w:rsidRPr="00B25510">
              <w:rPr>
                <w:rFonts w:ascii="Calibri" w:hAnsi="Calibri" w:cs="Calibri"/>
                <w:color w:val="000000"/>
                <w:sz w:val="20"/>
                <w:lang w:eastAsia="el-GR"/>
              </w:rPr>
              <w:t>.</w:t>
            </w:r>
            <w:r w:rsidRPr="00484F80">
              <w:rPr>
                <w:rFonts w:ascii="Calibri" w:hAnsi="Calibri" w:cs="Calibri"/>
                <w:color w:val="000000"/>
                <w:sz w:val="20"/>
                <w:lang w:eastAsia="el-GR"/>
              </w:rPr>
              <w:t>2</w:t>
            </w:r>
          </w:p>
        </w:tc>
        <w:tc>
          <w:tcPr>
            <w:tcW w:w="970" w:type="dxa"/>
            <w:tcBorders>
              <w:top w:val="nil"/>
              <w:left w:val="nil"/>
              <w:bottom w:val="single" w:sz="4" w:space="0" w:color="auto"/>
              <w:right w:val="single" w:sz="4" w:space="0" w:color="auto"/>
            </w:tcBorders>
            <w:shd w:val="clear" w:color="auto" w:fill="auto"/>
            <w:noWrap/>
            <w:vAlign w:val="center"/>
            <w:hideMark/>
          </w:tcPr>
          <w:p w14:paraId="5DAC85D4"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570</w:t>
            </w:r>
          </w:p>
        </w:tc>
        <w:tc>
          <w:tcPr>
            <w:tcW w:w="1057" w:type="dxa"/>
            <w:tcBorders>
              <w:top w:val="nil"/>
              <w:left w:val="nil"/>
              <w:bottom w:val="single" w:sz="4" w:space="0" w:color="auto"/>
              <w:right w:val="single" w:sz="4" w:space="0" w:color="auto"/>
            </w:tcBorders>
            <w:shd w:val="clear" w:color="auto" w:fill="auto"/>
            <w:noWrap/>
            <w:vAlign w:val="center"/>
            <w:hideMark/>
          </w:tcPr>
          <w:p w14:paraId="3E96F3FA"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210</w:t>
            </w:r>
          </w:p>
        </w:tc>
        <w:tc>
          <w:tcPr>
            <w:tcW w:w="1197" w:type="dxa"/>
            <w:tcBorders>
              <w:top w:val="nil"/>
              <w:left w:val="nil"/>
              <w:bottom w:val="single" w:sz="4" w:space="0" w:color="auto"/>
              <w:right w:val="single" w:sz="4" w:space="0" w:color="auto"/>
            </w:tcBorders>
            <w:shd w:val="clear" w:color="auto" w:fill="auto"/>
            <w:noWrap/>
            <w:vAlign w:val="center"/>
            <w:hideMark/>
          </w:tcPr>
          <w:p w14:paraId="401A8F1E"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104</w:t>
            </w:r>
            <w:r w:rsidRPr="00B25510">
              <w:rPr>
                <w:rFonts w:ascii="Calibri" w:hAnsi="Calibri" w:cs="Calibri"/>
                <w:color w:val="000000"/>
                <w:sz w:val="20"/>
                <w:lang w:eastAsia="el-GR"/>
              </w:rPr>
              <w:t>.</w:t>
            </w:r>
            <w:r w:rsidRPr="00484F80">
              <w:rPr>
                <w:rFonts w:ascii="Calibri" w:hAnsi="Calibri" w:cs="Calibri"/>
                <w:color w:val="000000"/>
                <w:sz w:val="20"/>
                <w:lang w:eastAsia="el-GR"/>
              </w:rPr>
              <w:t>8</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55F14ECF"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500</w:t>
            </w:r>
          </w:p>
        </w:tc>
        <w:tc>
          <w:tcPr>
            <w:tcW w:w="222" w:type="dxa"/>
            <w:shd w:val="clear" w:color="auto" w:fill="auto"/>
            <w:vAlign w:val="center"/>
            <w:hideMark/>
          </w:tcPr>
          <w:p w14:paraId="25693E08" w14:textId="77777777" w:rsidR="00164E2E" w:rsidRPr="00484F80" w:rsidRDefault="00164E2E" w:rsidP="00973899">
            <w:pPr>
              <w:spacing w:line="240" w:lineRule="auto"/>
              <w:rPr>
                <w:rFonts w:ascii="Times New Roman" w:hAnsi="Times New Roman"/>
                <w:sz w:val="20"/>
                <w:lang w:eastAsia="el-GR"/>
              </w:rPr>
            </w:pPr>
          </w:p>
        </w:tc>
      </w:tr>
      <w:tr w:rsidR="00164E2E" w:rsidRPr="00B25510" w14:paraId="5E6FB11C" w14:textId="77777777" w:rsidTr="00973899">
        <w:tc>
          <w:tcPr>
            <w:tcW w:w="1759" w:type="dxa"/>
            <w:vMerge/>
            <w:tcBorders>
              <w:left w:val="single" w:sz="4" w:space="0" w:color="auto"/>
              <w:bottom w:val="single" w:sz="4" w:space="0" w:color="auto"/>
              <w:right w:val="single" w:sz="4" w:space="0" w:color="auto"/>
            </w:tcBorders>
            <w:shd w:val="clear" w:color="auto" w:fill="auto"/>
            <w:noWrap/>
            <w:vAlign w:val="center"/>
            <w:hideMark/>
          </w:tcPr>
          <w:p w14:paraId="570F369B" w14:textId="77777777" w:rsidR="00164E2E" w:rsidRPr="00484F80" w:rsidRDefault="00164E2E" w:rsidP="00973899">
            <w:pPr>
              <w:spacing w:line="240" w:lineRule="auto"/>
              <w:jc w:val="center"/>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7DAEAD20"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diesel</w:t>
            </w:r>
          </w:p>
        </w:tc>
        <w:tc>
          <w:tcPr>
            <w:tcW w:w="1206" w:type="dxa"/>
            <w:tcBorders>
              <w:top w:val="nil"/>
              <w:left w:val="nil"/>
              <w:bottom w:val="single" w:sz="4" w:space="0" w:color="auto"/>
              <w:right w:val="single" w:sz="4" w:space="0" w:color="auto"/>
            </w:tcBorders>
            <w:shd w:val="clear" w:color="auto" w:fill="auto"/>
            <w:noWrap/>
            <w:vAlign w:val="center"/>
            <w:hideMark/>
          </w:tcPr>
          <w:p w14:paraId="31349625"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 </w:t>
            </w:r>
          </w:p>
        </w:tc>
        <w:tc>
          <w:tcPr>
            <w:tcW w:w="1057" w:type="dxa"/>
            <w:tcBorders>
              <w:top w:val="nil"/>
              <w:left w:val="nil"/>
              <w:bottom w:val="single" w:sz="4" w:space="0" w:color="auto"/>
              <w:right w:val="single" w:sz="4" w:space="0" w:color="auto"/>
            </w:tcBorders>
            <w:shd w:val="clear" w:color="auto" w:fill="auto"/>
            <w:noWrap/>
            <w:vAlign w:val="center"/>
            <w:hideMark/>
          </w:tcPr>
          <w:p w14:paraId="4970C41C"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890</w:t>
            </w:r>
          </w:p>
        </w:tc>
        <w:tc>
          <w:tcPr>
            <w:tcW w:w="1197" w:type="dxa"/>
            <w:tcBorders>
              <w:top w:val="nil"/>
              <w:left w:val="nil"/>
              <w:bottom w:val="single" w:sz="4" w:space="0" w:color="auto"/>
              <w:right w:val="single" w:sz="4" w:space="0" w:color="auto"/>
            </w:tcBorders>
            <w:shd w:val="clear" w:color="auto" w:fill="auto"/>
            <w:noWrap/>
            <w:vAlign w:val="center"/>
            <w:hideMark/>
          </w:tcPr>
          <w:p w14:paraId="062048A2"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444</w:t>
            </w:r>
            <w:r w:rsidRPr="00B25510">
              <w:rPr>
                <w:rFonts w:ascii="Calibri" w:hAnsi="Calibri" w:cs="Calibri"/>
                <w:color w:val="000000"/>
                <w:sz w:val="20"/>
                <w:lang w:eastAsia="el-GR"/>
              </w:rPr>
              <w:t>.</w:t>
            </w:r>
            <w:r w:rsidRPr="00484F80">
              <w:rPr>
                <w:rFonts w:ascii="Calibri" w:hAnsi="Calibri" w:cs="Calibri"/>
                <w:color w:val="000000"/>
                <w:sz w:val="20"/>
                <w:lang w:eastAsia="el-GR"/>
              </w:rPr>
              <w:t>9</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1F8F15E4"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500</w:t>
            </w:r>
          </w:p>
        </w:tc>
        <w:tc>
          <w:tcPr>
            <w:tcW w:w="1057" w:type="dxa"/>
            <w:tcBorders>
              <w:top w:val="nil"/>
              <w:left w:val="nil"/>
              <w:bottom w:val="single" w:sz="4" w:space="0" w:color="auto"/>
              <w:right w:val="single" w:sz="4" w:space="0" w:color="auto"/>
            </w:tcBorders>
            <w:shd w:val="clear" w:color="auto" w:fill="auto"/>
            <w:noWrap/>
            <w:vAlign w:val="center"/>
            <w:hideMark/>
          </w:tcPr>
          <w:p w14:paraId="4F4797A8"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727</w:t>
            </w:r>
          </w:p>
        </w:tc>
        <w:tc>
          <w:tcPr>
            <w:tcW w:w="1197" w:type="dxa"/>
            <w:tcBorders>
              <w:top w:val="nil"/>
              <w:left w:val="nil"/>
              <w:bottom w:val="single" w:sz="4" w:space="0" w:color="auto"/>
              <w:right w:val="single" w:sz="4" w:space="0" w:color="auto"/>
            </w:tcBorders>
            <w:shd w:val="clear" w:color="auto" w:fill="auto"/>
            <w:noWrap/>
            <w:vAlign w:val="center"/>
            <w:hideMark/>
          </w:tcPr>
          <w:p w14:paraId="0891DAFB"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363</w:t>
            </w:r>
            <w:r w:rsidRPr="00B25510">
              <w:rPr>
                <w:rFonts w:ascii="Calibri" w:hAnsi="Calibri" w:cs="Calibri"/>
                <w:color w:val="000000"/>
                <w:sz w:val="20"/>
                <w:lang w:eastAsia="el-GR"/>
              </w:rPr>
              <w:t>.</w:t>
            </w:r>
            <w:r w:rsidRPr="00484F80">
              <w:rPr>
                <w:rFonts w:ascii="Calibri" w:hAnsi="Calibri" w:cs="Calibri"/>
                <w:color w:val="000000"/>
                <w:sz w:val="20"/>
                <w:lang w:eastAsia="el-GR"/>
              </w:rPr>
              <w:t>5</w:t>
            </w:r>
          </w:p>
        </w:tc>
        <w:tc>
          <w:tcPr>
            <w:tcW w:w="970" w:type="dxa"/>
            <w:tcBorders>
              <w:top w:val="nil"/>
              <w:left w:val="nil"/>
              <w:bottom w:val="single" w:sz="4" w:space="0" w:color="auto"/>
              <w:right w:val="single" w:sz="4" w:space="0" w:color="auto"/>
            </w:tcBorders>
            <w:shd w:val="clear" w:color="auto" w:fill="auto"/>
            <w:noWrap/>
            <w:vAlign w:val="center"/>
            <w:hideMark/>
          </w:tcPr>
          <w:p w14:paraId="5E8A8594"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570</w:t>
            </w:r>
          </w:p>
        </w:tc>
        <w:tc>
          <w:tcPr>
            <w:tcW w:w="1057" w:type="dxa"/>
            <w:tcBorders>
              <w:top w:val="nil"/>
              <w:left w:val="nil"/>
              <w:bottom w:val="single" w:sz="4" w:space="0" w:color="auto"/>
              <w:right w:val="single" w:sz="4" w:space="0" w:color="auto"/>
            </w:tcBorders>
            <w:shd w:val="clear" w:color="auto" w:fill="auto"/>
            <w:noWrap/>
            <w:vAlign w:val="center"/>
            <w:hideMark/>
          </w:tcPr>
          <w:p w14:paraId="03337A07"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430</w:t>
            </w:r>
          </w:p>
        </w:tc>
        <w:tc>
          <w:tcPr>
            <w:tcW w:w="1197" w:type="dxa"/>
            <w:tcBorders>
              <w:top w:val="nil"/>
              <w:left w:val="nil"/>
              <w:bottom w:val="single" w:sz="4" w:space="0" w:color="auto"/>
              <w:right w:val="single" w:sz="4" w:space="0" w:color="auto"/>
            </w:tcBorders>
            <w:shd w:val="clear" w:color="auto" w:fill="auto"/>
            <w:noWrap/>
            <w:vAlign w:val="center"/>
            <w:hideMark/>
          </w:tcPr>
          <w:p w14:paraId="68DD0A4D"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215</w:t>
            </w:r>
            <w:r w:rsidRPr="00B25510">
              <w:rPr>
                <w:rFonts w:ascii="Calibri" w:hAnsi="Calibri" w:cs="Calibri"/>
                <w:color w:val="000000"/>
                <w:sz w:val="20"/>
                <w:lang w:eastAsia="el-GR"/>
              </w:rPr>
              <w:t>.</w:t>
            </w:r>
            <w:r w:rsidRPr="00484F80">
              <w:rPr>
                <w:rFonts w:ascii="Calibri" w:hAnsi="Calibri" w:cs="Calibri"/>
                <w:color w:val="000000"/>
                <w:sz w:val="20"/>
                <w:lang w:eastAsia="el-GR"/>
              </w:rPr>
              <w:t>0</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02E108D1"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500</w:t>
            </w:r>
          </w:p>
        </w:tc>
        <w:tc>
          <w:tcPr>
            <w:tcW w:w="222" w:type="dxa"/>
            <w:shd w:val="clear" w:color="auto" w:fill="auto"/>
            <w:vAlign w:val="center"/>
            <w:hideMark/>
          </w:tcPr>
          <w:p w14:paraId="0E1BE011" w14:textId="77777777" w:rsidR="00164E2E" w:rsidRPr="00484F80" w:rsidRDefault="00164E2E" w:rsidP="00973899">
            <w:pPr>
              <w:spacing w:line="240" w:lineRule="auto"/>
              <w:rPr>
                <w:rFonts w:ascii="Times New Roman" w:hAnsi="Times New Roman"/>
                <w:sz w:val="20"/>
                <w:lang w:eastAsia="el-GR"/>
              </w:rPr>
            </w:pPr>
          </w:p>
        </w:tc>
      </w:tr>
      <w:tr w:rsidR="00164E2E" w:rsidRPr="00B25510" w14:paraId="36F356D5" w14:textId="77777777" w:rsidTr="00973899">
        <w:tc>
          <w:tcPr>
            <w:tcW w:w="1759" w:type="dxa"/>
            <w:vMerge w:val="restart"/>
            <w:tcBorders>
              <w:top w:val="nil"/>
              <w:left w:val="single" w:sz="4" w:space="0" w:color="auto"/>
              <w:right w:val="single" w:sz="4" w:space="0" w:color="auto"/>
            </w:tcBorders>
            <w:shd w:val="clear" w:color="auto" w:fill="auto"/>
            <w:noWrap/>
            <w:vAlign w:val="center"/>
            <w:hideMark/>
          </w:tcPr>
          <w:p w14:paraId="7DEA7435" w14:textId="77777777" w:rsidR="00164E2E" w:rsidRPr="00B25510" w:rsidRDefault="00164E2E" w:rsidP="00973899">
            <w:pPr>
              <w:spacing w:line="240" w:lineRule="auto"/>
              <w:jc w:val="center"/>
              <w:rPr>
                <w:rFonts w:ascii="Calibri" w:hAnsi="Calibri" w:cs="Calibri"/>
                <w:color w:val="000000"/>
                <w:sz w:val="20"/>
                <w:lang w:eastAsia="el-GR"/>
              </w:rPr>
            </w:pPr>
            <w:r w:rsidRPr="00484F80">
              <w:rPr>
                <w:rFonts w:ascii="Calibri" w:hAnsi="Calibri" w:cs="Calibri"/>
                <w:color w:val="000000"/>
                <w:sz w:val="20"/>
                <w:lang w:eastAsia="el-GR"/>
              </w:rPr>
              <w:t>Short bulk</w:t>
            </w:r>
          </w:p>
          <w:p w14:paraId="26790AD1" w14:textId="77777777" w:rsidR="00164E2E" w:rsidRPr="00484F80" w:rsidRDefault="00164E2E" w:rsidP="00973899">
            <w:pPr>
              <w:spacing w:line="240" w:lineRule="auto"/>
              <w:jc w:val="center"/>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0CA0CD9E"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electricity</w:t>
            </w:r>
          </w:p>
        </w:tc>
        <w:tc>
          <w:tcPr>
            <w:tcW w:w="1206" w:type="dxa"/>
            <w:tcBorders>
              <w:top w:val="nil"/>
              <w:left w:val="nil"/>
              <w:bottom w:val="single" w:sz="4" w:space="0" w:color="auto"/>
              <w:right w:val="single" w:sz="4" w:space="0" w:color="auto"/>
            </w:tcBorders>
            <w:shd w:val="clear" w:color="auto" w:fill="auto"/>
            <w:noWrap/>
            <w:vAlign w:val="center"/>
            <w:hideMark/>
          </w:tcPr>
          <w:p w14:paraId="0FFCEA23"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 </w:t>
            </w:r>
          </w:p>
        </w:tc>
        <w:tc>
          <w:tcPr>
            <w:tcW w:w="1057" w:type="dxa"/>
            <w:tcBorders>
              <w:top w:val="nil"/>
              <w:left w:val="nil"/>
              <w:bottom w:val="single" w:sz="4" w:space="0" w:color="auto"/>
              <w:right w:val="single" w:sz="4" w:space="0" w:color="auto"/>
            </w:tcBorders>
            <w:shd w:val="clear" w:color="auto" w:fill="auto"/>
            <w:noWrap/>
            <w:vAlign w:val="center"/>
            <w:hideMark/>
          </w:tcPr>
          <w:p w14:paraId="74AEFBFB"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7805C005"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3</w:t>
            </w:r>
            <w:r w:rsidRPr="00B25510">
              <w:rPr>
                <w:rFonts w:ascii="Calibri" w:hAnsi="Calibri" w:cs="Calibri"/>
                <w:color w:val="000000"/>
                <w:sz w:val="20"/>
                <w:lang w:eastAsia="el-GR"/>
              </w:rPr>
              <w:t>.</w:t>
            </w:r>
            <w:r w:rsidRPr="00484F80">
              <w:rPr>
                <w:rFonts w:ascii="Calibri" w:hAnsi="Calibri" w:cs="Calibri"/>
                <w:color w:val="000000"/>
                <w:sz w:val="20"/>
                <w:lang w:eastAsia="el-GR"/>
              </w:rPr>
              <w:t>4</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0FA47921"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750</w:t>
            </w:r>
          </w:p>
        </w:tc>
        <w:tc>
          <w:tcPr>
            <w:tcW w:w="1057" w:type="dxa"/>
            <w:tcBorders>
              <w:top w:val="nil"/>
              <w:left w:val="nil"/>
              <w:bottom w:val="single" w:sz="4" w:space="0" w:color="auto"/>
              <w:right w:val="single" w:sz="4" w:space="0" w:color="auto"/>
            </w:tcBorders>
            <w:shd w:val="clear" w:color="auto" w:fill="auto"/>
            <w:noWrap/>
            <w:vAlign w:val="center"/>
            <w:hideMark/>
          </w:tcPr>
          <w:p w14:paraId="33C79D76"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0BF093BC"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3</w:t>
            </w:r>
            <w:r w:rsidRPr="00B25510">
              <w:rPr>
                <w:rFonts w:ascii="Calibri" w:hAnsi="Calibri" w:cs="Calibri"/>
                <w:color w:val="000000"/>
                <w:sz w:val="20"/>
                <w:lang w:eastAsia="el-GR"/>
              </w:rPr>
              <w:t>.</w:t>
            </w:r>
            <w:r w:rsidRPr="00484F80">
              <w:rPr>
                <w:rFonts w:ascii="Calibri" w:hAnsi="Calibri" w:cs="Calibri"/>
                <w:color w:val="000000"/>
                <w:sz w:val="20"/>
                <w:lang w:eastAsia="el-GR"/>
              </w:rPr>
              <w:t>4</w:t>
            </w:r>
          </w:p>
        </w:tc>
        <w:tc>
          <w:tcPr>
            <w:tcW w:w="970" w:type="dxa"/>
            <w:tcBorders>
              <w:top w:val="nil"/>
              <w:left w:val="nil"/>
              <w:bottom w:val="single" w:sz="4" w:space="0" w:color="auto"/>
              <w:right w:val="single" w:sz="4" w:space="0" w:color="auto"/>
            </w:tcBorders>
            <w:shd w:val="clear" w:color="auto" w:fill="auto"/>
            <w:noWrap/>
            <w:vAlign w:val="center"/>
            <w:hideMark/>
          </w:tcPr>
          <w:p w14:paraId="27603AF0"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855</w:t>
            </w:r>
          </w:p>
        </w:tc>
        <w:tc>
          <w:tcPr>
            <w:tcW w:w="1057" w:type="dxa"/>
            <w:tcBorders>
              <w:top w:val="nil"/>
              <w:left w:val="nil"/>
              <w:bottom w:val="single" w:sz="4" w:space="0" w:color="auto"/>
              <w:right w:val="single" w:sz="4" w:space="0" w:color="auto"/>
            </w:tcBorders>
            <w:shd w:val="clear" w:color="auto" w:fill="auto"/>
            <w:noWrap/>
            <w:vAlign w:val="center"/>
            <w:hideMark/>
          </w:tcPr>
          <w:p w14:paraId="31C1C009"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70F0F19B"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3</w:t>
            </w:r>
            <w:r w:rsidRPr="00B25510">
              <w:rPr>
                <w:rFonts w:ascii="Calibri" w:hAnsi="Calibri" w:cs="Calibri"/>
                <w:color w:val="000000"/>
                <w:sz w:val="20"/>
                <w:lang w:eastAsia="el-GR"/>
              </w:rPr>
              <w:t>.</w:t>
            </w:r>
            <w:r w:rsidRPr="00484F80">
              <w:rPr>
                <w:rFonts w:ascii="Calibri" w:hAnsi="Calibri" w:cs="Calibri"/>
                <w:color w:val="000000"/>
                <w:sz w:val="20"/>
                <w:lang w:eastAsia="el-GR"/>
              </w:rPr>
              <w:t>4</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6671CD6E"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750</w:t>
            </w:r>
          </w:p>
        </w:tc>
        <w:tc>
          <w:tcPr>
            <w:tcW w:w="222" w:type="dxa"/>
            <w:shd w:val="clear" w:color="auto" w:fill="auto"/>
            <w:vAlign w:val="center"/>
            <w:hideMark/>
          </w:tcPr>
          <w:p w14:paraId="36E2D432" w14:textId="77777777" w:rsidR="00164E2E" w:rsidRPr="00484F80" w:rsidRDefault="00164E2E" w:rsidP="00973899">
            <w:pPr>
              <w:spacing w:line="240" w:lineRule="auto"/>
              <w:rPr>
                <w:rFonts w:ascii="Times New Roman" w:hAnsi="Times New Roman"/>
                <w:sz w:val="20"/>
                <w:lang w:eastAsia="el-GR"/>
              </w:rPr>
            </w:pPr>
          </w:p>
        </w:tc>
      </w:tr>
      <w:tr w:rsidR="00164E2E" w:rsidRPr="00B25510" w14:paraId="4ECCDF2F" w14:textId="77777777" w:rsidTr="00973899">
        <w:tc>
          <w:tcPr>
            <w:tcW w:w="1759" w:type="dxa"/>
            <w:vMerge/>
            <w:tcBorders>
              <w:left w:val="single" w:sz="4" w:space="0" w:color="auto"/>
              <w:right w:val="single" w:sz="4" w:space="0" w:color="auto"/>
            </w:tcBorders>
            <w:shd w:val="clear" w:color="auto" w:fill="auto"/>
            <w:noWrap/>
            <w:vAlign w:val="center"/>
            <w:hideMark/>
          </w:tcPr>
          <w:p w14:paraId="30570CF6" w14:textId="77777777" w:rsidR="00164E2E" w:rsidRPr="00484F80" w:rsidRDefault="00164E2E" w:rsidP="00973899">
            <w:pPr>
              <w:spacing w:line="240" w:lineRule="auto"/>
              <w:jc w:val="center"/>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1698FC35"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diesel</w:t>
            </w:r>
          </w:p>
        </w:tc>
        <w:tc>
          <w:tcPr>
            <w:tcW w:w="1206" w:type="dxa"/>
            <w:tcBorders>
              <w:top w:val="nil"/>
              <w:left w:val="nil"/>
              <w:bottom w:val="single" w:sz="4" w:space="0" w:color="auto"/>
              <w:right w:val="single" w:sz="4" w:space="0" w:color="auto"/>
            </w:tcBorders>
            <w:shd w:val="clear" w:color="auto" w:fill="auto"/>
            <w:noWrap/>
            <w:vAlign w:val="center"/>
            <w:hideMark/>
          </w:tcPr>
          <w:p w14:paraId="061031A2" w14:textId="77777777" w:rsidR="00164E2E" w:rsidRPr="00484F80" w:rsidRDefault="00164E2E" w:rsidP="00973899">
            <w:pPr>
              <w:spacing w:line="240" w:lineRule="auto"/>
              <w:rPr>
                <w:rFonts w:ascii="Calibri" w:hAnsi="Calibri" w:cs="Calibri"/>
                <w:color w:val="000000"/>
                <w:sz w:val="20"/>
                <w:lang w:val="en-US" w:eastAsia="el-GR"/>
              </w:rPr>
            </w:pPr>
            <w:r w:rsidRPr="00484F80">
              <w:rPr>
                <w:rFonts w:ascii="Calibri" w:hAnsi="Calibri" w:cs="Calibri"/>
                <w:color w:val="000000"/>
                <w:sz w:val="20"/>
                <w:lang w:eastAsia="el-GR"/>
              </w:rPr>
              <w:t>EGR/SRC</w:t>
            </w:r>
            <w:r w:rsidRPr="00B25510">
              <w:rPr>
                <w:rFonts w:ascii="Calibri" w:hAnsi="Calibri" w:cs="Calibri"/>
                <w:color w:val="000000"/>
                <w:sz w:val="20"/>
                <w:lang w:val="en-US" w:eastAsia="el-GR"/>
              </w:rPr>
              <w:t>*</w:t>
            </w:r>
          </w:p>
        </w:tc>
        <w:tc>
          <w:tcPr>
            <w:tcW w:w="1057" w:type="dxa"/>
            <w:tcBorders>
              <w:top w:val="nil"/>
              <w:left w:val="nil"/>
              <w:bottom w:val="single" w:sz="4" w:space="0" w:color="auto"/>
              <w:right w:val="single" w:sz="4" w:space="0" w:color="auto"/>
            </w:tcBorders>
            <w:shd w:val="clear" w:color="auto" w:fill="auto"/>
            <w:noWrap/>
            <w:vAlign w:val="center"/>
            <w:hideMark/>
          </w:tcPr>
          <w:p w14:paraId="364CC60E"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271</w:t>
            </w:r>
          </w:p>
        </w:tc>
        <w:tc>
          <w:tcPr>
            <w:tcW w:w="1197" w:type="dxa"/>
            <w:tcBorders>
              <w:top w:val="nil"/>
              <w:left w:val="nil"/>
              <w:bottom w:val="single" w:sz="4" w:space="0" w:color="auto"/>
              <w:right w:val="single" w:sz="4" w:space="0" w:color="auto"/>
            </w:tcBorders>
            <w:shd w:val="clear" w:color="auto" w:fill="auto"/>
            <w:noWrap/>
            <w:vAlign w:val="center"/>
            <w:hideMark/>
          </w:tcPr>
          <w:p w14:paraId="3A56D563"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203</w:t>
            </w:r>
            <w:r w:rsidRPr="00B25510">
              <w:rPr>
                <w:rFonts w:ascii="Calibri" w:hAnsi="Calibri" w:cs="Calibri"/>
                <w:color w:val="000000"/>
                <w:sz w:val="20"/>
                <w:lang w:eastAsia="el-GR"/>
              </w:rPr>
              <w:t>.</w:t>
            </w:r>
            <w:r w:rsidRPr="00484F80">
              <w:rPr>
                <w:rFonts w:ascii="Calibri" w:hAnsi="Calibri" w:cs="Calibri"/>
                <w:color w:val="000000"/>
                <w:sz w:val="20"/>
                <w:lang w:eastAsia="el-GR"/>
              </w:rPr>
              <w:t>5</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304509B0"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750</w:t>
            </w:r>
          </w:p>
        </w:tc>
        <w:tc>
          <w:tcPr>
            <w:tcW w:w="1057" w:type="dxa"/>
            <w:tcBorders>
              <w:top w:val="nil"/>
              <w:left w:val="nil"/>
              <w:bottom w:val="single" w:sz="4" w:space="0" w:color="auto"/>
              <w:right w:val="single" w:sz="4" w:space="0" w:color="auto"/>
            </w:tcBorders>
            <w:shd w:val="clear" w:color="auto" w:fill="auto"/>
            <w:noWrap/>
            <w:vAlign w:val="center"/>
            <w:hideMark/>
          </w:tcPr>
          <w:p w14:paraId="63916CCB"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236</w:t>
            </w:r>
          </w:p>
        </w:tc>
        <w:tc>
          <w:tcPr>
            <w:tcW w:w="1197" w:type="dxa"/>
            <w:tcBorders>
              <w:top w:val="nil"/>
              <w:left w:val="nil"/>
              <w:bottom w:val="single" w:sz="4" w:space="0" w:color="auto"/>
              <w:right w:val="single" w:sz="4" w:space="0" w:color="auto"/>
            </w:tcBorders>
            <w:shd w:val="clear" w:color="auto" w:fill="auto"/>
            <w:noWrap/>
            <w:vAlign w:val="center"/>
            <w:hideMark/>
          </w:tcPr>
          <w:p w14:paraId="5D078900"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176</w:t>
            </w:r>
            <w:r w:rsidRPr="00B25510">
              <w:rPr>
                <w:rFonts w:ascii="Calibri" w:hAnsi="Calibri" w:cs="Calibri"/>
                <w:color w:val="000000"/>
                <w:sz w:val="20"/>
                <w:lang w:eastAsia="el-GR"/>
              </w:rPr>
              <w:t>.</w:t>
            </w:r>
            <w:r w:rsidRPr="00484F80">
              <w:rPr>
                <w:rFonts w:ascii="Calibri" w:hAnsi="Calibri" w:cs="Calibri"/>
                <w:color w:val="000000"/>
                <w:sz w:val="20"/>
                <w:lang w:eastAsia="el-GR"/>
              </w:rPr>
              <w:t>6</w:t>
            </w:r>
          </w:p>
        </w:tc>
        <w:tc>
          <w:tcPr>
            <w:tcW w:w="970" w:type="dxa"/>
            <w:tcBorders>
              <w:top w:val="nil"/>
              <w:left w:val="nil"/>
              <w:bottom w:val="single" w:sz="4" w:space="0" w:color="auto"/>
              <w:right w:val="single" w:sz="4" w:space="0" w:color="auto"/>
            </w:tcBorders>
            <w:shd w:val="clear" w:color="auto" w:fill="auto"/>
            <w:noWrap/>
            <w:vAlign w:val="center"/>
            <w:hideMark/>
          </w:tcPr>
          <w:p w14:paraId="051FBC5D"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855</w:t>
            </w:r>
          </w:p>
        </w:tc>
        <w:tc>
          <w:tcPr>
            <w:tcW w:w="1057" w:type="dxa"/>
            <w:tcBorders>
              <w:top w:val="nil"/>
              <w:left w:val="nil"/>
              <w:bottom w:val="single" w:sz="4" w:space="0" w:color="auto"/>
              <w:right w:val="single" w:sz="4" w:space="0" w:color="auto"/>
            </w:tcBorders>
            <w:shd w:val="clear" w:color="auto" w:fill="auto"/>
            <w:noWrap/>
            <w:vAlign w:val="center"/>
            <w:hideMark/>
          </w:tcPr>
          <w:p w14:paraId="2D89FCD3"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140</w:t>
            </w:r>
          </w:p>
        </w:tc>
        <w:tc>
          <w:tcPr>
            <w:tcW w:w="1197" w:type="dxa"/>
            <w:tcBorders>
              <w:top w:val="nil"/>
              <w:left w:val="nil"/>
              <w:bottom w:val="single" w:sz="4" w:space="0" w:color="auto"/>
              <w:right w:val="single" w:sz="4" w:space="0" w:color="auto"/>
            </w:tcBorders>
            <w:shd w:val="clear" w:color="auto" w:fill="auto"/>
            <w:noWrap/>
            <w:vAlign w:val="center"/>
            <w:hideMark/>
          </w:tcPr>
          <w:p w14:paraId="21B4F79B"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105</w:t>
            </w:r>
            <w:r w:rsidRPr="00B25510">
              <w:rPr>
                <w:rFonts w:ascii="Calibri" w:hAnsi="Calibri" w:cs="Calibri"/>
                <w:color w:val="000000"/>
                <w:sz w:val="20"/>
                <w:lang w:eastAsia="el-GR"/>
              </w:rPr>
              <w:t>.</w:t>
            </w:r>
            <w:r w:rsidRPr="00484F80">
              <w:rPr>
                <w:rFonts w:ascii="Calibri" w:hAnsi="Calibri" w:cs="Calibri"/>
                <w:color w:val="000000"/>
                <w:sz w:val="20"/>
                <w:lang w:eastAsia="el-GR"/>
              </w:rPr>
              <w:t>2</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368BBDB1"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750</w:t>
            </w:r>
          </w:p>
        </w:tc>
        <w:tc>
          <w:tcPr>
            <w:tcW w:w="222" w:type="dxa"/>
            <w:shd w:val="clear" w:color="auto" w:fill="auto"/>
            <w:vAlign w:val="center"/>
            <w:hideMark/>
          </w:tcPr>
          <w:p w14:paraId="29F8F49C" w14:textId="77777777" w:rsidR="00164E2E" w:rsidRPr="00484F80" w:rsidRDefault="00164E2E" w:rsidP="00973899">
            <w:pPr>
              <w:spacing w:line="240" w:lineRule="auto"/>
              <w:rPr>
                <w:rFonts w:ascii="Times New Roman" w:hAnsi="Times New Roman"/>
                <w:sz w:val="20"/>
                <w:lang w:eastAsia="el-GR"/>
              </w:rPr>
            </w:pPr>
          </w:p>
        </w:tc>
      </w:tr>
      <w:tr w:rsidR="00164E2E" w:rsidRPr="00B25510" w14:paraId="461D9CA2" w14:textId="77777777" w:rsidTr="00973899">
        <w:tc>
          <w:tcPr>
            <w:tcW w:w="1759" w:type="dxa"/>
            <w:vMerge/>
            <w:tcBorders>
              <w:left w:val="single" w:sz="4" w:space="0" w:color="auto"/>
              <w:bottom w:val="single" w:sz="4" w:space="0" w:color="auto"/>
              <w:right w:val="single" w:sz="4" w:space="0" w:color="auto"/>
            </w:tcBorders>
            <w:shd w:val="clear" w:color="auto" w:fill="auto"/>
            <w:noWrap/>
            <w:vAlign w:val="center"/>
            <w:hideMark/>
          </w:tcPr>
          <w:p w14:paraId="249AF81A" w14:textId="77777777" w:rsidR="00164E2E" w:rsidRPr="00484F80" w:rsidRDefault="00164E2E" w:rsidP="00973899">
            <w:pPr>
              <w:spacing w:line="240" w:lineRule="auto"/>
              <w:jc w:val="center"/>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682CB1BE"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diesel</w:t>
            </w:r>
          </w:p>
        </w:tc>
        <w:tc>
          <w:tcPr>
            <w:tcW w:w="1206" w:type="dxa"/>
            <w:tcBorders>
              <w:top w:val="nil"/>
              <w:left w:val="nil"/>
              <w:bottom w:val="single" w:sz="4" w:space="0" w:color="auto"/>
              <w:right w:val="single" w:sz="4" w:space="0" w:color="auto"/>
            </w:tcBorders>
            <w:shd w:val="clear" w:color="auto" w:fill="auto"/>
            <w:noWrap/>
            <w:vAlign w:val="center"/>
            <w:hideMark/>
          </w:tcPr>
          <w:p w14:paraId="15ABBDFD"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 </w:t>
            </w:r>
          </w:p>
        </w:tc>
        <w:tc>
          <w:tcPr>
            <w:tcW w:w="1057" w:type="dxa"/>
            <w:tcBorders>
              <w:top w:val="nil"/>
              <w:left w:val="nil"/>
              <w:bottom w:val="single" w:sz="4" w:space="0" w:color="auto"/>
              <w:right w:val="single" w:sz="4" w:space="0" w:color="auto"/>
            </w:tcBorders>
            <w:shd w:val="clear" w:color="auto" w:fill="auto"/>
            <w:noWrap/>
            <w:vAlign w:val="center"/>
            <w:hideMark/>
          </w:tcPr>
          <w:p w14:paraId="78A43EF7"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594</w:t>
            </w:r>
          </w:p>
        </w:tc>
        <w:tc>
          <w:tcPr>
            <w:tcW w:w="1197" w:type="dxa"/>
            <w:tcBorders>
              <w:top w:val="nil"/>
              <w:left w:val="nil"/>
              <w:bottom w:val="single" w:sz="4" w:space="0" w:color="auto"/>
              <w:right w:val="single" w:sz="4" w:space="0" w:color="auto"/>
            </w:tcBorders>
            <w:shd w:val="clear" w:color="auto" w:fill="auto"/>
            <w:noWrap/>
            <w:vAlign w:val="center"/>
            <w:hideMark/>
          </w:tcPr>
          <w:p w14:paraId="50108270"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445</w:t>
            </w:r>
            <w:r w:rsidRPr="00B25510">
              <w:rPr>
                <w:rFonts w:ascii="Calibri" w:hAnsi="Calibri" w:cs="Calibri"/>
                <w:color w:val="000000"/>
                <w:sz w:val="20"/>
                <w:lang w:eastAsia="el-GR"/>
              </w:rPr>
              <w:t>.</w:t>
            </w:r>
            <w:r w:rsidRPr="00484F80">
              <w:rPr>
                <w:rFonts w:ascii="Calibri" w:hAnsi="Calibri" w:cs="Calibri"/>
                <w:color w:val="000000"/>
                <w:sz w:val="20"/>
                <w:lang w:eastAsia="el-GR"/>
              </w:rPr>
              <w:t>4</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2468F481"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750</w:t>
            </w:r>
          </w:p>
        </w:tc>
        <w:tc>
          <w:tcPr>
            <w:tcW w:w="1057" w:type="dxa"/>
            <w:tcBorders>
              <w:top w:val="nil"/>
              <w:left w:val="nil"/>
              <w:bottom w:val="single" w:sz="4" w:space="0" w:color="auto"/>
              <w:right w:val="single" w:sz="4" w:space="0" w:color="auto"/>
            </w:tcBorders>
            <w:shd w:val="clear" w:color="auto" w:fill="auto"/>
            <w:noWrap/>
            <w:vAlign w:val="center"/>
            <w:hideMark/>
          </w:tcPr>
          <w:p w14:paraId="6978CF54"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485</w:t>
            </w:r>
          </w:p>
        </w:tc>
        <w:tc>
          <w:tcPr>
            <w:tcW w:w="1197" w:type="dxa"/>
            <w:tcBorders>
              <w:top w:val="nil"/>
              <w:left w:val="nil"/>
              <w:bottom w:val="single" w:sz="4" w:space="0" w:color="auto"/>
              <w:right w:val="single" w:sz="4" w:space="0" w:color="auto"/>
            </w:tcBorders>
            <w:shd w:val="clear" w:color="auto" w:fill="auto"/>
            <w:noWrap/>
            <w:vAlign w:val="center"/>
            <w:hideMark/>
          </w:tcPr>
          <w:p w14:paraId="5AB6BAE1"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363</w:t>
            </w:r>
            <w:r w:rsidRPr="00B25510">
              <w:rPr>
                <w:rFonts w:ascii="Calibri" w:hAnsi="Calibri" w:cs="Calibri"/>
                <w:color w:val="000000"/>
                <w:sz w:val="20"/>
                <w:lang w:eastAsia="el-GR"/>
              </w:rPr>
              <w:t>.</w:t>
            </w:r>
            <w:r w:rsidRPr="00484F80">
              <w:rPr>
                <w:rFonts w:ascii="Calibri" w:hAnsi="Calibri" w:cs="Calibri"/>
                <w:color w:val="000000"/>
                <w:sz w:val="20"/>
                <w:lang w:eastAsia="el-GR"/>
              </w:rPr>
              <w:t>9</w:t>
            </w:r>
          </w:p>
        </w:tc>
        <w:tc>
          <w:tcPr>
            <w:tcW w:w="970" w:type="dxa"/>
            <w:tcBorders>
              <w:top w:val="nil"/>
              <w:left w:val="nil"/>
              <w:bottom w:val="single" w:sz="4" w:space="0" w:color="auto"/>
              <w:right w:val="single" w:sz="4" w:space="0" w:color="auto"/>
            </w:tcBorders>
            <w:shd w:val="clear" w:color="auto" w:fill="auto"/>
            <w:noWrap/>
            <w:vAlign w:val="center"/>
            <w:hideMark/>
          </w:tcPr>
          <w:p w14:paraId="2F2C4320"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855</w:t>
            </w:r>
          </w:p>
        </w:tc>
        <w:tc>
          <w:tcPr>
            <w:tcW w:w="1057" w:type="dxa"/>
            <w:tcBorders>
              <w:top w:val="nil"/>
              <w:left w:val="nil"/>
              <w:bottom w:val="single" w:sz="4" w:space="0" w:color="auto"/>
              <w:right w:val="single" w:sz="4" w:space="0" w:color="auto"/>
            </w:tcBorders>
            <w:shd w:val="clear" w:color="auto" w:fill="auto"/>
            <w:noWrap/>
            <w:vAlign w:val="center"/>
            <w:hideMark/>
          </w:tcPr>
          <w:p w14:paraId="5017DFFE"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287</w:t>
            </w:r>
          </w:p>
        </w:tc>
        <w:tc>
          <w:tcPr>
            <w:tcW w:w="1197" w:type="dxa"/>
            <w:tcBorders>
              <w:top w:val="nil"/>
              <w:left w:val="nil"/>
              <w:bottom w:val="single" w:sz="4" w:space="0" w:color="auto"/>
              <w:right w:val="single" w:sz="4" w:space="0" w:color="auto"/>
            </w:tcBorders>
            <w:shd w:val="clear" w:color="auto" w:fill="auto"/>
            <w:noWrap/>
            <w:vAlign w:val="center"/>
            <w:hideMark/>
          </w:tcPr>
          <w:p w14:paraId="3EF8E40C"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215</w:t>
            </w:r>
            <w:r w:rsidRPr="00B25510">
              <w:rPr>
                <w:rFonts w:ascii="Calibri" w:hAnsi="Calibri" w:cs="Calibri"/>
                <w:color w:val="000000"/>
                <w:sz w:val="20"/>
                <w:lang w:eastAsia="el-GR"/>
              </w:rPr>
              <w:t>.</w:t>
            </w:r>
            <w:r w:rsidRPr="00484F80">
              <w:rPr>
                <w:rFonts w:ascii="Calibri" w:hAnsi="Calibri" w:cs="Calibri"/>
                <w:color w:val="000000"/>
                <w:sz w:val="20"/>
                <w:lang w:eastAsia="el-GR"/>
              </w:rPr>
              <w:t>5</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6D5172DA"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750</w:t>
            </w:r>
          </w:p>
        </w:tc>
        <w:tc>
          <w:tcPr>
            <w:tcW w:w="222" w:type="dxa"/>
            <w:shd w:val="clear" w:color="auto" w:fill="auto"/>
            <w:vAlign w:val="center"/>
            <w:hideMark/>
          </w:tcPr>
          <w:p w14:paraId="68B014DF" w14:textId="77777777" w:rsidR="00164E2E" w:rsidRPr="00484F80" w:rsidRDefault="00164E2E" w:rsidP="00973899">
            <w:pPr>
              <w:spacing w:line="240" w:lineRule="auto"/>
              <w:rPr>
                <w:rFonts w:ascii="Times New Roman" w:hAnsi="Times New Roman"/>
                <w:sz w:val="20"/>
                <w:lang w:eastAsia="el-GR"/>
              </w:rPr>
            </w:pPr>
          </w:p>
        </w:tc>
      </w:tr>
      <w:tr w:rsidR="00164E2E" w:rsidRPr="00B25510" w14:paraId="76D3934E" w14:textId="77777777" w:rsidTr="00973899">
        <w:tc>
          <w:tcPr>
            <w:tcW w:w="1759" w:type="dxa"/>
            <w:vMerge w:val="restart"/>
            <w:tcBorders>
              <w:top w:val="nil"/>
              <w:left w:val="single" w:sz="4" w:space="0" w:color="auto"/>
              <w:right w:val="single" w:sz="4" w:space="0" w:color="auto"/>
            </w:tcBorders>
            <w:shd w:val="clear" w:color="auto" w:fill="auto"/>
            <w:noWrap/>
            <w:vAlign w:val="center"/>
            <w:hideMark/>
          </w:tcPr>
          <w:p w14:paraId="790EC2B9" w14:textId="77777777" w:rsidR="00164E2E" w:rsidRPr="00B25510" w:rsidRDefault="00164E2E" w:rsidP="00973899">
            <w:pPr>
              <w:spacing w:line="240" w:lineRule="auto"/>
              <w:jc w:val="center"/>
              <w:rPr>
                <w:rFonts w:ascii="Calibri" w:hAnsi="Calibri" w:cs="Calibri"/>
                <w:color w:val="000000"/>
                <w:sz w:val="20"/>
                <w:lang w:eastAsia="el-GR"/>
              </w:rPr>
            </w:pPr>
            <w:r w:rsidRPr="00484F80">
              <w:rPr>
                <w:rFonts w:ascii="Calibri" w:hAnsi="Calibri" w:cs="Calibri"/>
                <w:color w:val="000000"/>
                <w:sz w:val="20"/>
                <w:lang w:eastAsia="el-GR"/>
              </w:rPr>
              <w:t>Long container</w:t>
            </w:r>
          </w:p>
          <w:p w14:paraId="4651252C" w14:textId="77777777" w:rsidR="00164E2E" w:rsidRPr="00484F80" w:rsidRDefault="00164E2E" w:rsidP="00973899">
            <w:pPr>
              <w:spacing w:line="240" w:lineRule="auto"/>
              <w:jc w:val="center"/>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320BED77"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electricity</w:t>
            </w:r>
          </w:p>
        </w:tc>
        <w:tc>
          <w:tcPr>
            <w:tcW w:w="1206" w:type="dxa"/>
            <w:tcBorders>
              <w:top w:val="nil"/>
              <w:left w:val="nil"/>
              <w:bottom w:val="single" w:sz="4" w:space="0" w:color="auto"/>
              <w:right w:val="single" w:sz="4" w:space="0" w:color="auto"/>
            </w:tcBorders>
            <w:shd w:val="clear" w:color="auto" w:fill="auto"/>
            <w:noWrap/>
            <w:vAlign w:val="center"/>
            <w:hideMark/>
          </w:tcPr>
          <w:p w14:paraId="0EA1B7F7"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 </w:t>
            </w:r>
          </w:p>
        </w:tc>
        <w:tc>
          <w:tcPr>
            <w:tcW w:w="1057" w:type="dxa"/>
            <w:tcBorders>
              <w:top w:val="nil"/>
              <w:left w:val="nil"/>
              <w:bottom w:val="single" w:sz="4" w:space="0" w:color="auto"/>
              <w:right w:val="single" w:sz="4" w:space="0" w:color="auto"/>
            </w:tcBorders>
            <w:shd w:val="clear" w:color="auto" w:fill="auto"/>
            <w:noWrap/>
            <w:vAlign w:val="center"/>
            <w:hideMark/>
          </w:tcPr>
          <w:p w14:paraId="6D1B2803"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45DAFE84"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6</w:t>
            </w:r>
            <w:r w:rsidRPr="00B25510">
              <w:rPr>
                <w:rFonts w:ascii="Calibri" w:hAnsi="Calibri" w:cs="Calibri"/>
                <w:color w:val="000000"/>
                <w:sz w:val="20"/>
                <w:lang w:eastAsia="el-GR"/>
              </w:rPr>
              <w:t>.</w:t>
            </w:r>
            <w:r w:rsidRPr="00484F80">
              <w:rPr>
                <w:rFonts w:ascii="Calibri" w:hAnsi="Calibri" w:cs="Calibri"/>
                <w:color w:val="000000"/>
                <w:sz w:val="20"/>
                <w:lang w:eastAsia="el-GR"/>
              </w:rPr>
              <w:t>4</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7D62D881"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1400</w:t>
            </w:r>
          </w:p>
        </w:tc>
        <w:tc>
          <w:tcPr>
            <w:tcW w:w="1057" w:type="dxa"/>
            <w:tcBorders>
              <w:top w:val="nil"/>
              <w:left w:val="nil"/>
              <w:bottom w:val="single" w:sz="4" w:space="0" w:color="auto"/>
              <w:right w:val="single" w:sz="4" w:space="0" w:color="auto"/>
            </w:tcBorders>
            <w:shd w:val="clear" w:color="auto" w:fill="auto"/>
            <w:noWrap/>
            <w:vAlign w:val="center"/>
            <w:hideMark/>
          </w:tcPr>
          <w:p w14:paraId="5418C2CD"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54F608B7"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6</w:t>
            </w:r>
            <w:r w:rsidRPr="00B25510">
              <w:rPr>
                <w:rFonts w:ascii="Calibri" w:hAnsi="Calibri" w:cs="Calibri"/>
                <w:color w:val="000000"/>
                <w:sz w:val="20"/>
                <w:lang w:eastAsia="el-GR"/>
              </w:rPr>
              <w:t>.</w:t>
            </w:r>
            <w:r w:rsidRPr="00484F80">
              <w:rPr>
                <w:rFonts w:ascii="Calibri" w:hAnsi="Calibri" w:cs="Calibri"/>
                <w:color w:val="000000"/>
                <w:sz w:val="20"/>
                <w:lang w:eastAsia="el-GR"/>
              </w:rPr>
              <w:t>4</w:t>
            </w:r>
          </w:p>
        </w:tc>
        <w:tc>
          <w:tcPr>
            <w:tcW w:w="970" w:type="dxa"/>
            <w:tcBorders>
              <w:top w:val="nil"/>
              <w:left w:val="nil"/>
              <w:bottom w:val="single" w:sz="4" w:space="0" w:color="auto"/>
              <w:right w:val="single" w:sz="4" w:space="0" w:color="auto"/>
            </w:tcBorders>
            <w:shd w:val="clear" w:color="auto" w:fill="auto"/>
            <w:noWrap/>
            <w:vAlign w:val="center"/>
            <w:hideMark/>
          </w:tcPr>
          <w:p w14:paraId="7DB930F0"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1595</w:t>
            </w:r>
          </w:p>
        </w:tc>
        <w:tc>
          <w:tcPr>
            <w:tcW w:w="1057" w:type="dxa"/>
            <w:tcBorders>
              <w:top w:val="nil"/>
              <w:left w:val="nil"/>
              <w:bottom w:val="single" w:sz="4" w:space="0" w:color="auto"/>
              <w:right w:val="single" w:sz="4" w:space="0" w:color="auto"/>
            </w:tcBorders>
            <w:shd w:val="clear" w:color="auto" w:fill="auto"/>
            <w:noWrap/>
            <w:vAlign w:val="center"/>
            <w:hideMark/>
          </w:tcPr>
          <w:p w14:paraId="44976CEF"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003AEF82"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6</w:t>
            </w:r>
            <w:r w:rsidRPr="00B25510">
              <w:rPr>
                <w:rFonts w:ascii="Calibri" w:hAnsi="Calibri" w:cs="Calibri"/>
                <w:color w:val="000000"/>
                <w:sz w:val="20"/>
                <w:lang w:eastAsia="el-GR"/>
              </w:rPr>
              <w:t>.</w:t>
            </w:r>
            <w:r w:rsidRPr="00484F80">
              <w:rPr>
                <w:rFonts w:ascii="Calibri" w:hAnsi="Calibri" w:cs="Calibri"/>
                <w:color w:val="000000"/>
                <w:sz w:val="20"/>
                <w:lang w:eastAsia="el-GR"/>
              </w:rPr>
              <w:t>4</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70030A2B"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1400</w:t>
            </w:r>
          </w:p>
        </w:tc>
        <w:tc>
          <w:tcPr>
            <w:tcW w:w="222" w:type="dxa"/>
            <w:shd w:val="clear" w:color="auto" w:fill="auto"/>
            <w:vAlign w:val="center"/>
            <w:hideMark/>
          </w:tcPr>
          <w:p w14:paraId="3FA9F973" w14:textId="77777777" w:rsidR="00164E2E" w:rsidRPr="00484F80" w:rsidRDefault="00164E2E" w:rsidP="00973899">
            <w:pPr>
              <w:spacing w:line="240" w:lineRule="auto"/>
              <w:rPr>
                <w:rFonts w:ascii="Times New Roman" w:hAnsi="Times New Roman"/>
                <w:sz w:val="20"/>
                <w:lang w:eastAsia="el-GR"/>
              </w:rPr>
            </w:pPr>
          </w:p>
        </w:tc>
      </w:tr>
      <w:tr w:rsidR="00164E2E" w:rsidRPr="00B25510" w14:paraId="7201E16A" w14:textId="77777777" w:rsidTr="00973899">
        <w:tc>
          <w:tcPr>
            <w:tcW w:w="1759" w:type="dxa"/>
            <w:vMerge/>
            <w:tcBorders>
              <w:left w:val="single" w:sz="4" w:space="0" w:color="auto"/>
              <w:right w:val="single" w:sz="4" w:space="0" w:color="auto"/>
            </w:tcBorders>
            <w:shd w:val="clear" w:color="auto" w:fill="auto"/>
            <w:noWrap/>
            <w:vAlign w:val="center"/>
            <w:hideMark/>
          </w:tcPr>
          <w:p w14:paraId="2DC71212" w14:textId="77777777" w:rsidR="00164E2E" w:rsidRPr="00484F80" w:rsidRDefault="00164E2E" w:rsidP="00973899">
            <w:pPr>
              <w:spacing w:line="240" w:lineRule="auto"/>
              <w:jc w:val="center"/>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490D0465"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diesel</w:t>
            </w:r>
          </w:p>
        </w:tc>
        <w:tc>
          <w:tcPr>
            <w:tcW w:w="1206" w:type="dxa"/>
            <w:tcBorders>
              <w:top w:val="nil"/>
              <w:left w:val="nil"/>
              <w:bottom w:val="single" w:sz="4" w:space="0" w:color="auto"/>
              <w:right w:val="single" w:sz="4" w:space="0" w:color="auto"/>
            </w:tcBorders>
            <w:shd w:val="clear" w:color="auto" w:fill="auto"/>
            <w:noWrap/>
            <w:vAlign w:val="center"/>
            <w:hideMark/>
          </w:tcPr>
          <w:p w14:paraId="136E77F4" w14:textId="77777777" w:rsidR="00164E2E" w:rsidRPr="00484F80" w:rsidRDefault="00164E2E" w:rsidP="00973899">
            <w:pPr>
              <w:spacing w:line="240" w:lineRule="auto"/>
              <w:rPr>
                <w:rFonts w:ascii="Calibri" w:hAnsi="Calibri" w:cs="Calibri"/>
                <w:color w:val="000000"/>
                <w:sz w:val="20"/>
                <w:lang w:val="en-US" w:eastAsia="el-GR"/>
              </w:rPr>
            </w:pPr>
            <w:r w:rsidRPr="00484F80">
              <w:rPr>
                <w:rFonts w:ascii="Calibri" w:hAnsi="Calibri" w:cs="Calibri"/>
                <w:color w:val="000000"/>
                <w:sz w:val="20"/>
                <w:lang w:eastAsia="el-GR"/>
              </w:rPr>
              <w:t>EGR/SRC</w:t>
            </w:r>
            <w:r w:rsidRPr="00B25510">
              <w:rPr>
                <w:rFonts w:ascii="Calibri" w:hAnsi="Calibri" w:cs="Calibri"/>
                <w:color w:val="000000"/>
                <w:sz w:val="20"/>
                <w:lang w:val="en-US" w:eastAsia="el-GR"/>
              </w:rPr>
              <w:t>*</w:t>
            </w:r>
          </w:p>
        </w:tc>
        <w:tc>
          <w:tcPr>
            <w:tcW w:w="1057" w:type="dxa"/>
            <w:tcBorders>
              <w:top w:val="nil"/>
              <w:left w:val="nil"/>
              <w:bottom w:val="single" w:sz="4" w:space="0" w:color="auto"/>
              <w:right w:val="single" w:sz="4" w:space="0" w:color="auto"/>
            </w:tcBorders>
            <w:shd w:val="clear" w:color="auto" w:fill="auto"/>
            <w:noWrap/>
            <w:vAlign w:val="center"/>
            <w:hideMark/>
          </w:tcPr>
          <w:p w14:paraId="0FFC7647"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146</w:t>
            </w:r>
          </w:p>
        </w:tc>
        <w:tc>
          <w:tcPr>
            <w:tcW w:w="1197" w:type="dxa"/>
            <w:tcBorders>
              <w:top w:val="nil"/>
              <w:left w:val="nil"/>
              <w:bottom w:val="single" w:sz="4" w:space="0" w:color="auto"/>
              <w:right w:val="single" w:sz="4" w:space="0" w:color="auto"/>
            </w:tcBorders>
            <w:shd w:val="clear" w:color="auto" w:fill="auto"/>
            <w:noWrap/>
            <w:vAlign w:val="center"/>
            <w:hideMark/>
          </w:tcPr>
          <w:p w14:paraId="635242D4"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204</w:t>
            </w:r>
            <w:r w:rsidRPr="00B25510">
              <w:rPr>
                <w:rFonts w:ascii="Calibri" w:hAnsi="Calibri" w:cs="Calibri"/>
                <w:color w:val="000000"/>
                <w:sz w:val="20"/>
                <w:lang w:eastAsia="el-GR"/>
              </w:rPr>
              <w:t>.</w:t>
            </w:r>
            <w:r w:rsidRPr="00484F80">
              <w:rPr>
                <w:rFonts w:ascii="Calibri" w:hAnsi="Calibri" w:cs="Calibri"/>
                <w:color w:val="000000"/>
                <w:sz w:val="20"/>
                <w:lang w:eastAsia="el-GR"/>
              </w:rPr>
              <w:t>7</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65DAB254"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1400</w:t>
            </w:r>
          </w:p>
        </w:tc>
        <w:tc>
          <w:tcPr>
            <w:tcW w:w="1057" w:type="dxa"/>
            <w:tcBorders>
              <w:top w:val="nil"/>
              <w:left w:val="nil"/>
              <w:bottom w:val="single" w:sz="4" w:space="0" w:color="auto"/>
              <w:right w:val="single" w:sz="4" w:space="0" w:color="auto"/>
            </w:tcBorders>
            <w:shd w:val="clear" w:color="auto" w:fill="auto"/>
            <w:noWrap/>
            <w:vAlign w:val="center"/>
            <w:hideMark/>
          </w:tcPr>
          <w:p w14:paraId="11F82F43"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127</w:t>
            </w:r>
          </w:p>
        </w:tc>
        <w:tc>
          <w:tcPr>
            <w:tcW w:w="1197" w:type="dxa"/>
            <w:tcBorders>
              <w:top w:val="nil"/>
              <w:left w:val="nil"/>
              <w:bottom w:val="single" w:sz="4" w:space="0" w:color="auto"/>
              <w:right w:val="single" w:sz="4" w:space="0" w:color="auto"/>
            </w:tcBorders>
            <w:shd w:val="clear" w:color="auto" w:fill="auto"/>
            <w:noWrap/>
            <w:vAlign w:val="center"/>
            <w:hideMark/>
          </w:tcPr>
          <w:p w14:paraId="7939E2A5"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177</w:t>
            </w:r>
            <w:r w:rsidRPr="00B25510">
              <w:rPr>
                <w:rFonts w:ascii="Calibri" w:hAnsi="Calibri" w:cs="Calibri"/>
                <w:color w:val="000000"/>
                <w:sz w:val="20"/>
                <w:lang w:eastAsia="el-GR"/>
              </w:rPr>
              <w:t>.</w:t>
            </w:r>
            <w:r w:rsidRPr="00484F80">
              <w:rPr>
                <w:rFonts w:ascii="Calibri" w:hAnsi="Calibri" w:cs="Calibri"/>
                <w:color w:val="000000"/>
                <w:sz w:val="20"/>
                <w:lang w:eastAsia="el-GR"/>
              </w:rPr>
              <w:t>9</w:t>
            </w:r>
          </w:p>
        </w:tc>
        <w:tc>
          <w:tcPr>
            <w:tcW w:w="970" w:type="dxa"/>
            <w:tcBorders>
              <w:top w:val="nil"/>
              <w:left w:val="nil"/>
              <w:bottom w:val="single" w:sz="4" w:space="0" w:color="auto"/>
              <w:right w:val="single" w:sz="4" w:space="0" w:color="auto"/>
            </w:tcBorders>
            <w:shd w:val="clear" w:color="auto" w:fill="auto"/>
            <w:noWrap/>
            <w:vAlign w:val="center"/>
            <w:hideMark/>
          </w:tcPr>
          <w:p w14:paraId="3CB8D4D2"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1595</w:t>
            </w:r>
          </w:p>
        </w:tc>
        <w:tc>
          <w:tcPr>
            <w:tcW w:w="1057" w:type="dxa"/>
            <w:tcBorders>
              <w:top w:val="nil"/>
              <w:left w:val="nil"/>
              <w:bottom w:val="single" w:sz="4" w:space="0" w:color="auto"/>
              <w:right w:val="single" w:sz="4" w:space="0" w:color="auto"/>
            </w:tcBorders>
            <w:shd w:val="clear" w:color="auto" w:fill="auto"/>
            <w:noWrap/>
            <w:vAlign w:val="center"/>
            <w:hideMark/>
          </w:tcPr>
          <w:p w14:paraId="19C93FF4"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076</w:t>
            </w:r>
          </w:p>
        </w:tc>
        <w:tc>
          <w:tcPr>
            <w:tcW w:w="1197" w:type="dxa"/>
            <w:tcBorders>
              <w:top w:val="nil"/>
              <w:left w:val="nil"/>
              <w:bottom w:val="single" w:sz="4" w:space="0" w:color="auto"/>
              <w:right w:val="single" w:sz="4" w:space="0" w:color="auto"/>
            </w:tcBorders>
            <w:shd w:val="clear" w:color="auto" w:fill="auto"/>
            <w:noWrap/>
            <w:vAlign w:val="center"/>
            <w:hideMark/>
          </w:tcPr>
          <w:p w14:paraId="58A727F0"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106</w:t>
            </w:r>
            <w:r w:rsidRPr="00B25510">
              <w:rPr>
                <w:rFonts w:ascii="Calibri" w:hAnsi="Calibri" w:cs="Calibri"/>
                <w:color w:val="000000"/>
                <w:sz w:val="20"/>
                <w:lang w:eastAsia="el-GR"/>
              </w:rPr>
              <w:t>.</w:t>
            </w:r>
            <w:r w:rsidRPr="00484F80">
              <w:rPr>
                <w:rFonts w:ascii="Calibri" w:hAnsi="Calibri" w:cs="Calibri"/>
                <w:color w:val="000000"/>
                <w:sz w:val="20"/>
                <w:lang w:eastAsia="el-GR"/>
              </w:rPr>
              <w:t>5</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1FB41A26"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1400</w:t>
            </w:r>
          </w:p>
        </w:tc>
        <w:tc>
          <w:tcPr>
            <w:tcW w:w="222" w:type="dxa"/>
            <w:shd w:val="clear" w:color="auto" w:fill="auto"/>
            <w:vAlign w:val="center"/>
            <w:hideMark/>
          </w:tcPr>
          <w:p w14:paraId="5B5BF639" w14:textId="77777777" w:rsidR="00164E2E" w:rsidRPr="00484F80" w:rsidRDefault="00164E2E" w:rsidP="00973899">
            <w:pPr>
              <w:spacing w:line="240" w:lineRule="auto"/>
              <w:rPr>
                <w:rFonts w:ascii="Times New Roman" w:hAnsi="Times New Roman"/>
                <w:sz w:val="20"/>
                <w:lang w:eastAsia="el-GR"/>
              </w:rPr>
            </w:pPr>
          </w:p>
        </w:tc>
      </w:tr>
      <w:tr w:rsidR="00164E2E" w:rsidRPr="00B25510" w14:paraId="66A40A4B" w14:textId="77777777" w:rsidTr="00973899">
        <w:tc>
          <w:tcPr>
            <w:tcW w:w="1759" w:type="dxa"/>
            <w:vMerge/>
            <w:tcBorders>
              <w:left w:val="single" w:sz="4" w:space="0" w:color="auto"/>
              <w:bottom w:val="single" w:sz="4" w:space="0" w:color="auto"/>
              <w:right w:val="single" w:sz="4" w:space="0" w:color="auto"/>
            </w:tcBorders>
            <w:shd w:val="clear" w:color="auto" w:fill="auto"/>
            <w:noWrap/>
            <w:vAlign w:val="center"/>
            <w:hideMark/>
          </w:tcPr>
          <w:p w14:paraId="4D319140" w14:textId="77777777" w:rsidR="00164E2E" w:rsidRPr="00484F80" w:rsidRDefault="00164E2E" w:rsidP="00973899">
            <w:pPr>
              <w:spacing w:line="240" w:lineRule="auto"/>
              <w:jc w:val="center"/>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019E13E7"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diesel</w:t>
            </w:r>
          </w:p>
        </w:tc>
        <w:tc>
          <w:tcPr>
            <w:tcW w:w="1206" w:type="dxa"/>
            <w:tcBorders>
              <w:top w:val="nil"/>
              <w:left w:val="nil"/>
              <w:bottom w:val="single" w:sz="4" w:space="0" w:color="auto"/>
              <w:right w:val="single" w:sz="4" w:space="0" w:color="auto"/>
            </w:tcBorders>
            <w:shd w:val="clear" w:color="auto" w:fill="auto"/>
            <w:noWrap/>
            <w:vAlign w:val="center"/>
            <w:hideMark/>
          </w:tcPr>
          <w:p w14:paraId="286E3B9E"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 </w:t>
            </w:r>
          </w:p>
        </w:tc>
        <w:tc>
          <w:tcPr>
            <w:tcW w:w="1057" w:type="dxa"/>
            <w:tcBorders>
              <w:top w:val="nil"/>
              <w:left w:val="nil"/>
              <w:bottom w:val="single" w:sz="4" w:space="0" w:color="auto"/>
              <w:right w:val="single" w:sz="4" w:space="0" w:color="auto"/>
            </w:tcBorders>
            <w:shd w:val="clear" w:color="auto" w:fill="auto"/>
            <w:noWrap/>
            <w:vAlign w:val="center"/>
            <w:hideMark/>
          </w:tcPr>
          <w:p w14:paraId="27F1E6CE"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319</w:t>
            </w:r>
          </w:p>
        </w:tc>
        <w:tc>
          <w:tcPr>
            <w:tcW w:w="1197" w:type="dxa"/>
            <w:tcBorders>
              <w:top w:val="nil"/>
              <w:left w:val="nil"/>
              <w:bottom w:val="single" w:sz="4" w:space="0" w:color="auto"/>
              <w:right w:val="single" w:sz="4" w:space="0" w:color="auto"/>
            </w:tcBorders>
            <w:shd w:val="clear" w:color="auto" w:fill="auto"/>
            <w:noWrap/>
            <w:vAlign w:val="center"/>
            <w:hideMark/>
          </w:tcPr>
          <w:p w14:paraId="063039FA"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446</w:t>
            </w:r>
            <w:r w:rsidRPr="00B25510">
              <w:rPr>
                <w:rFonts w:ascii="Calibri" w:hAnsi="Calibri" w:cs="Calibri"/>
                <w:color w:val="000000"/>
                <w:sz w:val="20"/>
                <w:lang w:eastAsia="el-GR"/>
              </w:rPr>
              <w:t>.</w:t>
            </w:r>
            <w:r w:rsidRPr="00484F80">
              <w:rPr>
                <w:rFonts w:ascii="Calibri" w:hAnsi="Calibri" w:cs="Calibri"/>
                <w:color w:val="000000"/>
                <w:sz w:val="20"/>
                <w:lang w:eastAsia="el-GR"/>
              </w:rPr>
              <w:t>6</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032CF272"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1400</w:t>
            </w:r>
          </w:p>
        </w:tc>
        <w:tc>
          <w:tcPr>
            <w:tcW w:w="1057" w:type="dxa"/>
            <w:tcBorders>
              <w:top w:val="nil"/>
              <w:left w:val="nil"/>
              <w:bottom w:val="single" w:sz="4" w:space="0" w:color="auto"/>
              <w:right w:val="single" w:sz="4" w:space="0" w:color="auto"/>
            </w:tcBorders>
            <w:shd w:val="clear" w:color="auto" w:fill="auto"/>
            <w:noWrap/>
            <w:vAlign w:val="center"/>
            <w:hideMark/>
          </w:tcPr>
          <w:p w14:paraId="6E5DA73C"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261</w:t>
            </w:r>
          </w:p>
        </w:tc>
        <w:tc>
          <w:tcPr>
            <w:tcW w:w="1197" w:type="dxa"/>
            <w:tcBorders>
              <w:top w:val="nil"/>
              <w:left w:val="nil"/>
              <w:bottom w:val="single" w:sz="4" w:space="0" w:color="auto"/>
              <w:right w:val="single" w:sz="4" w:space="0" w:color="auto"/>
            </w:tcBorders>
            <w:shd w:val="clear" w:color="auto" w:fill="auto"/>
            <w:noWrap/>
            <w:vAlign w:val="center"/>
            <w:hideMark/>
          </w:tcPr>
          <w:p w14:paraId="19E5AA9D"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365</w:t>
            </w:r>
            <w:r w:rsidRPr="00B25510">
              <w:rPr>
                <w:rFonts w:ascii="Calibri" w:hAnsi="Calibri" w:cs="Calibri"/>
                <w:color w:val="000000"/>
                <w:sz w:val="20"/>
                <w:lang w:eastAsia="el-GR"/>
              </w:rPr>
              <w:t>.</w:t>
            </w:r>
            <w:r w:rsidRPr="00484F80">
              <w:rPr>
                <w:rFonts w:ascii="Calibri" w:hAnsi="Calibri" w:cs="Calibri"/>
                <w:color w:val="000000"/>
                <w:sz w:val="20"/>
                <w:lang w:eastAsia="el-GR"/>
              </w:rPr>
              <w:t>2</w:t>
            </w:r>
          </w:p>
        </w:tc>
        <w:tc>
          <w:tcPr>
            <w:tcW w:w="970" w:type="dxa"/>
            <w:tcBorders>
              <w:top w:val="nil"/>
              <w:left w:val="nil"/>
              <w:bottom w:val="single" w:sz="4" w:space="0" w:color="auto"/>
              <w:right w:val="single" w:sz="4" w:space="0" w:color="auto"/>
            </w:tcBorders>
            <w:shd w:val="clear" w:color="auto" w:fill="auto"/>
            <w:noWrap/>
            <w:vAlign w:val="center"/>
            <w:hideMark/>
          </w:tcPr>
          <w:p w14:paraId="1ACF1AEF"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1595</w:t>
            </w:r>
          </w:p>
        </w:tc>
        <w:tc>
          <w:tcPr>
            <w:tcW w:w="1057" w:type="dxa"/>
            <w:tcBorders>
              <w:top w:val="nil"/>
              <w:left w:val="nil"/>
              <w:bottom w:val="single" w:sz="4" w:space="0" w:color="auto"/>
              <w:right w:val="single" w:sz="4" w:space="0" w:color="auto"/>
            </w:tcBorders>
            <w:shd w:val="clear" w:color="auto" w:fill="auto"/>
            <w:noWrap/>
            <w:vAlign w:val="center"/>
            <w:hideMark/>
          </w:tcPr>
          <w:p w14:paraId="16490AC2"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155</w:t>
            </w:r>
          </w:p>
        </w:tc>
        <w:tc>
          <w:tcPr>
            <w:tcW w:w="1197" w:type="dxa"/>
            <w:tcBorders>
              <w:top w:val="nil"/>
              <w:left w:val="nil"/>
              <w:bottom w:val="single" w:sz="4" w:space="0" w:color="auto"/>
              <w:right w:val="single" w:sz="4" w:space="0" w:color="auto"/>
            </w:tcBorders>
            <w:shd w:val="clear" w:color="auto" w:fill="auto"/>
            <w:noWrap/>
            <w:vAlign w:val="center"/>
            <w:hideMark/>
          </w:tcPr>
          <w:p w14:paraId="0B2E7658"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216</w:t>
            </w:r>
            <w:r w:rsidRPr="00B25510">
              <w:rPr>
                <w:rFonts w:ascii="Calibri" w:hAnsi="Calibri" w:cs="Calibri"/>
                <w:color w:val="000000"/>
                <w:sz w:val="20"/>
                <w:lang w:eastAsia="el-GR"/>
              </w:rPr>
              <w:t>.</w:t>
            </w:r>
            <w:r w:rsidRPr="00484F80">
              <w:rPr>
                <w:rFonts w:ascii="Calibri" w:hAnsi="Calibri" w:cs="Calibri"/>
                <w:color w:val="000000"/>
                <w:sz w:val="20"/>
                <w:lang w:eastAsia="el-GR"/>
              </w:rPr>
              <w:t>7</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107EB47C"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1400</w:t>
            </w:r>
          </w:p>
        </w:tc>
        <w:tc>
          <w:tcPr>
            <w:tcW w:w="222" w:type="dxa"/>
            <w:shd w:val="clear" w:color="auto" w:fill="auto"/>
            <w:vAlign w:val="center"/>
            <w:hideMark/>
          </w:tcPr>
          <w:p w14:paraId="67DEBA75" w14:textId="77777777" w:rsidR="00164E2E" w:rsidRPr="00484F80" w:rsidRDefault="00164E2E" w:rsidP="00973899">
            <w:pPr>
              <w:spacing w:line="240" w:lineRule="auto"/>
              <w:rPr>
                <w:rFonts w:ascii="Times New Roman" w:hAnsi="Times New Roman"/>
                <w:sz w:val="20"/>
                <w:lang w:eastAsia="el-GR"/>
              </w:rPr>
            </w:pPr>
          </w:p>
        </w:tc>
      </w:tr>
      <w:tr w:rsidR="00164E2E" w:rsidRPr="00B25510" w14:paraId="28761405" w14:textId="77777777" w:rsidTr="00973899">
        <w:tc>
          <w:tcPr>
            <w:tcW w:w="1759" w:type="dxa"/>
            <w:vMerge w:val="restart"/>
            <w:tcBorders>
              <w:top w:val="nil"/>
              <w:left w:val="single" w:sz="4" w:space="0" w:color="auto"/>
              <w:right w:val="single" w:sz="4" w:space="0" w:color="auto"/>
            </w:tcBorders>
            <w:shd w:val="clear" w:color="auto" w:fill="auto"/>
            <w:noWrap/>
            <w:vAlign w:val="center"/>
            <w:hideMark/>
          </w:tcPr>
          <w:p w14:paraId="3E2BDFC0" w14:textId="77777777" w:rsidR="00164E2E" w:rsidRPr="00B25510" w:rsidRDefault="00164E2E" w:rsidP="00973899">
            <w:pPr>
              <w:spacing w:line="240" w:lineRule="auto"/>
              <w:jc w:val="center"/>
              <w:rPr>
                <w:rFonts w:ascii="Calibri" w:hAnsi="Calibri" w:cs="Calibri"/>
                <w:color w:val="000000"/>
                <w:sz w:val="20"/>
                <w:lang w:eastAsia="el-GR"/>
              </w:rPr>
            </w:pPr>
            <w:r w:rsidRPr="00484F80">
              <w:rPr>
                <w:rFonts w:ascii="Calibri" w:hAnsi="Calibri" w:cs="Calibri"/>
                <w:color w:val="000000"/>
                <w:sz w:val="20"/>
                <w:lang w:eastAsia="el-GR"/>
              </w:rPr>
              <w:t>Long bulk</w:t>
            </w:r>
          </w:p>
          <w:p w14:paraId="34338FEF" w14:textId="77777777" w:rsidR="00164E2E" w:rsidRPr="00484F80" w:rsidRDefault="00164E2E" w:rsidP="00973899">
            <w:pPr>
              <w:spacing w:line="240" w:lineRule="auto"/>
              <w:jc w:val="center"/>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39258CBB"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electricity</w:t>
            </w:r>
          </w:p>
        </w:tc>
        <w:tc>
          <w:tcPr>
            <w:tcW w:w="1206" w:type="dxa"/>
            <w:tcBorders>
              <w:top w:val="nil"/>
              <w:left w:val="nil"/>
              <w:bottom w:val="single" w:sz="4" w:space="0" w:color="auto"/>
              <w:right w:val="single" w:sz="4" w:space="0" w:color="auto"/>
            </w:tcBorders>
            <w:shd w:val="clear" w:color="auto" w:fill="auto"/>
            <w:noWrap/>
            <w:vAlign w:val="center"/>
            <w:hideMark/>
          </w:tcPr>
          <w:p w14:paraId="7094B1A8"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 </w:t>
            </w:r>
          </w:p>
        </w:tc>
        <w:tc>
          <w:tcPr>
            <w:tcW w:w="1057" w:type="dxa"/>
            <w:tcBorders>
              <w:top w:val="nil"/>
              <w:left w:val="nil"/>
              <w:bottom w:val="single" w:sz="4" w:space="0" w:color="auto"/>
              <w:right w:val="single" w:sz="4" w:space="0" w:color="auto"/>
            </w:tcBorders>
            <w:shd w:val="clear" w:color="auto" w:fill="auto"/>
            <w:noWrap/>
            <w:vAlign w:val="center"/>
            <w:hideMark/>
          </w:tcPr>
          <w:p w14:paraId="13705E10"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58D5522B"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7</w:t>
            </w:r>
            <w:r w:rsidRPr="00B25510">
              <w:rPr>
                <w:rFonts w:ascii="Calibri" w:hAnsi="Calibri" w:cs="Calibri"/>
                <w:color w:val="000000"/>
                <w:sz w:val="20"/>
                <w:lang w:eastAsia="el-GR"/>
              </w:rPr>
              <w:t>.</w:t>
            </w:r>
            <w:r w:rsidRPr="00484F80">
              <w:rPr>
                <w:rFonts w:ascii="Calibri" w:hAnsi="Calibri" w:cs="Calibri"/>
                <w:color w:val="000000"/>
                <w:sz w:val="20"/>
                <w:lang w:eastAsia="el-GR"/>
              </w:rPr>
              <w:t>3</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0ABE2AF8"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1600</w:t>
            </w:r>
          </w:p>
        </w:tc>
        <w:tc>
          <w:tcPr>
            <w:tcW w:w="1057" w:type="dxa"/>
            <w:tcBorders>
              <w:top w:val="nil"/>
              <w:left w:val="nil"/>
              <w:bottom w:val="single" w:sz="4" w:space="0" w:color="auto"/>
              <w:right w:val="single" w:sz="4" w:space="0" w:color="auto"/>
            </w:tcBorders>
            <w:shd w:val="clear" w:color="auto" w:fill="auto"/>
            <w:noWrap/>
            <w:vAlign w:val="center"/>
            <w:hideMark/>
          </w:tcPr>
          <w:p w14:paraId="3C831C6C"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0CE63B25"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7</w:t>
            </w:r>
            <w:r w:rsidRPr="00B25510">
              <w:rPr>
                <w:rFonts w:ascii="Calibri" w:hAnsi="Calibri" w:cs="Calibri"/>
                <w:color w:val="000000"/>
                <w:sz w:val="20"/>
                <w:lang w:eastAsia="el-GR"/>
              </w:rPr>
              <w:t>.</w:t>
            </w:r>
            <w:r w:rsidRPr="00484F80">
              <w:rPr>
                <w:rFonts w:ascii="Calibri" w:hAnsi="Calibri" w:cs="Calibri"/>
                <w:color w:val="000000"/>
                <w:sz w:val="20"/>
                <w:lang w:eastAsia="el-GR"/>
              </w:rPr>
              <w:t>3</w:t>
            </w:r>
          </w:p>
        </w:tc>
        <w:tc>
          <w:tcPr>
            <w:tcW w:w="970" w:type="dxa"/>
            <w:tcBorders>
              <w:top w:val="nil"/>
              <w:left w:val="nil"/>
              <w:bottom w:val="single" w:sz="4" w:space="0" w:color="auto"/>
              <w:right w:val="single" w:sz="4" w:space="0" w:color="auto"/>
            </w:tcBorders>
            <w:shd w:val="clear" w:color="auto" w:fill="auto"/>
            <w:noWrap/>
            <w:vAlign w:val="center"/>
            <w:hideMark/>
          </w:tcPr>
          <w:p w14:paraId="7777C119"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1823</w:t>
            </w:r>
          </w:p>
        </w:tc>
        <w:tc>
          <w:tcPr>
            <w:tcW w:w="1057" w:type="dxa"/>
            <w:tcBorders>
              <w:top w:val="nil"/>
              <w:left w:val="nil"/>
              <w:bottom w:val="single" w:sz="4" w:space="0" w:color="auto"/>
              <w:right w:val="single" w:sz="4" w:space="0" w:color="auto"/>
            </w:tcBorders>
            <w:shd w:val="clear" w:color="auto" w:fill="auto"/>
            <w:noWrap/>
            <w:vAlign w:val="center"/>
            <w:hideMark/>
          </w:tcPr>
          <w:p w14:paraId="4837C0EF"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005</w:t>
            </w:r>
          </w:p>
        </w:tc>
        <w:tc>
          <w:tcPr>
            <w:tcW w:w="1197" w:type="dxa"/>
            <w:tcBorders>
              <w:top w:val="nil"/>
              <w:left w:val="nil"/>
              <w:bottom w:val="single" w:sz="4" w:space="0" w:color="auto"/>
              <w:right w:val="single" w:sz="4" w:space="0" w:color="auto"/>
            </w:tcBorders>
            <w:shd w:val="clear" w:color="auto" w:fill="auto"/>
            <w:noWrap/>
            <w:vAlign w:val="center"/>
            <w:hideMark/>
          </w:tcPr>
          <w:p w14:paraId="1DF17D8C"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7</w:t>
            </w:r>
            <w:r w:rsidRPr="00B25510">
              <w:rPr>
                <w:rFonts w:ascii="Calibri" w:hAnsi="Calibri" w:cs="Calibri"/>
                <w:color w:val="000000"/>
                <w:sz w:val="20"/>
                <w:lang w:eastAsia="el-GR"/>
              </w:rPr>
              <w:t>.</w:t>
            </w:r>
            <w:r w:rsidRPr="00484F80">
              <w:rPr>
                <w:rFonts w:ascii="Calibri" w:hAnsi="Calibri" w:cs="Calibri"/>
                <w:color w:val="000000"/>
                <w:sz w:val="20"/>
                <w:lang w:eastAsia="el-GR"/>
              </w:rPr>
              <w:t>3</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546A2CD7"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1600</w:t>
            </w:r>
          </w:p>
        </w:tc>
        <w:tc>
          <w:tcPr>
            <w:tcW w:w="222" w:type="dxa"/>
            <w:shd w:val="clear" w:color="auto" w:fill="auto"/>
            <w:vAlign w:val="center"/>
            <w:hideMark/>
          </w:tcPr>
          <w:p w14:paraId="08470ACD" w14:textId="77777777" w:rsidR="00164E2E" w:rsidRPr="00484F80" w:rsidRDefault="00164E2E" w:rsidP="00973899">
            <w:pPr>
              <w:spacing w:line="240" w:lineRule="auto"/>
              <w:rPr>
                <w:rFonts w:ascii="Times New Roman" w:hAnsi="Times New Roman"/>
                <w:sz w:val="20"/>
                <w:lang w:eastAsia="el-GR"/>
              </w:rPr>
            </w:pPr>
          </w:p>
        </w:tc>
      </w:tr>
      <w:tr w:rsidR="00164E2E" w:rsidRPr="00B25510" w14:paraId="7167D67B" w14:textId="77777777" w:rsidTr="00973899">
        <w:tc>
          <w:tcPr>
            <w:tcW w:w="1759" w:type="dxa"/>
            <w:vMerge/>
            <w:tcBorders>
              <w:left w:val="single" w:sz="4" w:space="0" w:color="auto"/>
              <w:right w:val="single" w:sz="4" w:space="0" w:color="auto"/>
            </w:tcBorders>
            <w:shd w:val="clear" w:color="auto" w:fill="auto"/>
            <w:noWrap/>
            <w:vAlign w:val="center"/>
            <w:hideMark/>
          </w:tcPr>
          <w:p w14:paraId="54EACA79" w14:textId="77777777" w:rsidR="00164E2E" w:rsidRPr="00484F80" w:rsidRDefault="00164E2E" w:rsidP="00973899">
            <w:pPr>
              <w:spacing w:line="240" w:lineRule="auto"/>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4E6668CF"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diesel</w:t>
            </w:r>
          </w:p>
        </w:tc>
        <w:tc>
          <w:tcPr>
            <w:tcW w:w="1206" w:type="dxa"/>
            <w:tcBorders>
              <w:top w:val="nil"/>
              <w:left w:val="nil"/>
              <w:bottom w:val="single" w:sz="4" w:space="0" w:color="auto"/>
              <w:right w:val="single" w:sz="4" w:space="0" w:color="auto"/>
            </w:tcBorders>
            <w:shd w:val="clear" w:color="auto" w:fill="auto"/>
            <w:noWrap/>
            <w:vAlign w:val="center"/>
            <w:hideMark/>
          </w:tcPr>
          <w:p w14:paraId="49CFB9C5" w14:textId="77777777" w:rsidR="00164E2E" w:rsidRPr="00484F80" w:rsidRDefault="00164E2E" w:rsidP="00973899">
            <w:pPr>
              <w:spacing w:line="240" w:lineRule="auto"/>
              <w:rPr>
                <w:rFonts w:ascii="Calibri" w:hAnsi="Calibri" w:cs="Calibri"/>
                <w:color w:val="000000"/>
                <w:sz w:val="20"/>
                <w:lang w:val="en-US" w:eastAsia="el-GR"/>
              </w:rPr>
            </w:pPr>
            <w:r w:rsidRPr="00484F80">
              <w:rPr>
                <w:rFonts w:ascii="Calibri" w:hAnsi="Calibri" w:cs="Calibri"/>
                <w:color w:val="000000"/>
                <w:sz w:val="20"/>
                <w:lang w:eastAsia="el-GR"/>
              </w:rPr>
              <w:t>EGR/SRC</w:t>
            </w:r>
            <w:r w:rsidRPr="00B25510">
              <w:rPr>
                <w:rFonts w:ascii="Calibri" w:hAnsi="Calibri" w:cs="Calibri"/>
                <w:color w:val="000000"/>
                <w:sz w:val="20"/>
                <w:lang w:val="en-US" w:eastAsia="el-GR"/>
              </w:rPr>
              <w:t>*</w:t>
            </w:r>
          </w:p>
        </w:tc>
        <w:tc>
          <w:tcPr>
            <w:tcW w:w="1057" w:type="dxa"/>
            <w:tcBorders>
              <w:top w:val="nil"/>
              <w:left w:val="nil"/>
              <w:bottom w:val="single" w:sz="4" w:space="0" w:color="auto"/>
              <w:right w:val="single" w:sz="4" w:space="0" w:color="auto"/>
            </w:tcBorders>
            <w:shd w:val="clear" w:color="auto" w:fill="auto"/>
            <w:noWrap/>
            <w:vAlign w:val="center"/>
            <w:hideMark/>
          </w:tcPr>
          <w:p w14:paraId="41169BF9"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128</w:t>
            </w:r>
          </w:p>
        </w:tc>
        <w:tc>
          <w:tcPr>
            <w:tcW w:w="1197" w:type="dxa"/>
            <w:tcBorders>
              <w:top w:val="nil"/>
              <w:left w:val="nil"/>
              <w:bottom w:val="single" w:sz="4" w:space="0" w:color="auto"/>
              <w:right w:val="single" w:sz="4" w:space="0" w:color="auto"/>
            </w:tcBorders>
            <w:shd w:val="clear" w:color="auto" w:fill="auto"/>
            <w:noWrap/>
            <w:vAlign w:val="center"/>
            <w:hideMark/>
          </w:tcPr>
          <w:p w14:paraId="1B6A7E65"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205</w:t>
            </w:r>
            <w:r w:rsidRPr="00B25510">
              <w:rPr>
                <w:rFonts w:ascii="Calibri" w:hAnsi="Calibri" w:cs="Calibri"/>
                <w:color w:val="000000"/>
                <w:sz w:val="20"/>
                <w:lang w:eastAsia="el-GR"/>
              </w:rPr>
              <w:t>.</w:t>
            </w:r>
            <w:r w:rsidRPr="00484F80">
              <w:rPr>
                <w:rFonts w:ascii="Calibri" w:hAnsi="Calibri" w:cs="Calibri"/>
                <w:color w:val="000000"/>
                <w:sz w:val="20"/>
                <w:lang w:eastAsia="el-GR"/>
              </w:rPr>
              <w:t>1</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5F7FA17C"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1600</w:t>
            </w:r>
          </w:p>
        </w:tc>
        <w:tc>
          <w:tcPr>
            <w:tcW w:w="1057" w:type="dxa"/>
            <w:tcBorders>
              <w:top w:val="nil"/>
              <w:left w:val="nil"/>
              <w:bottom w:val="single" w:sz="4" w:space="0" w:color="auto"/>
              <w:right w:val="single" w:sz="4" w:space="0" w:color="auto"/>
            </w:tcBorders>
            <w:shd w:val="clear" w:color="auto" w:fill="auto"/>
            <w:noWrap/>
            <w:vAlign w:val="center"/>
            <w:hideMark/>
          </w:tcPr>
          <w:p w14:paraId="3E63061C"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111</w:t>
            </w:r>
          </w:p>
        </w:tc>
        <w:tc>
          <w:tcPr>
            <w:tcW w:w="1197" w:type="dxa"/>
            <w:tcBorders>
              <w:top w:val="nil"/>
              <w:left w:val="nil"/>
              <w:bottom w:val="single" w:sz="4" w:space="0" w:color="auto"/>
              <w:right w:val="single" w:sz="4" w:space="0" w:color="auto"/>
            </w:tcBorders>
            <w:shd w:val="clear" w:color="auto" w:fill="auto"/>
            <w:noWrap/>
            <w:vAlign w:val="center"/>
            <w:hideMark/>
          </w:tcPr>
          <w:p w14:paraId="77EE47DF"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178</w:t>
            </w:r>
            <w:r w:rsidRPr="00B25510">
              <w:rPr>
                <w:rFonts w:ascii="Calibri" w:hAnsi="Calibri" w:cs="Calibri"/>
                <w:color w:val="000000"/>
                <w:sz w:val="20"/>
                <w:lang w:eastAsia="el-GR"/>
              </w:rPr>
              <w:t>.</w:t>
            </w:r>
            <w:r w:rsidRPr="00484F80">
              <w:rPr>
                <w:rFonts w:ascii="Calibri" w:hAnsi="Calibri" w:cs="Calibri"/>
                <w:color w:val="000000"/>
                <w:sz w:val="20"/>
                <w:lang w:eastAsia="el-GR"/>
              </w:rPr>
              <w:t>2</w:t>
            </w:r>
          </w:p>
        </w:tc>
        <w:tc>
          <w:tcPr>
            <w:tcW w:w="970" w:type="dxa"/>
            <w:tcBorders>
              <w:top w:val="nil"/>
              <w:left w:val="nil"/>
              <w:bottom w:val="single" w:sz="4" w:space="0" w:color="auto"/>
              <w:right w:val="single" w:sz="4" w:space="0" w:color="auto"/>
            </w:tcBorders>
            <w:shd w:val="clear" w:color="auto" w:fill="auto"/>
            <w:noWrap/>
            <w:vAlign w:val="center"/>
            <w:hideMark/>
          </w:tcPr>
          <w:p w14:paraId="0B481ED7"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1823</w:t>
            </w:r>
          </w:p>
        </w:tc>
        <w:tc>
          <w:tcPr>
            <w:tcW w:w="1057" w:type="dxa"/>
            <w:tcBorders>
              <w:top w:val="nil"/>
              <w:left w:val="nil"/>
              <w:bottom w:val="single" w:sz="4" w:space="0" w:color="auto"/>
              <w:right w:val="single" w:sz="4" w:space="0" w:color="auto"/>
            </w:tcBorders>
            <w:shd w:val="clear" w:color="auto" w:fill="auto"/>
            <w:noWrap/>
            <w:vAlign w:val="center"/>
            <w:hideMark/>
          </w:tcPr>
          <w:p w14:paraId="68D3D613"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067</w:t>
            </w:r>
          </w:p>
        </w:tc>
        <w:tc>
          <w:tcPr>
            <w:tcW w:w="1197" w:type="dxa"/>
            <w:tcBorders>
              <w:top w:val="nil"/>
              <w:left w:val="nil"/>
              <w:bottom w:val="single" w:sz="4" w:space="0" w:color="auto"/>
              <w:right w:val="single" w:sz="4" w:space="0" w:color="auto"/>
            </w:tcBorders>
            <w:shd w:val="clear" w:color="auto" w:fill="auto"/>
            <w:noWrap/>
            <w:vAlign w:val="center"/>
            <w:hideMark/>
          </w:tcPr>
          <w:p w14:paraId="21C88B0B"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106</w:t>
            </w:r>
            <w:r w:rsidRPr="00B25510">
              <w:rPr>
                <w:rFonts w:ascii="Calibri" w:hAnsi="Calibri" w:cs="Calibri"/>
                <w:color w:val="000000"/>
                <w:sz w:val="20"/>
                <w:lang w:eastAsia="el-GR"/>
              </w:rPr>
              <w:t>.</w:t>
            </w:r>
            <w:r w:rsidRPr="00484F80">
              <w:rPr>
                <w:rFonts w:ascii="Calibri" w:hAnsi="Calibri" w:cs="Calibri"/>
                <w:color w:val="000000"/>
                <w:sz w:val="20"/>
                <w:lang w:eastAsia="el-GR"/>
              </w:rPr>
              <w:t>8</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258AED4E"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1600</w:t>
            </w:r>
          </w:p>
        </w:tc>
        <w:tc>
          <w:tcPr>
            <w:tcW w:w="222" w:type="dxa"/>
            <w:shd w:val="clear" w:color="auto" w:fill="auto"/>
            <w:vAlign w:val="center"/>
            <w:hideMark/>
          </w:tcPr>
          <w:p w14:paraId="5DBE87AD" w14:textId="77777777" w:rsidR="00164E2E" w:rsidRPr="00484F80" w:rsidRDefault="00164E2E" w:rsidP="00973899">
            <w:pPr>
              <w:spacing w:line="240" w:lineRule="auto"/>
              <w:rPr>
                <w:rFonts w:ascii="Times New Roman" w:hAnsi="Times New Roman"/>
                <w:sz w:val="20"/>
                <w:lang w:eastAsia="el-GR"/>
              </w:rPr>
            </w:pPr>
          </w:p>
        </w:tc>
      </w:tr>
      <w:tr w:rsidR="00164E2E" w:rsidRPr="00B25510" w14:paraId="689BFEB6" w14:textId="77777777" w:rsidTr="00973899">
        <w:tc>
          <w:tcPr>
            <w:tcW w:w="1759" w:type="dxa"/>
            <w:vMerge/>
            <w:tcBorders>
              <w:left w:val="single" w:sz="4" w:space="0" w:color="auto"/>
              <w:bottom w:val="single" w:sz="4" w:space="0" w:color="auto"/>
              <w:right w:val="single" w:sz="4" w:space="0" w:color="auto"/>
            </w:tcBorders>
            <w:shd w:val="clear" w:color="auto" w:fill="auto"/>
            <w:noWrap/>
            <w:vAlign w:val="center"/>
            <w:hideMark/>
          </w:tcPr>
          <w:p w14:paraId="379C1655" w14:textId="77777777" w:rsidR="00164E2E" w:rsidRPr="00484F80" w:rsidRDefault="00164E2E" w:rsidP="00973899">
            <w:pPr>
              <w:spacing w:line="240" w:lineRule="auto"/>
              <w:rPr>
                <w:rFonts w:ascii="Calibri" w:hAnsi="Calibri" w:cs="Calibri"/>
                <w:color w:val="000000"/>
                <w:sz w:val="20"/>
                <w:lang w:eastAsia="el-GR"/>
              </w:rPr>
            </w:pPr>
          </w:p>
        </w:tc>
        <w:tc>
          <w:tcPr>
            <w:tcW w:w="1355" w:type="dxa"/>
            <w:tcBorders>
              <w:top w:val="nil"/>
              <w:left w:val="nil"/>
              <w:bottom w:val="single" w:sz="4" w:space="0" w:color="auto"/>
              <w:right w:val="single" w:sz="4" w:space="0" w:color="auto"/>
            </w:tcBorders>
            <w:shd w:val="clear" w:color="auto" w:fill="auto"/>
            <w:noWrap/>
            <w:vAlign w:val="center"/>
            <w:hideMark/>
          </w:tcPr>
          <w:p w14:paraId="7A119936"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diesel</w:t>
            </w:r>
          </w:p>
        </w:tc>
        <w:tc>
          <w:tcPr>
            <w:tcW w:w="1206" w:type="dxa"/>
            <w:tcBorders>
              <w:top w:val="nil"/>
              <w:left w:val="nil"/>
              <w:bottom w:val="single" w:sz="4" w:space="0" w:color="auto"/>
              <w:right w:val="single" w:sz="4" w:space="0" w:color="auto"/>
            </w:tcBorders>
            <w:shd w:val="clear" w:color="auto" w:fill="auto"/>
            <w:noWrap/>
            <w:vAlign w:val="center"/>
            <w:hideMark/>
          </w:tcPr>
          <w:p w14:paraId="102FA0C2" w14:textId="77777777" w:rsidR="00164E2E" w:rsidRPr="00484F80" w:rsidRDefault="00164E2E" w:rsidP="00973899">
            <w:pPr>
              <w:spacing w:line="240" w:lineRule="auto"/>
              <w:rPr>
                <w:rFonts w:ascii="Calibri" w:hAnsi="Calibri" w:cs="Calibri"/>
                <w:color w:val="000000"/>
                <w:sz w:val="20"/>
                <w:lang w:eastAsia="el-GR"/>
              </w:rPr>
            </w:pPr>
            <w:r w:rsidRPr="00484F80">
              <w:rPr>
                <w:rFonts w:ascii="Calibri" w:hAnsi="Calibri" w:cs="Calibri"/>
                <w:color w:val="000000"/>
                <w:sz w:val="20"/>
                <w:lang w:eastAsia="el-GR"/>
              </w:rPr>
              <w:t> </w:t>
            </w:r>
          </w:p>
        </w:tc>
        <w:tc>
          <w:tcPr>
            <w:tcW w:w="1057" w:type="dxa"/>
            <w:tcBorders>
              <w:top w:val="nil"/>
              <w:left w:val="nil"/>
              <w:bottom w:val="single" w:sz="4" w:space="0" w:color="auto"/>
              <w:right w:val="single" w:sz="4" w:space="0" w:color="auto"/>
            </w:tcBorders>
            <w:shd w:val="clear" w:color="auto" w:fill="auto"/>
            <w:noWrap/>
            <w:vAlign w:val="center"/>
            <w:hideMark/>
          </w:tcPr>
          <w:p w14:paraId="0E36FAF0"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279</w:t>
            </w:r>
          </w:p>
        </w:tc>
        <w:tc>
          <w:tcPr>
            <w:tcW w:w="1197" w:type="dxa"/>
            <w:tcBorders>
              <w:top w:val="nil"/>
              <w:left w:val="nil"/>
              <w:bottom w:val="single" w:sz="4" w:space="0" w:color="auto"/>
              <w:right w:val="single" w:sz="4" w:space="0" w:color="auto"/>
            </w:tcBorders>
            <w:shd w:val="clear" w:color="auto" w:fill="auto"/>
            <w:noWrap/>
            <w:vAlign w:val="center"/>
            <w:hideMark/>
          </w:tcPr>
          <w:p w14:paraId="6E456F19"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447</w:t>
            </w:r>
            <w:r w:rsidRPr="00B25510">
              <w:rPr>
                <w:rFonts w:ascii="Calibri" w:hAnsi="Calibri" w:cs="Calibri"/>
                <w:color w:val="000000"/>
                <w:sz w:val="20"/>
                <w:lang w:eastAsia="el-GR"/>
              </w:rPr>
              <w:t>.</w:t>
            </w:r>
            <w:r w:rsidRPr="00484F80">
              <w:rPr>
                <w:rFonts w:ascii="Calibri" w:hAnsi="Calibri" w:cs="Calibri"/>
                <w:color w:val="000000"/>
                <w:sz w:val="20"/>
                <w:lang w:eastAsia="el-GR"/>
              </w:rPr>
              <w:t>0</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78C40ED6"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1600</w:t>
            </w:r>
          </w:p>
        </w:tc>
        <w:tc>
          <w:tcPr>
            <w:tcW w:w="1057" w:type="dxa"/>
            <w:tcBorders>
              <w:top w:val="nil"/>
              <w:left w:val="nil"/>
              <w:bottom w:val="single" w:sz="4" w:space="0" w:color="auto"/>
              <w:right w:val="single" w:sz="4" w:space="0" w:color="auto"/>
            </w:tcBorders>
            <w:shd w:val="clear" w:color="auto" w:fill="auto"/>
            <w:noWrap/>
            <w:vAlign w:val="center"/>
            <w:hideMark/>
          </w:tcPr>
          <w:p w14:paraId="147A1238"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228</w:t>
            </w:r>
          </w:p>
        </w:tc>
        <w:tc>
          <w:tcPr>
            <w:tcW w:w="1197" w:type="dxa"/>
            <w:tcBorders>
              <w:top w:val="nil"/>
              <w:left w:val="nil"/>
              <w:bottom w:val="single" w:sz="4" w:space="0" w:color="auto"/>
              <w:right w:val="single" w:sz="4" w:space="0" w:color="auto"/>
            </w:tcBorders>
            <w:shd w:val="clear" w:color="auto" w:fill="auto"/>
            <w:noWrap/>
            <w:vAlign w:val="center"/>
            <w:hideMark/>
          </w:tcPr>
          <w:p w14:paraId="2A19A62B"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365</w:t>
            </w:r>
            <w:r w:rsidRPr="00B25510">
              <w:rPr>
                <w:rFonts w:ascii="Calibri" w:hAnsi="Calibri" w:cs="Calibri"/>
                <w:color w:val="000000"/>
                <w:sz w:val="20"/>
                <w:lang w:eastAsia="el-GR"/>
              </w:rPr>
              <w:t>.</w:t>
            </w:r>
            <w:r w:rsidRPr="00484F80">
              <w:rPr>
                <w:rFonts w:ascii="Calibri" w:hAnsi="Calibri" w:cs="Calibri"/>
                <w:color w:val="000000"/>
                <w:sz w:val="20"/>
                <w:lang w:eastAsia="el-GR"/>
              </w:rPr>
              <w:t>5</w:t>
            </w:r>
          </w:p>
        </w:tc>
        <w:tc>
          <w:tcPr>
            <w:tcW w:w="970" w:type="dxa"/>
            <w:tcBorders>
              <w:top w:val="nil"/>
              <w:left w:val="nil"/>
              <w:bottom w:val="single" w:sz="4" w:space="0" w:color="auto"/>
              <w:right w:val="single" w:sz="4" w:space="0" w:color="auto"/>
            </w:tcBorders>
            <w:shd w:val="clear" w:color="auto" w:fill="auto"/>
            <w:noWrap/>
            <w:vAlign w:val="center"/>
            <w:hideMark/>
          </w:tcPr>
          <w:p w14:paraId="35087F76"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1823</w:t>
            </w:r>
          </w:p>
        </w:tc>
        <w:tc>
          <w:tcPr>
            <w:tcW w:w="1057" w:type="dxa"/>
            <w:tcBorders>
              <w:top w:val="nil"/>
              <w:left w:val="nil"/>
              <w:bottom w:val="single" w:sz="4" w:space="0" w:color="auto"/>
              <w:right w:val="single" w:sz="4" w:space="0" w:color="auto"/>
            </w:tcBorders>
            <w:shd w:val="clear" w:color="auto" w:fill="auto"/>
            <w:noWrap/>
            <w:vAlign w:val="center"/>
            <w:hideMark/>
          </w:tcPr>
          <w:p w14:paraId="220EA26B"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0</w:t>
            </w:r>
            <w:r w:rsidRPr="00B25510">
              <w:rPr>
                <w:rFonts w:ascii="Calibri" w:hAnsi="Calibri" w:cs="Calibri"/>
                <w:color w:val="000000"/>
                <w:sz w:val="20"/>
                <w:lang w:eastAsia="el-GR"/>
              </w:rPr>
              <w:t>.</w:t>
            </w:r>
            <w:r w:rsidRPr="00484F80">
              <w:rPr>
                <w:rFonts w:ascii="Calibri" w:hAnsi="Calibri" w:cs="Calibri"/>
                <w:color w:val="000000"/>
                <w:sz w:val="20"/>
                <w:lang w:eastAsia="el-GR"/>
              </w:rPr>
              <w:t>136</w:t>
            </w:r>
          </w:p>
        </w:tc>
        <w:tc>
          <w:tcPr>
            <w:tcW w:w="1197" w:type="dxa"/>
            <w:tcBorders>
              <w:top w:val="nil"/>
              <w:left w:val="nil"/>
              <w:bottom w:val="single" w:sz="4" w:space="0" w:color="auto"/>
              <w:right w:val="single" w:sz="4" w:space="0" w:color="auto"/>
            </w:tcBorders>
            <w:shd w:val="clear" w:color="auto" w:fill="auto"/>
            <w:noWrap/>
            <w:vAlign w:val="center"/>
            <w:hideMark/>
          </w:tcPr>
          <w:p w14:paraId="2679A077" w14:textId="77777777" w:rsidR="00164E2E" w:rsidRPr="00484F80" w:rsidRDefault="00164E2E" w:rsidP="00973899">
            <w:pPr>
              <w:spacing w:line="240" w:lineRule="auto"/>
              <w:jc w:val="right"/>
              <w:rPr>
                <w:rFonts w:ascii="Calibri" w:hAnsi="Calibri" w:cs="Calibri"/>
                <w:color w:val="000000"/>
                <w:sz w:val="20"/>
                <w:lang w:eastAsia="el-GR"/>
              </w:rPr>
            </w:pPr>
            <w:r w:rsidRPr="00484F80">
              <w:rPr>
                <w:rFonts w:ascii="Calibri" w:hAnsi="Calibri" w:cs="Calibri"/>
                <w:color w:val="000000"/>
                <w:sz w:val="20"/>
                <w:lang w:eastAsia="el-GR"/>
              </w:rPr>
              <w:t>217</w:t>
            </w:r>
            <w:r w:rsidRPr="00B25510">
              <w:rPr>
                <w:rFonts w:ascii="Calibri" w:hAnsi="Calibri" w:cs="Calibri"/>
                <w:color w:val="000000"/>
                <w:sz w:val="20"/>
                <w:lang w:eastAsia="el-GR"/>
              </w:rPr>
              <w:t>.</w:t>
            </w:r>
            <w:r w:rsidRPr="00484F80">
              <w:rPr>
                <w:rFonts w:ascii="Calibri" w:hAnsi="Calibri" w:cs="Calibri"/>
                <w:color w:val="000000"/>
                <w:sz w:val="20"/>
                <w:lang w:eastAsia="el-GR"/>
              </w:rPr>
              <w:t>1</w:t>
            </w:r>
          </w:p>
        </w:tc>
        <w:tc>
          <w:tcPr>
            <w:tcW w:w="970" w:type="dxa"/>
            <w:tcBorders>
              <w:top w:val="nil"/>
              <w:left w:val="single" w:sz="4" w:space="0" w:color="auto"/>
              <w:bottom w:val="single" w:sz="4" w:space="0" w:color="auto"/>
              <w:right w:val="single" w:sz="4" w:space="0" w:color="auto"/>
            </w:tcBorders>
            <w:shd w:val="clear" w:color="auto" w:fill="auto"/>
            <w:noWrap/>
            <w:vAlign w:val="bottom"/>
          </w:tcPr>
          <w:p w14:paraId="230DB48C" w14:textId="77777777" w:rsidR="00164E2E" w:rsidRPr="00484F80" w:rsidRDefault="00164E2E" w:rsidP="00973899">
            <w:pPr>
              <w:spacing w:line="240" w:lineRule="auto"/>
              <w:jc w:val="right"/>
              <w:rPr>
                <w:rFonts w:ascii="Calibri" w:hAnsi="Calibri" w:cs="Calibri"/>
                <w:color w:val="000000"/>
                <w:sz w:val="20"/>
                <w:lang w:eastAsia="el-GR"/>
              </w:rPr>
            </w:pPr>
            <w:r>
              <w:rPr>
                <w:rFonts w:ascii="Calibri" w:hAnsi="Calibri" w:cs="Calibri"/>
                <w:color w:val="000000"/>
                <w:sz w:val="20"/>
              </w:rPr>
              <w:t>1600</w:t>
            </w:r>
          </w:p>
        </w:tc>
        <w:tc>
          <w:tcPr>
            <w:tcW w:w="222" w:type="dxa"/>
            <w:shd w:val="clear" w:color="auto" w:fill="auto"/>
            <w:vAlign w:val="center"/>
            <w:hideMark/>
          </w:tcPr>
          <w:p w14:paraId="5FD424FE" w14:textId="77777777" w:rsidR="00164E2E" w:rsidRPr="00484F80" w:rsidRDefault="00164E2E" w:rsidP="00973899">
            <w:pPr>
              <w:spacing w:line="240" w:lineRule="auto"/>
              <w:rPr>
                <w:rFonts w:ascii="Times New Roman" w:hAnsi="Times New Roman"/>
                <w:sz w:val="20"/>
                <w:lang w:eastAsia="el-GR"/>
              </w:rPr>
            </w:pPr>
          </w:p>
        </w:tc>
      </w:tr>
    </w:tbl>
    <w:p w14:paraId="43876F2C" w14:textId="77777777" w:rsidR="00164E2E" w:rsidRDefault="00164E2E" w:rsidP="00164E2E">
      <w:pPr>
        <w:spacing w:after="100" w:afterAutospacing="1" w:line="240" w:lineRule="auto"/>
        <w:rPr>
          <w:b/>
          <w:bCs/>
          <w:i/>
          <w:iCs/>
          <w:sz w:val="20"/>
          <w:lang w:val="en-US"/>
        </w:rPr>
      </w:pPr>
      <w:r w:rsidRPr="00B53A00">
        <w:rPr>
          <w:b/>
          <w:bCs/>
          <w:i/>
          <w:iCs/>
          <w:sz w:val="20"/>
          <w:lang w:val="en-US"/>
        </w:rPr>
        <w:t>*Selective Catalytic Reduction (SCR) and Exhaust Gas Recirculation (EGR)</w:t>
      </w:r>
    </w:p>
    <w:p w14:paraId="3DC0C9C5" w14:textId="4B447491" w:rsidR="00164E2E" w:rsidRPr="007D6B82" w:rsidRDefault="00164E2E" w:rsidP="00164E2E">
      <w:pPr>
        <w:keepNext/>
        <w:keepLines/>
        <w:spacing w:before="40"/>
        <w:outlineLvl w:val="1"/>
        <w:rPr>
          <w:rFonts w:asciiTheme="majorHAnsi" w:eastAsiaTheme="majorEastAsia" w:hAnsiTheme="majorHAnsi" w:cstheme="majorBidi"/>
          <w:b/>
          <w:bCs/>
          <w:sz w:val="26"/>
          <w:szCs w:val="26"/>
          <w:lang w:val="en-US"/>
        </w:rPr>
      </w:pPr>
      <w:bookmarkStart w:id="158" w:name="_Toc152841495"/>
      <w:bookmarkStart w:id="159" w:name="_Toc158889880"/>
      <w:r w:rsidRPr="007D6B82">
        <w:rPr>
          <w:rFonts w:asciiTheme="majorHAnsi" w:eastAsiaTheme="majorEastAsia" w:hAnsiTheme="majorHAnsi" w:cstheme="majorBidi"/>
          <w:b/>
          <w:bCs/>
          <w:sz w:val="26"/>
          <w:szCs w:val="26"/>
          <w:lang w:val="en-US"/>
        </w:rPr>
        <w:t>E</w:t>
      </w:r>
      <w:r>
        <w:rPr>
          <w:rFonts w:asciiTheme="majorHAnsi" w:eastAsiaTheme="majorEastAsia" w:hAnsiTheme="majorHAnsi" w:cstheme="majorBidi"/>
          <w:b/>
          <w:bCs/>
          <w:sz w:val="26"/>
          <w:szCs w:val="26"/>
          <w:lang w:val="en-US"/>
        </w:rPr>
        <w:t>5</w:t>
      </w:r>
      <w:r w:rsidRPr="007D6B82">
        <w:rPr>
          <w:rFonts w:asciiTheme="majorHAnsi" w:eastAsiaTheme="majorEastAsia" w:hAnsiTheme="majorHAnsi" w:cstheme="majorBidi"/>
          <w:b/>
          <w:bCs/>
          <w:sz w:val="26"/>
          <w:szCs w:val="26"/>
          <w:lang w:val="en-US"/>
        </w:rPr>
        <w:t xml:space="preserve">. </w:t>
      </w:r>
      <w:r>
        <w:rPr>
          <w:rFonts w:asciiTheme="majorHAnsi" w:eastAsiaTheme="majorEastAsia" w:hAnsiTheme="majorHAnsi" w:cstheme="majorBidi"/>
          <w:b/>
          <w:bCs/>
          <w:sz w:val="26"/>
          <w:szCs w:val="26"/>
          <w:lang w:val="en-US"/>
        </w:rPr>
        <w:t>Air Pollution Costs (</w:t>
      </w:r>
      <w:r w:rsidRPr="002E77D7">
        <w:rPr>
          <w:rFonts w:asciiTheme="majorHAnsi" w:eastAsiaTheme="majorEastAsia" w:hAnsiTheme="majorHAnsi" w:cstheme="majorBidi"/>
          <w:b/>
          <w:bCs/>
          <w:sz w:val="26"/>
          <w:szCs w:val="26"/>
          <w:lang w:val="en-US"/>
        </w:rPr>
        <w:t>NOX, NMVOC, SO2, PM</w:t>
      </w:r>
      <w:r>
        <w:rPr>
          <w:rFonts w:asciiTheme="majorHAnsi" w:eastAsiaTheme="majorEastAsia" w:hAnsiTheme="majorHAnsi" w:cstheme="majorBidi"/>
          <w:b/>
          <w:bCs/>
          <w:sz w:val="26"/>
          <w:szCs w:val="26"/>
          <w:lang w:val="en-US"/>
        </w:rPr>
        <w:t>)</w:t>
      </w:r>
      <w:bookmarkEnd w:id="158"/>
      <w:bookmarkEnd w:id="159"/>
    </w:p>
    <w:p w14:paraId="28095BCA" w14:textId="1A40C6D9" w:rsidR="00164E2E" w:rsidRPr="007D6B82" w:rsidRDefault="00164E2E" w:rsidP="00164E2E">
      <w:pPr>
        <w:keepNext/>
        <w:keepLines/>
        <w:spacing w:before="40"/>
        <w:outlineLvl w:val="2"/>
        <w:rPr>
          <w:rFonts w:asciiTheme="majorHAnsi" w:eastAsiaTheme="majorEastAsia" w:hAnsiTheme="majorHAnsi" w:cstheme="majorBidi"/>
          <w:sz w:val="24"/>
          <w:szCs w:val="24"/>
          <w:lang w:val="en-US"/>
        </w:rPr>
      </w:pPr>
      <w:bookmarkStart w:id="160" w:name="_Toc152841496"/>
      <w:bookmarkStart w:id="161" w:name="_Toc158889881"/>
      <w:r w:rsidRPr="007D6B82">
        <w:rPr>
          <w:rFonts w:asciiTheme="majorHAnsi" w:eastAsiaTheme="majorEastAsia" w:hAnsiTheme="majorHAnsi" w:cstheme="majorBidi"/>
          <w:sz w:val="24"/>
          <w:szCs w:val="24"/>
          <w:lang w:val="en-US"/>
        </w:rPr>
        <w:t>E</w:t>
      </w:r>
      <w:r>
        <w:rPr>
          <w:rFonts w:asciiTheme="majorHAnsi" w:eastAsiaTheme="majorEastAsia" w:hAnsiTheme="majorHAnsi" w:cstheme="majorBidi"/>
          <w:sz w:val="24"/>
          <w:szCs w:val="24"/>
          <w:lang w:val="en-US"/>
        </w:rPr>
        <w:t>5</w:t>
      </w:r>
      <w:r w:rsidRPr="007D6B82">
        <w:rPr>
          <w:rFonts w:asciiTheme="majorHAnsi" w:eastAsiaTheme="majorEastAsia" w:hAnsiTheme="majorHAnsi" w:cstheme="majorBidi"/>
          <w:sz w:val="24"/>
          <w:szCs w:val="24"/>
          <w:lang w:val="en-US"/>
        </w:rPr>
        <w:t xml:space="preserve">.1 Air Pollution Costs </w:t>
      </w:r>
      <w:bookmarkStart w:id="162" w:name="_Hlk152440960"/>
      <w:r w:rsidRPr="007D6B82">
        <w:rPr>
          <w:rFonts w:asciiTheme="majorHAnsi" w:eastAsiaTheme="majorEastAsia" w:hAnsiTheme="majorHAnsi" w:cstheme="majorBidi"/>
          <w:sz w:val="24"/>
          <w:szCs w:val="24"/>
          <w:lang w:val="en-US"/>
        </w:rPr>
        <w:t xml:space="preserve">NOX, NMVOC, SO2, PM </w:t>
      </w:r>
      <w:bookmarkEnd w:id="162"/>
      <w:r w:rsidRPr="007D6B82">
        <w:rPr>
          <w:rFonts w:asciiTheme="majorHAnsi" w:eastAsiaTheme="majorEastAsia" w:hAnsiTheme="majorHAnsi" w:cstheme="majorBidi"/>
          <w:sz w:val="24"/>
          <w:szCs w:val="24"/>
          <w:lang w:val="en-US"/>
        </w:rPr>
        <w:t>(2023 prices)</w:t>
      </w:r>
      <w:bookmarkEnd w:id="160"/>
      <w:bookmarkEnd w:id="161"/>
    </w:p>
    <w:tbl>
      <w:tblPr>
        <w:tblW w:w="12895" w:type="dxa"/>
        <w:tblLook w:val="04A0" w:firstRow="1" w:lastRow="0" w:firstColumn="1" w:lastColumn="0" w:noHBand="0" w:noVBand="1"/>
      </w:tblPr>
      <w:tblGrid>
        <w:gridCol w:w="1271"/>
        <w:gridCol w:w="1559"/>
        <w:gridCol w:w="2860"/>
        <w:gridCol w:w="1660"/>
        <w:gridCol w:w="1440"/>
        <w:gridCol w:w="829"/>
        <w:gridCol w:w="829"/>
        <w:gridCol w:w="2447"/>
      </w:tblGrid>
      <w:tr w:rsidR="00164E2E" w:rsidRPr="007D6B82" w14:paraId="2CA6D3EE" w14:textId="77777777" w:rsidTr="00973899">
        <w:trPr>
          <w:trHeight w:val="450"/>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32A54"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€/ton NOX</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C4B991B"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€/ton NOX</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14:paraId="1B3D6A51"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€/ton NMVOC</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14:paraId="1E24602C"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€/ton SO2</w:t>
            </w:r>
          </w:p>
        </w:tc>
        <w:tc>
          <w:tcPr>
            <w:tcW w:w="3098" w:type="dxa"/>
            <w:gridSpan w:val="3"/>
            <w:tcBorders>
              <w:top w:val="single" w:sz="4" w:space="0" w:color="auto"/>
              <w:left w:val="nil"/>
              <w:bottom w:val="single" w:sz="4" w:space="0" w:color="auto"/>
              <w:right w:val="single" w:sz="4" w:space="0" w:color="000000"/>
            </w:tcBorders>
            <w:shd w:val="clear" w:color="auto" w:fill="auto"/>
            <w:vAlign w:val="center"/>
            <w:hideMark/>
          </w:tcPr>
          <w:p w14:paraId="748A3B0B"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€/ton PM (exhaust)</w:t>
            </w:r>
          </w:p>
        </w:tc>
        <w:tc>
          <w:tcPr>
            <w:tcW w:w="2447" w:type="dxa"/>
            <w:tcBorders>
              <w:top w:val="single" w:sz="4" w:space="0" w:color="auto"/>
              <w:left w:val="nil"/>
              <w:bottom w:val="single" w:sz="4" w:space="0" w:color="auto"/>
              <w:right w:val="single" w:sz="4" w:space="0" w:color="auto"/>
            </w:tcBorders>
            <w:shd w:val="clear" w:color="auto" w:fill="auto"/>
            <w:vAlign w:val="center"/>
            <w:hideMark/>
          </w:tcPr>
          <w:p w14:paraId="760804A3"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€/ton PM non exhaust</w:t>
            </w:r>
          </w:p>
        </w:tc>
      </w:tr>
      <w:tr w:rsidR="00164E2E" w:rsidRPr="007D6B82" w14:paraId="05509D94" w14:textId="77777777" w:rsidTr="00973899">
        <w:trPr>
          <w:trHeight w:val="225"/>
        </w:trPr>
        <w:tc>
          <w:tcPr>
            <w:tcW w:w="1271" w:type="dxa"/>
            <w:tcBorders>
              <w:top w:val="nil"/>
              <w:left w:val="single" w:sz="4" w:space="0" w:color="auto"/>
              <w:bottom w:val="single" w:sz="4" w:space="0" w:color="auto"/>
              <w:right w:val="single" w:sz="4" w:space="0" w:color="auto"/>
            </w:tcBorders>
            <w:shd w:val="clear" w:color="auto" w:fill="auto"/>
            <w:vAlign w:val="center"/>
            <w:hideMark/>
          </w:tcPr>
          <w:p w14:paraId="171D2EE6"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cities</w:t>
            </w:r>
          </w:p>
        </w:tc>
        <w:tc>
          <w:tcPr>
            <w:tcW w:w="1559" w:type="dxa"/>
            <w:tcBorders>
              <w:top w:val="nil"/>
              <w:left w:val="nil"/>
              <w:bottom w:val="single" w:sz="4" w:space="0" w:color="auto"/>
              <w:right w:val="single" w:sz="4" w:space="0" w:color="auto"/>
            </w:tcBorders>
            <w:shd w:val="clear" w:color="auto" w:fill="auto"/>
            <w:vAlign w:val="center"/>
            <w:hideMark/>
          </w:tcPr>
          <w:p w14:paraId="559CF470"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rural</w:t>
            </w:r>
          </w:p>
        </w:tc>
        <w:tc>
          <w:tcPr>
            <w:tcW w:w="2860" w:type="dxa"/>
            <w:tcBorders>
              <w:top w:val="nil"/>
              <w:left w:val="nil"/>
              <w:bottom w:val="single" w:sz="4" w:space="0" w:color="auto"/>
              <w:right w:val="single" w:sz="4" w:space="0" w:color="auto"/>
            </w:tcBorders>
            <w:shd w:val="clear" w:color="auto" w:fill="auto"/>
            <w:vAlign w:val="center"/>
            <w:hideMark/>
          </w:tcPr>
          <w:p w14:paraId="015A4016"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All areas</w:t>
            </w:r>
          </w:p>
        </w:tc>
        <w:tc>
          <w:tcPr>
            <w:tcW w:w="1660" w:type="dxa"/>
            <w:tcBorders>
              <w:top w:val="nil"/>
              <w:left w:val="nil"/>
              <w:bottom w:val="single" w:sz="4" w:space="0" w:color="auto"/>
              <w:right w:val="single" w:sz="4" w:space="0" w:color="auto"/>
            </w:tcBorders>
            <w:shd w:val="clear" w:color="auto" w:fill="auto"/>
            <w:vAlign w:val="center"/>
            <w:hideMark/>
          </w:tcPr>
          <w:p w14:paraId="7E5945D5"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All areas</w:t>
            </w:r>
          </w:p>
        </w:tc>
        <w:tc>
          <w:tcPr>
            <w:tcW w:w="1440" w:type="dxa"/>
            <w:tcBorders>
              <w:top w:val="nil"/>
              <w:left w:val="nil"/>
              <w:bottom w:val="single" w:sz="4" w:space="0" w:color="auto"/>
              <w:right w:val="single" w:sz="4" w:space="0" w:color="auto"/>
            </w:tcBorders>
            <w:shd w:val="clear" w:color="auto" w:fill="auto"/>
            <w:vAlign w:val="center"/>
            <w:hideMark/>
          </w:tcPr>
          <w:p w14:paraId="41D90546"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Metropolitan</w:t>
            </w:r>
          </w:p>
        </w:tc>
        <w:tc>
          <w:tcPr>
            <w:tcW w:w="829" w:type="dxa"/>
            <w:tcBorders>
              <w:top w:val="nil"/>
              <w:left w:val="nil"/>
              <w:bottom w:val="single" w:sz="4" w:space="0" w:color="auto"/>
              <w:right w:val="single" w:sz="4" w:space="0" w:color="auto"/>
            </w:tcBorders>
            <w:shd w:val="clear" w:color="auto" w:fill="auto"/>
            <w:vAlign w:val="center"/>
            <w:hideMark/>
          </w:tcPr>
          <w:p w14:paraId="3DAC2E6A"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Urban</w:t>
            </w:r>
          </w:p>
        </w:tc>
        <w:tc>
          <w:tcPr>
            <w:tcW w:w="829" w:type="dxa"/>
            <w:tcBorders>
              <w:top w:val="nil"/>
              <w:left w:val="nil"/>
              <w:bottom w:val="single" w:sz="4" w:space="0" w:color="auto"/>
              <w:right w:val="single" w:sz="4" w:space="0" w:color="auto"/>
            </w:tcBorders>
            <w:shd w:val="clear" w:color="auto" w:fill="auto"/>
            <w:vAlign w:val="center"/>
            <w:hideMark/>
          </w:tcPr>
          <w:p w14:paraId="117D6623"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Rural</w:t>
            </w:r>
          </w:p>
        </w:tc>
        <w:tc>
          <w:tcPr>
            <w:tcW w:w="2447" w:type="dxa"/>
            <w:tcBorders>
              <w:top w:val="nil"/>
              <w:left w:val="nil"/>
              <w:bottom w:val="single" w:sz="4" w:space="0" w:color="auto"/>
              <w:right w:val="single" w:sz="4" w:space="0" w:color="auto"/>
            </w:tcBorders>
            <w:shd w:val="clear" w:color="auto" w:fill="auto"/>
            <w:vAlign w:val="center"/>
            <w:hideMark/>
          </w:tcPr>
          <w:p w14:paraId="12C40716" w14:textId="77777777" w:rsidR="00164E2E" w:rsidRPr="007D6B82" w:rsidRDefault="00164E2E" w:rsidP="00973899">
            <w:pPr>
              <w:spacing w:line="240" w:lineRule="auto"/>
              <w:jc w:val="center"/>
              <w:rPr>
                <w:rFonts w:ascii="Calibri" w:hAnsi="Calibri" w:cs="Calibri"/>
                <w:b/>
                <w:bCs/>
                <w:color w:val="000000"/>
                <w:lang w:eastAsia="el-GR"/>
              </w:rPr>
            </w:pPr>
            <w:r w:rsidRPr="007D6B82">
              <w:rPr>
                <w:rFonts w:ascii="Calibri" w:hAnsi="Calibri" w:cs="Calibri"/>
                <w:b/>
                <w:bCs/>
                <w:color w:val="000000"/>
                <w:lang w:eastAsia="el-GR"/>
              </w:rPr>
              <w:t>average</w:t>
            </w:r>
          </w:p>
        </w:tc>
      </w:tr>
      <w:tr w:rsidR="00164E2E" w:rsidRPr="002E77D7" w14:paraId="2BAC6100" w14:textId="77777777" w:rsidTr="00973899">
        <w:trPr>
          <w:trHeight w:val="225"/>
        </w:trPr>
        <w:tc>
          <w:tcPr>
            <w:tcW w:w="1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9EE4B" w14:textId="77777777" w:rsidR="00164E2E" w:rsidRPr="007D6B82" w:rsidRDefault="00164E2E" w:rsidP="00973899">
            <w:pPr>
              <w:spacing w:line="240" w:lineRule="auto"/>
              <w:jc w:val="right"/>
              <w:rPr>
                <w:rFonts w:ascii="Calibri" w:hAnsi="Calibri" w:cs="Calibri"/>
                <w:color w:val="000000"/>
                <w:lang w:eastAsia="el-GR"/>
              </w:rPr>
            </w:pPr>
            <w:r w:rsidRPr="002E77D7">
              <w:rPr>
                <w:rFonts w:ascii="Calibri" w:hAnsi="Calibri" w:cs="Calibri"/>
                <w:color w:val="000000"/>
              </w:rPr>
              <w:t>5</w:t>
            </w:r>
            <w:r w:rsidRPr="002E77D7">
              <w:rPr>
                <w:rFonts w:ascii="Calibri" w:hAnsi="Calibri" w:cs="Calibri"/>
                <w:color w:val="000000"/>
                <w:lang w:val="en-US"/>
              </w:rPr>
              <w:t>,</w:t>
            </w:r>
            <w:r w:rsidRPr="002E77D7">
              <w:rPr>
                <w:rFonts w:ascii="Calibri" w:hAnsi="Calibri" w:cs="Calibri"/>
                <w:color w:val="000000"/>
              </w:rPr>
              <w:t>900</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75735" w14:textId="77777777" w:rsidR="00164E2E" w:rsidRPr="007D6B82" w:rsidRDefault="00164E2E" w:rsidP="00973899">
            <w:pPr>
              <w:spacing w:line="240" w:lineRule="auto"/>
              <w:jc w:val="right"/>
              <w:rPr>
                <w:rFonts w:ascii="Calibri" w:hAnsi="Calibri" w:cs="Calibri"/>
                <w:color w:val="000000"/>
                <w:lang w:eastAsia="el-GR"/>
              </w:rPr>
            </w:pPr>
            <w:r w:rsidRPr="002E77D7">
              <w:rPr>
                <w:rFonts w:ascii="Calibri" w:hAnsi="Calibri" w:cs="Calibri"/>
                <w:color w:val="000000"/>
              </w:rPr>
              <w:t>3</w:t>
            </w:r>
            <w:r w:rsidRPr="002E77D7">
              <w:rPr>
                <w:rFonts w:ascii="Calibri" w:hAnsi="Calibri" w:cs="Calibri"/>
                <w:color w:val="000000"/>
                <w:lang w:val="en-US"/>
              </w:rPr>
              <w:t>,</w:t>
            </w:r>
            <w:r w:rsidRPr="002E77D7">
              <w:rPr>
                <w:rFonts w:ascii="Calibri" w:hAnsi="Calibri" w:cs="Calibri"/>
                <w:color w:val="000000"/>
              </w:rPr>
              <w:t>600</w:t>
            </w:r>
          </w:p>
        </w:tc>
        <w:tc>
          <w:tcPr>
            <w:tcW w:w="2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D993A6" w14:textId="77777777" w:rsidR="00164E2E" w:rsidRPr="007D6B82" w:rsidRDefault="00164E2E" w:rsidP="00973899">
            <w:pPr>
              <w:spacing w:line="240" w:lineRule="auto"/>
              <w:jc w:val="right"/>
              <w:rPr>
                <w:rFonts w:ascii="Calibri" w:hAnsi="Calibri" w:cs="Calibri"/>
                <w:color w:val="000000"/>
                <w:lang w:eastAsia="el-GR"/>
              </w:rPr>
            </w:pPr>
            <w:r w:rsidRPr="002E77D7">
              <w:rPr>
                <w:rFonts w:ascii="Calibri" w:hAnsi="Calibri" w:cs="Calibri"/>
                <w:color w:val="000000"/>
              </w:rPr>
              <w:t>400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023560" w14:textId="77777777" w:rsidR="00164E2E" w:rsidRPr="007D6B82" w:rsidRDefault="00164E2E" w:rsidP="00973899">
            <w:pPr>
              <w:spacing w:line="240" w:lineRule="auto"/>
              <w:jc w:val="right"/>
              <w:rPr>
                <w:rFonts w:ascii="Calibri" w:hAnsi="Calibri" w:cs="Calibri"/>
                <w:color w:val="000000"/>
                <w:lang w:eastAsia="el-GR"/>
              </w:rPr>
            </w:pPr>
            <w:r w:rsidRPr="002E77D7">
              <w:rPr>
                <w:rFonts w:ascii="Calibri" w:hAnsi="Calibri" w:cs="Calibri"/>
                <w:color w:val="000000"/>
              </w:rPr>
              <w:t>6</w:t>
            </w:r>
            <w:r w:rsidRPr="002E77D7">
              <w:rPr>
                <w:rFonts w:ascii="Calibri" w:hAnsi="Calibri" w:cs="Calibri"/>
                <w:color w:val="000000"/>
                <w:lang w:val="en-US"/>
              </w:rPr>
              <w:t>,</w:t>
            </w:r>
            <w:r w:rsidRPr="002E77D7">
              <w:rPr>
                <w:rFonts w:ascii="Calibri" w:hAnsi="Calibri" w:cs="Calibri"/>
                <w:color w:val="000000"/>
              </w:rPr>
              <w:t>800</w:t>
            </w: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C67733" w14:textId="77777777" w:rsidR="00164E2E" w:rsidRPr="007D6B82" w:rsidRDefault="00164E2E" w:rsidP="00973899">
            <w:pPr>
              <w:spacing w:line="240" w:lineRule="auto"/>
              <w:jc w:val="right"/>
              <w:rPr>
                <w:rFonts w:ascii="Calibri" w:hAnsi="Calibri" w:cs="Calibri"/>
                <w:color w:val="000000"/>
                <w:lang w:eastAsia="el-GR"/>
              </w:rPr>
            </w:pPr>
            <w:r w:rsidRPr="002E77D7">
              <w:rPr>
                <w:rFonts w:ascii="Calibri" w:hAnsi="Calibri" w:cs="Calibri"/>
                <w:color w:val="000000"/>
              </w:rPr>
              <w:t>304</w:t>
            </w:r>
            <w:r w:rsidRPr="002E77D7">
              <w:rPr>
                <w:rFonts w:ascii="Calibri" w:hAnsi="Calibri" w:cs="Calibri"/>
                <w:color w:val="000000"/>
                <w:lang w:val="en-US"/>
              </w:rPr>
              <w:t>,</w:t>
            </w:r>
            <w:r w:rsidRPr="002E77D7">
              <w:rPr>
                <w:rFonts w:ascii="Calibri" w:hAnsi="Calibri" w:cs="Calibri"/>
                <w:color w:val="000000"/>
              </w:rPr>
              <w:t>300</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79268" w14:textId="77777777" w:rsidR="00164E2E" w:rsidRPr="007D6B82" w:rsidRDefault="00164E2E" w:rsidP="00973899">
            <w:pPr>
              <w:spacing w:line="240" w:lineRule="auto"/>
              <w:jc w:val="right"/>
              <w:rPr>
                <w:rFonts w:ascii="Calibri" w:hAnsi="Calibri" w:cs="Calibri"/>
                <w:color w:val="000000"/>
                <w:lang w:eastAsia="el-GR"/>
              </w:rPr>
            </w:pPr>
            <w:r w:rsidRPr="002E77D7">
              <w:rPr>
                <w:rFonts w:ascii="Calibri" w:hAnsi="Calibri" w:cs="Calibri"/>
                <w:color w:val="000000"/>
              </w:rPr>
              <w:t>98</w:t>
            </w:r>
            <w:r w:rsidRPr="002E77D7">
              <w:rPr>
                <w:rFonts w:ascii="Calibri" w:hAnsi="Calibri" w:cs="Calibri"/>
                <w:color w:val="000000"/>
                <w:lang w:val="en-US"/>
              </w:rPr>
              <w:t>,</w:t>
            </w:r>
            <w:r w:rsidRPr="002E77D7">
              <w:rPr>
                <w:rFonts w:ascii="Calibri" w:hAnsi="Calibri" w:cs="Calibri"/>
                <w:color w:val="000000"/>
              </w:rPr>
              <w:t>000</w:t>
            </w:r>
          </w:p>
        </w:tc>
        <w:tc>
          <w:tcPr>
            <w:tcW w:w="8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186011" w14:textId="77777777" w:rsidR="00164E2E" w:rsidRPr="007D6B82" w:rsidRDefault="00164E2E" w:rsidP="00973899">
            <w:pPr>
              <w:spacing w:line="240" w:lineRule="auto"/>
              <w:jc w:val="right"/>
              <w:rPr>
                <w:rFonts w:ascii="Calibri" w:hAnsi="Calibri" w:cs="Calibri"/>
                <w:color w:val="000000"/>
                <w:lang w:eastAsia="el-GR"/>
              </w:rPr>
            </w:pPr>
            <w:r w:rsidRPr="002E77D7">
              <w:rPr>
                <w:rFonts w:ascii="Calibri" w:hAnsi="Calibri" w:cs="Calibri"/>
                <w:color w:val="000000"/>
              </w:rPr>
              <w:t>37</w:t>
            </w:r>
            <w:r w:rsidRPr="002E77D7">
              <w:rPr>
                <w:rFonts w:ascii="Calibri" w:hAnsi="Calibri" w:cs="Calibri"/>
                <w:color w:val="000000"/>
                <w:lang w:val="en-US"/>
              </w:rPr>
              <w:t>,</w:t>
            </w:r>
            <w:r w:rsidRPr="002E77D7">
              <w:rPr>
                <w:rFonts w:ascii="Calibri" w:hAnsi="Calibri" w:cs="Calibri"/>
                <w:color w:val="000000"/>
              </w:rPr>
              <w:t>700</w:t>
            </w:r>
          </w:p>
        </w:tc>
        <w:tc>
          <w:tcPr>
            <w:tcW w:w="244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2A6689" w14:textId="77777777" w:rsidR="00164E2E" w:rsidRPr="007D6B82" w:rsidRDefault="00164E2E" w:rsidP="00973899">
            <w:pPr>
              <w:spacing w:line="240" w:lineRule="auto"/>
              <w:jc w:val="right"/>
              <w:rPr>
                <w:rFonts w:ascii="Calibri" w:hAnsi="Calibri" w:cs="Calibri"/>
                <w:color w:val="000000"/>
                <w:lang w:eastAsia="el-GR"/>
              </w:rPr>
            </w:pPr>
            <w:r w:rsidRPr="002E77D7">
              <w:rPr>
                <w:rFonts w:ascii="Calibri" w:hAnsi="Calibri" w:cs="Calibri"/>
                <w:color w:val="000000"/>
              </w:rPr>
              <w:t>28</w:t>
            </w:r>
            <w:r w:rsidRPr="002E77D7">
              <w:rPr>
                <w:rFonts w:ascii="Calibri" w:hAnsi="Calibri" w:cs="Calibri"/>
                <w:color w:val="000000"/>
                <w:lang w:val="en-US"/>
              </w:rPr>
              <w:t>,</w:t>
            </w:r>
            <w:r w:rsidRPr="002E77D7">
              <w:rPr>
                <w:rFonts w:ascii="Calibri" w:hAnsi="Calibri" w:cs="Calibri"/>
                <w:color w:val="000000"/>
              </w:rPr>
              <w:t>300</w:t>
            </w:r>
          </w:p>
        </w:tc>
      </w:tr>
    </w:tbl>
    <w:p w14:paraId="0F11FE91" w14:textId="77777777" w:rsidR="00164E2E" w:rsidRPr="00B53A00" w:rsidRDefault="00164E2E" w:rsidP="00164E2E">
      <w:pPr>
        <w:spacing w:after="100" w:afterAutospacing="1" w:line="240" w:lineRule="auto"/>
        <w:rPr>
          <w:b/>
          <w:bCs/>
          <w:i/>
          <w:iCs/>
          <w:sz w:val="20"/>
          <w:lang w:val="en-US"/>
        </w:rPr>
        <w:sectPr w:rsidR="00164E2E" w:rsidRPr="00B53A00" w:rsidSect="00993D43">
          <w:pgSz w:w="16834" w:h="11909" w:orient="landscape" w:code="9"/>
          <w:pgMar w:top="1440" w:right="1440" w:bottom="1440" w:left="1440" w:header="720" w:footer="720" w:gutter="0"/>
          <w:cols w:space="720"/>
          <w:docGrid w:linePitch="360"/>
        </w:sectPr>
      </w:pPr>
    </w:p>
    <w:p w14:paraId="405FB1AE" w14:textId="5BAE374E" w:rsidR="00164E2E" w:rsidRPr="00751F92" w:rsidRDefault="00164E2E" w:rsidP="000F5743">
      <w:pPr>
        <w:pStyle w:val="Heading1"/>
        <w:numPr>
          <w:ilvl w:val="0"/>
          <w:numId w:val="45"/>
        </w:numPr>
        <w:tabs>
          <w:tab w:val="num" w:pos="643"/>
        </w:tabs>
        <w:ind w:left="0" w:firstLine="0"/>
        <w:rPr>
          <w:b w:val="0"/>
          <w:bCs w:val="0"/>
          <w:lang w:val="en-US"/>
        </w:rPr>
      </w:pPr>
      <w:bookmarkStart w:id="163" w:name="_Toc152841497"/>
      <w:bookmarkStart w:id="164" w:name="_Toc158889882"/>
      <w:r w:rsidRPr="00751F92">
        <w:rPr>
          <w:lang w:val="en-US"/>
        </w:rPr>
        <w:lastRenderedPageBreak/>
        <w:t>Climate Change (CC)</w:t>
      </w:r>
      <w:bookmarkEnd w:id="163"/>
      <w:bookmarkEnd w:id="164"/>
    </w:p>
    <w:p w14:paraId="3230321C" w14:textId="77777777" w:rsidR="00164E2E" w:rsidRPr="00C16009" w:rsidRDefault="00164E2E" w:rsidP="00164E2E">
      <w:pPr>
        <w:spacing w:before="100" w:beforeAutospacing="1" w:after="100" w:afterAutospacing="1" w:line="240" w:lineRule="auto"/>
        <w:rPr>
          <w:i/>
          <w:iCs/>
          <w:sz w:val="24"/>
          <w:szCs w:val="24"/>
          <w:u w:val="single"/>
          <w:lang w:val="en-US"/>
        </w:rPr>
      </w:pPr>
      <w:r w:rsidRPr="00C16009">
        <w:rPr>
          <w:i/>
          <w:iCs/>
          <w:sz w:val="24"/>
          <w:szCs w:val="24"/>
          <w:u w:val="single"/>
          <w:lang w:val="en-US"/>
        </w:rPr>
        <w:t>General Comment</w:t>
      </w:r>
      <w:r>
        <w:rPr>
          <w:i/>
          <w:iCs/>
          <w:sz w:val="24"/>
          <w:szCs w:val="24"/>
          <w:u w:val="single"/>
          <w:lang w:val="en-US"/>
        </w:rPr>
        <w:t>s</w:t>
      </w:r>
      <w:r w:rsidRPr="00C16009">
        <w:rPr>
          <w:i/>
          <w:iCs/>
          <w:sz w:val="24"/>
          <w:szCs w:val="24"/>
          <w:u w:val="single"/>
          <w:lang w:val="en-US"/>
        </w:rPr>
        <w:t xml:space="preserve"> applied to </w:t>
      </w:r>
      <w:r>
        <w:rPr>
          <w:i/>
          <w:iCs/>
          <w:sz w:val="24"/>
          <w:szCs w:val="24"/>
          <w:u w:val="single"/>
          <w:lang w:val="en-US"/>
        </w:rPr>
        <w:t>CC</w:t>
      </w:r>
      <w:r w:rsidRPr="00C16009">
        <w:rPr>
          <w:i/>
          <w:iCs/>
          <w:sz w:val="24"/>
          <w:szCs w:val="24"/>
          <w:u w:val="single"/>
          <w:lang w:val="en-US"/>
        </w:rPr>
        <w:t xml:space="preserve">: </w:t>
      </w:r>
      <w:r w:rsidRPr="001161DE">
        <w:rPr>
          <w:b/>
          <w:bCs/>
          <w:i/>
          <w:iCs/>
          <w:sz w:val="24"/>
          <w:szCs w:val="24"/>
          <w:u w:val="single"/>
          <w:lang w:val="en-US"/>
        </w:rPr>
        <w:t xml:space="preserve">(a) Growth factor is CO2 </w:t>
      </w:r>
      <w:r w:rsidRPr="001161DE">
        <w:rPr>
          <w:rFonts w:cstheme="minorHAnsi"/>
          <w:b/>
          <w:bCs/>
          <w:i/>
          <w:iCs/>
          <w:sz w:val="24"/>
          <w:szCs w:val="24"/>
          <w:u w:val="single"/>
          <w:lang w:val="en-US"/>
        </w:rPr>
        <w:t>€</w:t>
      </w:r>
      <w:r w:rsidRPr="001161DE">
        <w:rPr>
          <w:b/>
          <w:bCs/>
          <w:i/>
          <w:iCs/>
          <w:sz w:val="24"/>
          <w:szCs w:val="24"/>
          <w:u w:val="single"/>
          <w:lang w:val="en-US"/>
        </w:rPr>
        <w:t xml:space="preserve">/ton price, (b) </w:t>
      </w:r>
      <w:r>
        <w:rPr>
          <w:b/>
          <w:bCs/>
          <w:i/>
          <w:iCs/>
          <w:sz w:val="24"/>
          <w:szCs w:val="24"/>
          <w:u w:val="single"/>
          <w:lang w:val="en-US"/>
        </w:rPr>
        <w:t>prices provided (except F4) are to be used only in Simplified CBA</w:t>
      </w:r>
    </w:p>
    <w:p w14:paraId="7DFF2419" w14:textId="77777777" w:rsidR="00164E2E" w:rsidRPr="00751F92" w:rsidRDefault="00164E2E" w:rsidP="00164E2E">
      <w:pPr>
        <w:pStyle w:val="Heading2"/>
        <w:rPr>
          <w:b w:val="0"/>
          <w:bCs w:val="0"/>
          <w:lang w:val="en-US"/>
        </w:rPr>
      </w:pPr>
      <w:bookmarkStart w:id="165" w:name="_Toc152841498"/>
      <w:bookmarkStart w:id="166" w:name="_Toc158889883"/>
      <w:bookmarkStart w:id="167" w:name="_Hlk152347319"/>
      <w:bookmarkStart w:id="168" w:name="_Hlk152348070"/>
      <w:r w:rsidRPr="00751F92">
        <w:rPr>
          <w:lang w:val="en-US"/>
        </w:rPr>
        <w:t>F1. Passenger Road Transport</w:t>
      </w:r>
      <w:bookmarkEnd w:id="165"/>
      <w:bookmarkEnd w:id="166"/>
    </w:p>
    <w:p w14:paraId="4018E1AC" w14:textId="77777777" w:rsidR="00164E2E" w:rsidRPr="00751F92" w:rsidRDefault="00164E2E" w:rsidP="00164E2E">
      <w:pPr>
        <w:pStyle w:val="Heading3"/>
        <w:rPr>
          <w:lang w:val="en-US"/>
        </w:rPr>
      </w:pPr>
      <w:bookmarkStart w:id="169" w:name="_Toc152841499"/>
      <w:bookmarkStart w:id="170" w:name="_Toc158889884"/>
      <w:r w:rsidRPr="00751F92">
        <w:rPr>
          <w:lang w:val="en-US"/>
        </w:rPr>
        <w:t>F1.1 Climate Change Marginal Costs – Road Passengers (2023 prices)</w:t>
      </w:r>
      <w:bookmarkEnd w:id="169"/>
      <w:bookmarkEnd w:id="170"/>
    </w:p>
    <w:tbl>
      <w:tblPr>
        <w:tblW w:w="13887" w:type="dxa"/>
        <w:tblLook w:val="04A0" w:firstRow="1" w:lastRow="0" w:firstColumn="1" w:lastColumn="0" w:noHBand="0" w:noVBand="1"/>
      </w:tblPr>
      <w:tblGrid>
        <w:gridCol w:w="1139"/>
        <w:gridCol w:w="1311"/>
        <w:gridCol w:w="3338"/>
        <w:gridCol w:w="1556"/>
        <w:gridCol w:w="808"/>
        <w:gridCol w:w="737"/>
        <w:gridCol w:w="707"/>
        <w:gridCol w:w="1056"/>
        <w:gridCol w:w="18"/>
        <w:gridCol w:w="790"/>
        <w:gridCol w:w="737"/>
        <w:gridCol w:w="707"/>
        <w:gridCol w:w="983"/>
      </w:tblGrid>
      <w:tr w:rsidR="00164E2E" w:rsidRPr="00142DEB" w14:paraId="5190BF27" w14:textId="77777777" w:rsidTr="00973899">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167"/>
          <w:p w14:paraId="15965070"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Vehicle category</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14:paraId="4298A112"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Fuel type</w:t>
            </w:r>
          </w:p>
        </w:tc>
        <w:tc>
          <w:tcPr>
            <w:tcW w:w="3353" w:type="dxa"/>
            <w:tcBorders>
              <w:top w:val="single" w:sz="4" w:space="0" w:color="auto"/>
              <w:left w:val="nil"/>
              <w:bottom w:val="single" w:sz="4" w:space="0" w:color="auto"/>
              <w:right w:val="single" w:sz="4" w:space="0" w:color="auto"/>
            </w:tcBorders>
            <w:shd w:val="clear" w:color="auto" w:fill="auto"/>
            <w:vAlign w:val="center"/>
            <w:hideMark/>
          </w:tcPr>
          <w:p w14:paraId="7467F4D8"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Fuel efficiency (average real-world CO</w:t>
            </w:r>
            <w:r w:rsidRPr="006674AD">
              <w:rPr>
                <w:rFonts w:cstheme="minorHAnsi"/>
                <w:b/>
                <w:bCs/>
                <w:color w:val="000000"/>
                <w:sz w:val="18"/>
                <w:szCs w:val="18"/>
                <w:vertAlign w:val="subscript"/>
                <w:lang w:val="en-US" w:eastAsia="el-GR"/>
              </w:rPr>
              <w:t>2</w:t>
            </w:r>
            <w:r w:rsidRPr="006674AD">
              <w:rPr>
                <w:rFonts w:cstheme="minorHAnsi"/>
                <w:b/>
                <w:bCs/>
                <w:color w:val="000000"/>
                <w:sz w:val="18"/>
                <w:szCs w:val="18"/>
                <w:lang w:val="en-US" w:eastAsia="el-GR"/>
              </w:rPr>
              <w:t>-emissions)</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3290358"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COPERT category</w:t>
            </w:r>
          </w:p>
        </w:tc>
        <w:tc>
          <w:tcPr>
            <w:tcW w:w="808" w:type="dxa"/>
            <w:tcBorders>
              <w:top w:val="single" w:sz="4" w:space="0" w:color="auto"/>
              <w:left w:val="nil"/>
              <w:bottom w:val="single" w:sz="4" w:space="0" w:color="auto"/>
              <w:right w:val="single" w:sz="4" w:space="0" w:color="auto"/>
            </w:tcBorders>
            <w:shd w:val="clear" w:color="auto" w:fill="auto"/>
            <w:vAlign w:val="center"/>
            <w:hideMark/>
          </w:tcPr>
          <w:p w14:paraId="677230FD" w14:textId="77777777" w:rsidR="00164E2E" w:rsidRPr="006674AD" w:rsidRDefault="00164E2E" w:rsidP="00973899">
            <w:pPr>
              <w:spacing w:line="240" w:lineRule="auto"/>
              <w:jc w:val="center"/>
              <w:rPr>
                <w:rFonts w:cstheme="minorHAnsi"/>
                <w:b/>
                <w:bCs/>
                <w:color w:val="000000"/>
                <w:sz w:val="18"/>
                <w:szCs w:val="18"/>
                <w:lang w:eastAsia="el-GR"/>
              </w:rPr>
            </w:pPr>
            <w:proofErr w:type="gramStart"/>
            <w:r w:rsidRPr="006674AD">
              <w:rPr>
                <w:rFonts w:cstheme="minorHAnsi"/>
                <w:b/>
                <w:bCs/>
                <w:color w:val="000000"/>
                <w:sz w:val="18"/>
                <w:szCs w:val="18"/>
                <w:lang w:eastAsia="el-GR"/>
              </w:rPr>
              <w:t>Motor-ways</w:t>
            </w:r>
            <w:proofErr w:type="gramEnd"/>
          </w:p>
        </w:tc>
        <w:tc>
          <w:tcPr>
            <w:tcW w:w="732" w:type="dxa"/>
            <w:tcBorders>
              <w:top w:val="single" w:sz="4" w:space="0" w:color="auto"/>
              <w:left w:val="nil"/>
              <w:bottom w:val="single" w:sz="4" w:space="0" w:color="auto"/>
              <w:right w:val="single" w:sz="4" w:space="0" w:color="auto"/>
            </w:tcBorders>
            <w:shd w:val="clear" w:color="auto" w:fill="auto"/>
            <w:vAlign w:val="center"/>
            <w:hideMark/>
          </w:tcPr>
          <w:p w14:paraId="22CE5AF0"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Urban roads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61837AC8"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Other roads</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14:paraId="0C0A4372"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Average all roads</w:t>
            </w:r>
          </w:p>
        </w:tc>
        <w:tc>
          <w:tcPr>
            <w:tcW w:w="808" w:type="dxa"/>
            <w:gridSpan w:val="2"/>
            <w:tcBorders>
              <w:top w:val="single" w:sz="4" w:space="0" w:color="auto"/>
              <w:left w:val="nil"/>
              <w:bottom w:val="single" w:sz="4" w:space="0" w:color="auto"/>
              <w:right w:val="single" w:sz="4" w:space="0" w:color="auto"/>
            </w:tcBorders>
            <w:shd w:val="clear" w:color="auto" w:fill="auto"/>
            <w:vAlign w:val="center"/>
            <w:hideMark/>
          </w:tcPr>
          <w:p w14:paraId="00CA1867" w14:textId="77777777" w:rsidR="00164E2E" w:rsidRPr="006674AD" w:rsidRDefault="00164E2E" w:rsidP="00973899">
            <w:pPr>
              <w:spacing w:line="240" w:lineRule="auto"/>
              <w:jc w:val="center"/>
              <w:rPr>
                <w:rFonts w:cstheme="minorHAnsi"/>
                <w:b/>
                <w:bCs/>
                <w:color w:val="000000"/>
                <w:sz w:val="18"/>
                <w:szCs w:val="18"/>
                <w:lang w:eastAsia="el-GR"/>
              </w:rPr>
            </w:pPr>
            <w:proofErr w:type="gramStart"/>
            <w:r w:rsidRPr="006674AD">
              <w:rPr>
                <w:rFonts w:cstheme="minorHAnsi"/>
                <w:b/>
                <w:bCs/>
                <w:color w:val="000000"/>
                <w:sz w:val="18"/>
                <w:szCs w:val="18"/>
                <w:lang w:eastAsia="el-GR"/>
              </w:rPr>
              <w:t>Motor-ways</w:t>
            </w:r>
            <w:proofErr w:type="gramEnd"/>
          </w:p>
        </w:tc>
        <w:tc>
          <w:tcPr>
            <w:tcW w:w="732" w:type="dxa"/>
            <w:tcBorders>
              <w:top w:val="single" w:sz="4" w:space="0" w:color="auto"/>
              <w:left w:val="nil"/>
              <w:bottom w:val="single" w:sz="4" w:space="0" w:color="auto"/>
              <w:right w:val="single" w:sz="4" w:space="0" w:color="auto"/>
            </w:tcBorders>
            <w:shd w:val="clear" w:color="auto" w:fill="auto"/>
            <w:vAlign w:val="center"/>
            <w:hideMark/>
          </w:tcPr>
          <w:p w14:paraId="6416CC6E"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Urban roads</w:t>
            </w:r>
          </w:p>
        </w:tc>
        <w:tc>
          <w:tcPr>
            <w:tcW w:w="700" w:type="dxa"/>
            <w:tcBorders>
              <w:top w:val="single" w:sz="4" w:space="0" w:color="auto"/>
              <w:left w:val="nil"/>
              <w:bottom w:val="single" w:sz="4" w:space="0" w:color="auto"/>
              <w:right w:val="single" w:sz="4" w:space="0" w:color="auto"/>
            </w:tcBorders>
            <w:shd w:val="clear" w:color="auto" w:fill="auto"/>
            <w:vAlign w:val="center"/>
            <w:hideMark/>
          </w:tcPr>
          <w:p w14:paraId="59AD8DD3"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Other roads</w:t>
            </w:r>
          </w:p>
        </w:tc>
        <w:tc>
          <w:tcPr>
            <w:tcW w:w="983" w:type="dxa"/>
            <w:tcBorders>
              <w:top w:val="single" w:sz="4" w:space="0" w:color="auto"/>
              <w:left w:val="nil"/>
              <w:bottom w:val="single" w:sz="4" w:space="0" w:color="auto"/>
              <w:right w:val="single" w:sz="4" w:space="0" w:color="auto"/>
            </w:tcBorders>
            <w:shd w:val="clear" w:color="auto" w:fill="auto"/>
            <w:vAlign w:val="center"/>
            <w:hideMark/>
          </w:tcPr>
          <w:p w14:paraId="7226B23D"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Average all roads</w:t>
            </w:r>
          </w:p>
        </w:tc>
      </w:tr>
      <w:tr w:rsidR="00164E2E" w:rsidRPr="00142DEB" w14:paraId="645D5241" w14:textId="77777777" w:rsidTr="00973899">
        <w:tc>
          <w:tcPr>
            <w:tcW w:w="1068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390211B6"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 xml:space="preserve">(€-cent per </w:t>
            </w:r>
            <w:proofErr w:type="spellStart"/>
            <w:r w:rsidRPr="006674AD">
              <w:rPr>
                <w:rFonts w:cstheme="minorHAnsi"/>
                <w:b/>
                <w:bCs/>
                <w:color w:val="000000"/>
                <w:sz w:val="18"/>
                <w:szCs w:val="18"/>
                <w:lang w:val="en-US" w:eastAsia="el-GR"/>
              </w:rPr>
              <w:t>pkm</w:t>
            </w:r>
            <w:proofErr w:type="spellEnd"/>
            <w:r w:rsidRPr="006674AD">
              <w:rPr>
                <w:rFonts w:cstheme="minorHAnsi"/>
                <w:b/>
                <w:bCs/>
                <w:color w:val="000000"/>
                <w:sz w:val="18"/>
                <w:szCs w:val="18"/>
                <w:lang w:val="en-US" w:eastAsia="el-GR"/>
              </w:rPr>
              <w:t>)</w:t>
            </w:r>
          </w:p>
        </w:tc>
        <w:tc>
          <w:tcPr>
            <w:tcW w:w="3205" w:type="dxa"/>
            <w:gridSpan w:val="4"/>
            <w:tcBorders>
              <w:top w:val="single" w:sz="4" w:space="0" w:color="auto"/>
              <w:left w:val="nil"/>
              <w:bottom w:val="single" w:sz="4" w:space="0" w:color="auto"/>
              <w:right w:val="single" w:sz="4" w:space="0" w:color="auto"/>
            </w:tcBorders>
            <w:shd w:val="clear" w:color="auto" w:fill="auto"/>
            <w:vAlign w:val="center"/>
            <w:hideMark/>
          </w:tcPr>
          <w:p w14:paraId="1F6E4517"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(€-cent per </w:t>
            </w:r>
            <w:proofErr w:type="spellStart"/>
            <w:r w:rsidRPr="006674AD">
              <w:rPr>
                <w:rFonts w:cstheme="minorHAnsi"/>
                <w:b/>
                <w:bCs/>
                <w:color w:val="000000"/>
                <w:sz w:val="18"/>
                <w:szCs w:val="18"/>
                <w:lang w:eastAsia="el-GR"/>
              </w:rPr>
              <w:t>vkm</w:t>
            </w:r>
            <w:proofErr w:type="spellEnd"/>
            <w:r w:rsidRPr="006674AD">
              <w:rPr>
                <w:rFonts w:cstheme="minorHAnsi"/>
                <w:b/>
                <w:bCs/>
                <w:color w:val="000000"/>
                <w:sz w:val="18"/>
                <w:szCs w:val="18"/>
                <w:lang w:eastAsia="el-GR"/>
              </w:rPr>
              <w:t>)</w:t>
            </w:r>
          </w:p>
        </w:tc>
      </w:tr>
      <w:tr w:rsidR="00164E2E" w:rsidRPr="00142DEB" w14:paraId="2010CC80" w14:textId="77777777" w:rsidTr="00973899">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14:paraId="6B296BB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Passenger car</w:t>
            </w:r>
          </w:p>
        </w:tc>
        <w:tc>
          <w:tcPr>
            <w:tcW w:w="1314" w:type="dxa"/>
            <w:vMerge w:val="restart"/>
            <w:tcBorders>
              <w:top w:val="nil"/>
              <w:left w:val="single" w:sz="4" w:space="0" w:color="auto"/>
              <w:bottom w:val="single" w:sz="4" w:space="0" w:color="auto"/>
              <w:right w:val="single" w:sz="4" w:space="0" w:color="auto"/>
            </w:tcBorders>
            <w:shd w:val="clear" w:color="auto" w:fill="auto"/>
            <w:vAlign w:val="center"/>
            <w:hideMark/>
          </w:tcPr>
          <w:p w14:paraId="2F163F1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Petrol</w:t>
            </w:r>
          </w:p>
        </w:tc>
        <w:tc>
          <w:tcPr>
            <w:tcW w:w="3353" w:type="dxa"/>
            <w:tcBorders>
              <w:top w:val="nil"/>
              <w:left w:val="nil"/>
              <w:bottom w:val="single" w:sz="4" w:space="0" w:color="auto"/>
              <w:right w:val="single" w:sz="4" w:space="0" w:color="auto"/>
            </w:tcBorders>
            <w:shd w:val="clear" w:color="auto" w:fill="auto"/>
            <w:vAlign w:val="center"/>
            <w:hideMark/>
          </w:tcPr>
          <w:p w14:paraId="037F600D"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efficient </w:t>
            </w:r>
            <w:proofErr w:type="gramStart"/>
            <w:r w:rsidRPr="006674AD">
              <w:rPr>
                <w:rFonts w:cstheme="minorHAnsi"/>
                <w:color w:val="000000"/>
                <w:sz w:val="18"/>
                <w:szCs w:val="18"/>
                <w:lang w:val="fr-BE" w:eastAsia="el-GR"/>
              </w:rPr>
              <w:t>car:</w:t>
            </w:r>
            <w:proofErr w:type="gramEnd"/>
            <w:r w:rsidRPr="006674AD">
              <w:rPr>
                <w:rFonts w:cstheme="minorHAnsi"/>
                <w:color w:val="000000"/>
                <w:sz w:val="18"/>
                <w:szCs w:val="18"/>
                <w:lang w:val="fr-BE" w:eastAsia="el-GR"/>
              </w:rPr>
              <w:t xml:space="preserve"> 99 g/km</w:t>
            </w:r>
          </w:p>
        </w:tc>
        <w:tc>
          <w:tcPr>
            <w:tcW w:w="1560" w:type="dxa"/>
            <w:vMerge w:val="restart"/>
            <w:tcBorders>
              <w:top w:val="nil"/>
              <w:left w:val="nil"/>
              <w:right w:val="single" w:sz="4" w:space="0" w:color="auto"/>
            </w:tcBorders>
            <w:shd w:val="clear" w:color="auto" w:fill="auto"/>
            <w:vAlign w:val="center"/>
            <w:hideMark/>
          </w:tcPr>
          <w:p w14:paraId="48948E84"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eastAsia="el-GR"/>
              </w:rPr>
              <w:t xml:space="preserve">Euro </w:t>
            </w:r>
            <w:r w:rsidRPr="006674AD">
              <w:rPr>
                <w:rFonts w:cstheme="minorHAnsi"/>
                <w:color w:val="000000"/>
                <w:sz w:val="18"/>
                <w:szCs w:val="18"/>
                <w:lang w:val="en-US" w:eastAsia="el-GR"/>
              </w:rPr>
              <w:t>6</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062C35D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1.43</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1A7BC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1.66</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0B791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1.31</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31C54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1.47</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F6AA8D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2.25</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DBE45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2.61</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D4E70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2.06</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B0D60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2.31</w:t>
            </w:r>
          </w:p>
        </w:tc>
      </w:tr>
      <w:tr w:rsidR="00164E2E" w:rsidRPr="00142DEB" w14:paraId="44F7C3E6"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3F82162E" w14:textId="77777777" w:rsidR="00164E2E" w:rsidRPr="006674AD" w:rsidRDefault="00164E2E" w:rsidP="00973899">
            <w:pPr>
              <w:spacing w:line="240" w:lineRule="auto"/>
              <w:rPr>
                <w:rFonts w:cstheme="minorHAnsi"/>
                <w:color w:val="000000"/>
                <w:sz w:val="18"/>
                <w:szCs w:val="18"/>
                <w:lang w:eastAsia="el-GR"/>
              </w:rPr>
            </w:pPr>
          </w:p>
        </w:tc>
        <w:tc>
          <w:tcPr>
            <w:tcW w:w="1314" w:type="dxa"/>
            <w:vMerge/>
            <w:tcBorders>
              <w:top w:val="nil"/>
              <w:left w:val="single" w:sz="4" w:space="0" w:color="auto"/>
              <w:bottom w:val="single" w:sz="4" w:space="0" w:color="auto"/>
              <w:right w:val="single" w:sz="4" w:space="0" w:color="auto"/>
            </w:tcBorders>
            <w:shd w:val="clear" w:color="auto" w:fill="auto"/>
            <w:vAlign w:val="center"/>
            <w:hideMark/>
          </w:tcPr>
          <w:p w14:paraId="7C99A7B7" w14:textId="77777777" w:rsidR="00164E2E" w:rsidRPr="006674AD" w:rsidRDefault="00164E2E" w:rsidP="00973899">
            <w:pPr>
              <w:spacing w:line="240" w:lineRule="auto"/>
              <w:rPr>
                <w:rFonts w:cstheme="minorHAnsi"/>
                <w:color w:val="000000"/>
                <w:sz w:val="18"/>
                <w:szCs w:val="18"/>
                <w:lang w:eastAsia="el-GR"/>
              </w:rPr>
            </w:pPr>
          </w:p>
        </w:tc>
        <w:tc>
          <w:tcPr>
            <w:tcW w:w="3353" w:type="dxa"/>
            <w:tcBorders>
              <w:top w:val="nil"/>
              <w:left w:val="nil"/>
              <w:bottom w:val="single" w:sz="4" w:space="0" w:color="auto"/>
              <w:right w:val="single" w:sz="4" w:space="0" w:color="auto"/>
            </w:tcBorders>
            <w:shd w:val="clear" w:color="auto" w:fill="auto"/>
            <w:vAlign w:val="center"/>
            <w:hideMark/>
          </w:tcPr>
          <w:p w14:paraId="2DC422D9"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inefficient </w:t>
            </w:r>
            <w:proofErr w:type="gramStart"/>
            <w:r w:rsidRPr="006674AD">
              <w:rPr>
                <w:rFonts w:cstheme="minorHAnsi"/>
                <w:color w:val="000000"/>
                <w:sz w:val="18"/>
                <w:szCs w:val="18"/>
                <w:lang w:val="fr-BE" w:eastAsia="el-GR"/>
              </w:rPr>
              <w:t>car:</w:t>
            </w:r>
            <w:proofErr w:type="gramEnd"/>
            <w:r w:rsidRPr="006674AD">
              <w:rPr>
                <w:rFonts w:cstheme="minorHAnsi"/>
                <w:color w:val="000000"/>
                <w:sz w:val="18"/>
                <w:szCs w:val="18"/>
                <w:lang w:val="fr-BE" w:eastAsia="el-GR"/>
              </w:rPr>
              <w:t xml:space="preserve"> 180 g/km</w:t>
            </w:r>
          </w:p>
        </w:tc>
        <w:tc>
          <w:tcPr>
            <w:tcW w:w="1560" w:type="dxa"/>
            <w:vMerge/>
            <w:tcBorders>
              <w:left w:val="nil"/>
              <w:bottom w:val="single" w:sz="4" w:space="0" w:color="auto"/>
              <w:right w:val="single" w:sz="4" w:space="0" w:color="auto"/>
            </w:tcBorders>
            <w:shd w:val="clear" w:color="auto" w:fill="auto"/>
            <w:vAlign w:val="center"/>
            <w:hideMark/>
          </w:tcPr>
          <w:p w14:paraId="5879B2FA" w14:textId="77777777" w:rsidR="00164E2E" w:rsidRPr="006674AD" w:rsidRDefault="00164E2E" w:rsidP="00973899">
            <w:pPr>
              <w:spacing w:line="240" w:lineRule="auto"/>
              <w:rPr>
                <w:rFonts w:cstheme="minorHAnsi"/>
                <w:color w:val="000000"/>
                <w:sz w:val="18"/>
                <w:szCs w:val="18"/>
                <w:lang w:val="fr-BE" w:eastAsia="el-GR"/>
              </w:rPr>
            </w:pP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4FD3F9F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2.60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2A183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3.01</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F0678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2.38</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C1571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2.66</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C365F6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4.09</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F7A52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4.75</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887B4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3.74</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ED202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4.19</w:t>
            </w:r>
          </w:p>
        </w:tc>
      </w:tr>
      <w:tr w:rsidR="00164E2E" w:rsidRPr="00142DEB" w14:paraId="0CF65DFB"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702323D2" w14:textId="77777777" w:rsidR="00164E2E" w:rsidRPr="006674AD" w:rsidRDefault="00164E2E" w:rsidP="00973899">
            <w:pPr>
              <w:spacing w:line="240" w:lineRule="auto"/>
              <w:rPr>
                <w:rFonts w:cstheme="minorHAnsi"/>
                <w:color w:val="000000"/>
                <w:sz w:val="18"/>
                <w:szCs w:val="18"/>
                <w:lang w:eastAsia="el-GR"/>
              </w:rPr>
            </w:pPr>
          </w:p>
        </w:tc>
        <w:tc>
          <w:tcPr>
            <w:tcW w:w="1314" w:type="dxa"/>
            <w:vMerge/>
            <w:tcBorders>
              <w:top w:val="nil"/>
              <w:left w:val="single" w:sz="4" w:space="0" w:color="auto"/>
              <w:bottom w:val="single" w:sz="4" w:space="0" w:color="auto"/>
              <w:right w:val="single" w:sz="4" w:space="0" w:color="auto"/>
            </w:tcBorders>
            <w:shd w:val="clear" w:color="auto" w:fill="auto"/>
            <w:vAlign w:val="center"/>
            <w:hideMark/>
          </w:tcPr>
          <w:p w14:paraId="0F222441" w14:textId="77777777" w:rsidR="00164E2E" w:rsidRPr="006674AD" w:rsidRDefault="00164E2E" w:rsidP="00973899">
            <w:pPr>
              <w:spacing w:line="240" w:lineRule="auto"/>
              <w:rPr>
                <w:rFonts w:cstheme="minorHAnsi"/>
                <w:color w:val="000000"/>
                <w:sz w:val="18"/>
                <w:szCs w:val="18"/>
                <w:lang w:eastAsia="el-GR"/>
              </w:rPr>
            </w:pPr>
          </w:p>
        </w:tc>
        <w:tc>
          <w:tcPr>
            <w:tcW w:w="3353" w:type="dxa"/>
            <w:tcBorders>
              <w:top w:val="nil"/>
              <w:left w:val="nil"/>
              <w:bottom w:val="single" w:sz="4" w:space="0" w:color="auto"/>
              <w:right w:val="single" w:sz="4" w:space="0" w:color="auto"/>
            </w:tcBorders>
            <w:shd w:val="clear" w:color="auto" w:fill="auto"/>
            <w:vAlign w:val="center"/>
            <w:hideMark/>
          </w:tcPr>
          <w:p w14:paraId="2BD599EC"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efficient </w:t>
            </w:r>
            <w:proofErr w:type="gramStart"/>
            <w:r w:rsidRPr="006674AD">
              <w:rPr>
                <w:rFonts w:cstheme="minorHAnsi"/>
                <w:color w:val="000000"/>
                <w:sz w:val="18"/>
                <w:szCs w:val="18"/>
                <w:lang w:val="fr-BE" w:eastAsia="el-GR"/>
              </w:rPr>
              <w:t>car:</w:t>
            </w:r>
            <w:proofErr w:type="gramEnd"/>
            <w:r w:rsidRPr="006674AD">
              <w:rPr>
                <w:rFonts w:cstheme="minorHAnsi"/>
                <w:color w:val="000000"/>
                <w:sz w:val="18"/>
                <w:szCs w:val="18"/>
                <w:lang w:val="fr-BE" w:eastAsia="el-GR"/>
              </w:rPr>
              <w:t xml:space="preserve"> 161 g/km</w:t>
            </w:r>
          </w:p>
        </w:tc>
        <w:tc>
          <w:tcPr>
            <w:tcW w:w="1560" w:type="dxa"/>
            <w:vMerge w:val="restart"/>
            <w:tcBorders>
              <w:top w:val="nil"/>
              <w:left w:val="nil"/>
              <w:right w:val="single" w:sz="4" w:space="0" w:color="auto"/>
            </w:tcBorders>
            <w:shd w:val="clear" w:color="auto" w:fill="auto"/>
            <w:vAlign w:val="center"/>
            <w:hideMark/>
          </w:tcPr>
          <w:p w14:paraId="3C7EB113"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3</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635C048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1.79</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26E56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2.10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3C180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1.60</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73B74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1.83</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4B626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2.82</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0BF9E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3.30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7F6BB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2.52</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53051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2.88</w:t>
            </w:r>
          </w:p>
        </w:tc>
      </w:tr>
      <w:tr w:rsidR="00164E2E" w:rsidRPr="00142DEB" w14:paraId="34758FEC"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628022F3" w14:textId="77777777" w:rsidR="00164E2E" w:rsidRPr="006674AD" w:rsidRDefault="00164E2E" w:rsidP="00973899">
            <w:pPr>
              <w:spacing w:line="240" w:lineRule="auto"/>
              <w:rPr>
                <w:rFonts w:cstheme="minorHAnsi"/>
                <w:color w:val="000000"/>
                <w:sz w:val="18"/>
                <w:szCs w:val="18"/>
                <w:lang w:eastAsia="el-GR"/>
              </w:rPr>
            </w:pPr>
          </w:p>
        </w:tc>
        <w:tc>
          <w:tcPr>
            <w:tcW w:w="1314" w:type="dxa"/>
            <w:vMerge/>
            <w:tcBorders>
              <w:top w:val="nil"/>
              <w:left w:val="single" w:sz="4" w:space="0" w:color="auto"/>
              <w:bottom w:val="single" w:sz="4" w:space="0" w:color="auto"/>
              <w:right w:val="single" w:sz="4" w:space="0" w:color="auto"/>
            </w:tcBorders>
            <w:shd w:val="clear" w:color="auto" w:fill="auto"/>
            <w:vAlign w:val="center"/>
            <w:hideMark/>
          </w:tcPr>
          <w:p w14:paraId="68C9AA07" w14:textId="77777777" w:rsidR="00164E2E" w:rsidRPr="006674AD" w:rsidRDefault="00164E2E" w:rsidP="00973899">
            <w:pPr>
              <w:spacing w:line="240" w:lineRule="auto"/>
              <w:rPr>
                <w:rFonts w:cstheme="minorHAnsi"/>
                <w:color w:val="000000"/>
                <w:sz w:val="18"/>
                <w:szCs w:val="18"/>
                <w:lang w:eastAsia="el-GR"/>
              </w:rPr>
            </w:pPr>
          </w:p>
        </w:tc>
        <w:tc>
          <w:tcPr>
            <w:tcW w:w="3353" w:type="dxa"/>
            <w:tcBorders>
              <w:top w:val="nil"/>
              <w:left w:val="nil"/>
              <w:bottom w:val="single" w:sz="4" w:space="0" w:color="auto"/>
              <w:right w:val="single" w:sz="4" w:space="0" w:color="auto"/>
            </w:tcBorders>
            <w:shd w:val="clear" w:color="auto" w:fill="auto"/>
            <w:vAlign w:val="center"/>
            <w:hideMark/>
          </w:tcPr>
          <w:p w14:paraId="1B8CC203"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inefficient </w:t>
            </w:r>
            <w:proofErr w:type="gramStart"/>
            <w:r w:rsidRPr="006674AD">
              <w:rPr>
                <w:rFonts w:cstheme="minorHAnsi"/>
                <w:color w:val="000000"/>
                <w:sz w:val="18"/>
                <w:szCs w:val="18"/>
                <w:lang w:val="fr-BE" w:eastAsia="el-GR"/>
              </w:rPr>
              <w:t>car:</w:t>
            </w:r>
            <w:proofErr w:type="gramEnd"/>
            <w:r w:rsidRPr="006674AD">
              <w:rPr>
                <w:rFonts w:cstheme="minorHAnsi"/>
                <w:color w:val="000000"/>
                <w:sz w:val="18"/>
                <w:szCs w:val="18"/>
                <w:lang w:val="fr-BE" w:eastAsia="el-GR"/>
              </w:rPr>
              <w:t xml:space="preserve"> 233 g/km</w:t>
            </w:r>
          </w:p>
        </w:tc>
        <w:tc>
          <w:tcPr>
            <w:tcW w:w="1560" w:type="dxa"/>
            <w:vMerge/>
            <w:tcBorders>
              <w:left w:val="nil"/>
              <w:bottom w:val="single" w:sz="4" w:space="0" w:color="auto"/>
              <w:right w:val="single" w:sz="4" w:space="0" w:color="auto"/>
            </w:tcBorders>
            <w:shd w:val="clear" w:color="auto" w:fill="auto"/>
            <w:vAlign w:val="center"/>
            <w:hideMark/>
          </w:tcPr>
          <w:p w14:paraId="01FB9D0C" w14:textId="77777777" w:rsidR="00164E2E" w:rsidRPr="006674AD" w:rsidRDefault="00164E2E" w:rsidP="00973899">
            <w:pPr>
              <w:spacing w:line="240" w:lineRule="auto"/>
              <w:rPr>
                <w:rFonts w:cstheme="minorHAnsi"/>
                <w:color w:val="000000"/>
                <w:sz w:val="18"/>
                <w:szCs w:val="18"/>
                <w:lang w:val="fr-BE" w:eastAsia="el-GR"/>
              </w:rPr>
            </w:pP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2CC4926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2.47</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323AD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2.90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0903E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2.21</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E7AA0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2.53</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472CB2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3.90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E84D4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4.56</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E9091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3.48</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0E739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3.98</w:t>
            </w:r>
          </w:p>
        </w:tc>
      </w:tr>
      <w:tr w:rsidR="00164E2E" w:rsidRPr="00142DEB" w14:paraId="0FE1249C"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1D1F1452" w14:textId="77777777" w:rsidR="00164E2E" w:rsidRPr="006674AD" w:rsidRDefault="00164E2E" w:rsidP="00973899">
            <w:pPr>
              <w:spacing w:line="240" w:lineRule="auto"/>
              <w:rPr>
                <w:rFonts w:cstheme="minorHAnsi"/>
                <w:color w:val="000000"/>
                <w:sz w:val="18"/>
                <w:szCs w:val="18"/>
                <w:lang w:eastAsia="el-GR"/>
              </w:rPr>
            </w:pPr>
          </w:p>
        </w:tc>
        <w:tc>
          <w:tcPr>
            <w:tcW w:w="1314" w:type="dxa"/>
            <w:vMerge w:val="restart"/>
            <w:tcBorders>
              <w:top w:val="nil"/>
              <w:left w:val="single" w:sz="4" w:space="0" w:color="auto"/>
              <w:bottom w:val="single" w:sz="4" w:space="0" w:color="auto"/>
              <w:right w:val="single" w:sz="4" w:space="0" w:color="auto"/>
            </w:tcBorders>
            <w:shd w:val="clear" w:color="auto" w:fill="auto"/>
            <w:vAlign w:val="center"/>
            <w:hideMark/>
          </w:tcPr>
          <w:p w14:paraId="4C5B617C"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353" w:type="dxa"/>
            <w:tcBorders>
              <w:top w:val="nil"/>
              <w:left w:val="nil"/>
              <w:bottom w:val="single" w:sz="4" w:space="0" w:color="auto"/>
              <w:right w:val="single" w:sz="4" w:space="0" w:color="auto"/>
            </w:tcBorders>
            <w:shd w:val="clear" w:color="auto" w:fill="auto"/>
            <w:vAlign w:val="center"/>
            <w:hideMark/>
          </w:tcPr>
          <w:p w14:paraId="68B7A7C3"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efficient </w:t>
            </w:r>
            <w:proofErr w:type="gramStart"/>
            <w:r w:rsidRPr="006674AD">
              <w:rPr>
                <w:rFonts w:cstheme="minorHAnsi"/>
                <w:color w:val="000000"/>
                <w:sz w:val="18"/>
                <w:szCs w:val="18"/>
                <w:lang w:val="fr-BE" w:eastAsia="el-GR"/>
              </w:rPr>
              <w:t>car:</w:t>
            </w:r>
            <w:proofErr w:type="gramEnd"/>
            <w:r w:rsidRPr="006674AD">
              <w:rPr>
                <w:rFonts w:cstheme="minorHAnsi"/>
                <w:color w:val="000000"/>
                <w:sz w:val="18"/>
                <w:szCs w:val="18"/>
                <w:lang w:val="fr-BE" w:eastAsia="el-GR"/>
              </w:rPr>
              <w:t xml:space="preserve"> 89 g/km</w:t>
            </w:r>
          </w:p>
        </w:tc>
        <w:tc>
          <w:tcPr>
            <w:tcW w:w="1560" w:type="dxa"/>
            <w:vMerge w:val="restart"/>
            <w:tcBorders>
              <w:top w:val="nil"/>
              <w:left w:val="nil"/>
              <w:right w:val="single" w:sz="4" w:space="0" w:color="auto"/>
            </w:tcBorders>
            <w:shd w:val="clear" w:color="auto" w:fill="auto"/>
            <w:vAlign w:val="center"/>
            <w:hideMark/>
          </w:tcPr>
          <w:p w14:paraId="68ABDC3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6</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242D591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1.32</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AC0B3E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1.46</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C1B2B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1.15</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AF26A4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1.31</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0E4F8E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2.08</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2E2D4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2.30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B074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1.81</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A41C5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2.06</w:t>
            </w:r>
          </w:p>
        </w:tc>
      </w:tr>
      <w:tr w:rsidR="00164E2E" w:rsidRPr="00142DEB" w14:paraId="50DD9DD9"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4B461BB6" w14:textId="77777777" w:rsidR="00164E2E" w:rsidRPr="006674AD" w:rsidRDefault="00164E2E" w:rsidP="00973899">
            <w:pPr>
              <w:spacing w:line="240" w:lineRule="auto"/>
              <w:rPr>
                <w:rFonts w:cstheme="minorHAnsi"/>
                <w:color w:val="000000"/>
                <w:sz w:val="18"/>
                <w:szCs w:val="18"/>
                <w:lang w:eastAsia="el-GR"/>
              </w:rPr>
            </w:pPr>
          </w:p>
        </w:tc>
        <w:tc>
          <w:tcPr>
            <w:tcW w:w="1314" w:type="dxa"/>
            <w:vMerge/>
            <w:tcBorders>
              <w:top w:val="nil"/>
              <w:left w:val="single" w:sz="4" w:space="0" w:color="auto"/>
              <w:bottom w:val="single" w:sz="4" w:space="0" w:color="auto"/>
              <w:right w:val="single" w:sz="4" w:space="0" w:color="auto"/>
            </w:tcBorders>
            <w:shd w:val="clear" w:color="auto" w:fill="auto"/>
            <w:vAlign w:val="center"/>
            <w:hideMark/>
          </w:tcPr>
          <w:p w14:paraId="5BA1EC72" w14:textId="77777777" w:rsidR="00164E2E" w:rsidRPr="006674AD" w:rsidRDefault="00164E2E" w:rsidP="00973899">
            <w:pPr>
              <w:spacing w:line="240" w:lineRule="auto"/>
              <w:rPr>
                <w:rFonts w:cstheme="minorHAnsi"/>
                <w:color w:val="000000"/>
                <w:sz w:val="18"/>
                <w:szCs w:val="18"/>
                <w:lang w:eastAsia="el-GR"/>
              </w:rPr>
            </w:pPr>
          </w:p>
        </w:tc>
        <w:tc>
          <w:tcPr>
            <w:tcW w:w="3353" w:type="dxa"/>
            <w:tcBorders>
              <w:top w:val="nil"/>
              <w:left w:val="nil"/>
              <w:bottom w:val="single" w:sz="4" w:space="0" w:color="auto"/>
              <w:right w:val="single" w:sz="4" w:space="0" w:color="auto"/>
            </w:tcBorders>
            <w:shd w:val="clear" w:color="auto" w:fill="auto"/>
            <w:vAlign w:val="center"/>
            <w:hideMark/>
          </w:tcPr>
          <w:p w14:paraId="6DF8B2F8"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inefficient </w:t>
            </w:r>
            <w:proofErr w:type="gramStart"/>
            <w:r w:rsidRPr="006674AD">
              <w:rPr>
                <w:rFonts w:cstheme="minorHAnsi"/>
                <w:color w:val="000000"/>
                <w:sz w:val="18"/>
                <w:szCs w:val="18"/>
                <w:lang w:val="fr-BE" w:eastAsia="el-GR"/>
              </w:rPr>
              <w:t>car:</w:t>
            </w:r>
            <w:proofErr w:type="gramEnd"/>
            <w:r w:rsidRPr="006674AD">
              <w:rPr>
                <w:rFonts w:cstheme="minorHAnsi"/>
                <w:color w:val="000000"/>
                <w:sz w:val="18"/>
                <w:szCs w:val="18"/>
                <w:lang w:val="fr-BE" w:eastAsia="el-GR"/>
              </w:rPr>
              <w:t xml:space="preserve"> 119 g/km</w:t>
            </w:r>
          </w:p>
        </w:tc>
        <w:tc>
          <w:tcPr>
            <w:tcW w:w="1560" w:type="dxa"/>
            <w:vMerge/>
            <w:tcBorders>
              <w:left w:val="nil"/>
              <w:bottom w:val="single" w:sz="4" w:space="0" w:color="auto"/>
              <w:right w:val="single" w:sz="4" w:space="0" w:color="auto"/>
            </w:tcBorders>
            <w:shd w:val="clear" w:color="auto" w:fill="auto"/>
            <w:vAlign w:val="center"/>
            <w:hideMark/>
          </w:tcPr>
          <w:p w14:paraId="78F6C0F6" w14:textId="77777777" w:rsidR="00164E2E" w:rsidRPr="006674AD" w:rsidRDefault="00164E2E" w:rsidP="00973899">
            <w:pPr>
              <w:spacing w:line="240" w:lineRule="auto"/>
              <w:rPr>
                <w:rFonts w:cstheme="minorHAnsi"/>
                <w:color w:val="000000"/>
                <w:sz w:val="18"/>
                <w:szCs w:val="18"/>
                <w:lang w:val="fr-BE" w:eastAsia="el-GR"/>
              </w:rPr>
            </w:pP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2D559AB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1.77</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1D80B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1.96</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DF368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1.54</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3BE1A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1.76</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84C091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2.79</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804F61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3.09</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61C88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2.43</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573D7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2.77</w:t>
            </w:r>
          </w:p>
        </w:tc>
      </w:tr>
      <w:tr w:rsidR="00164E2E" w:rsidRPr="00142DEB" w14:paraId="73010840"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60FD80D8" w14:textId="77777777" w:rsidR="00164E2E" w:rsidRPr="006674AD" w:rsidRDefault="00164E2E" w:rsidP="00973899">
            <w:pPr>
              <w:spacing w:line="240" w:lineRule="auto"/>
              <w:rPr>
                <w:rFonts w:cstheme="minorHAnsi"/>
                <w:color w:val="000000"/>
                <w:sz w:val="18"/>
                <w:szCs w:val="18"/>
                <w:lang w:eastAsia="el-GR"/>
              </w:rPr>
            </w:pPr>
          </w:p>
        </w:tc>
        <w:tc>
          <w:tcPr>
            <w:tcW w:w="1314" w:type="dxa"/>
            <w:vMerge/>
            <w:tcBorders>
              <w:top w:val="nil"/>
              <w:left w:val="single" w:sz="4" w:space="0" w:color="auto"/>
              <w:bottom w:val="single" w:sz="4" w:space="0" w:color="auto"/>
              <w:right w:val="single" w:sz="4" w:space="0" w:color="auto"/>
            </w:tcBorders>
            <w:shd w:val="clear" w:color="auto" w:fill="auto"/>
            <w:vAlign w:val="center"/>
            <w:hideMark/>
          </w:tcPr>
          <w:p w14:paraId="7844D7B3" w14:textId="77777777" w:rsidR="00164E2E" w:rsidRPr="006674AD" w:rsidRDefault="00164E2E" w:rsidP="00973899">
            <w:pPr>
              <w:spacing w:line="240" w:lineRule="auto"/>
              <w:rPr>
                <w:rFonts w:cstheme="minorHAnsi"/>
                <w:color w:val="000000"/>
                <w:sz w:val="18"/>
                <w:szCs w:val="18"/>
                <w:lang w:eastAsia="el-GR"/>
              </w:rPr>
            </w:pPr>
          </w:p>
        </w:tc>
        <w:tc>
          <w:tcPr>
            <w:tcW w:w="3353" w:type="dxa"/>
            <w:tcBorders>
              <w:top w:val="nil"/>
              <w:left w:val="nil"/>
              <w:bottom w:val="single" w:sz="4" w:space="0" w:color="auto"/>
              <w:right w:val="single" w:sz="4" w:space="0" w:color="auto"/>
            </w:tcBorders>
            <w:shd w:val="clear" w:color="auto" w:fill="auto"/>
            <w:vAlign w:val="center"/>
            <w:hideMark/>
          </w:tcPr>
          <w:p w14:paraId="0413EA30"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efficient </w:t>
            </w:r>
            <w:proofErr w:type="gramStart"/>
            <w:r w:rsidRPr="006674AD">
              <w:rPr>
                <w:rFonts w:cstheme="minorHAnsi"/>
                <w:color w:val="000000"/>
                <w:sz w:val="18"/>
                <w:szCs w:val="18"/>
                <w:lang w:val="fr-BE" w:eastAsia="el-GR"/>
              </w:rPr>
              <w:t>car:</w:t>
            </w:r>
            <w:proofErr w:type="gramEnd"/>
            <w:r w:rsidRPr="006674AD">
              <w:rPr>
                <w:rFonts w:cstheme="minorHAnsi"/>
                <w:color w:val="000000"/>
                <w:sz w:val="18"/>
                <w:szCs w:val="18"/>
                <w:lang w:val="fr-BE" w:eastAsia="el-GR"/>
              </w:rPr>
              <w:t xml:space="preserve"> 135 g/km</w:t>
            </w:r>
          </w:p>
        </w:tc>
        <w:tc>
          <w:tcPr>
            <w:tcW w:w="1560" w:type="dxa"/>
            <w:vMerge w:val="restart"/>
            <w:tcBorders>
              <w:top w:val="nil"/>
              <w:left w:val="nil"/>
              <w:right w:val="single" w:sz="4" w:space="0" w:color="auto"/>
            </w:tcBorders>
            <w:shd w:val="clear" w:color="auto" w:fill="auto"/>
            <w:vAlign w:val="center"/>
            <w:hideMark/>
          </w:tcPr>
          <w:p w14:paraId="0B0BE62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3</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6289B1F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1.54</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7D79B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1.70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B26C2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1.34</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EB900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1.53</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E01F69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2.43</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C5D338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2.68</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E8F935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2.11</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15739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2.41</w:t>
            </w:r>
          </w:p>
        </w:tc>
      </w:tr>
      <w:tr w:rsidR="00164E2E" w:rsidRPr="00142DEB" w14:paraId="12DE14A5"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09A684A0" w14:textId="77777777" w:rsidR="00164E2E" w:rsidRPr="006674AD" w:rsidRDefault="00164E2E" w:rsidP="00973899">
            <w:pPr>
              <w:spacing w:line="240" w:lineRule="auto"/>
              <w:rPr>
                <w:rFonts w:cstheme="minorHAnsi"/>
                <w:color w:val="000000"/>
                <w:sz w:val="18"/>
                <w:szCs w:val="18"/>
                <w:lang w:eastAsia="el-GR"/>
              </w:rPr>
            </w:pPr>
          </w:p>
        </w:tc>
        <w:tc>
          <w:tcPr>
            <w:tcW w:w="1314" w:type="dxa"/>
            <w:vMerge/>
            <w:tcBorders>
              <w:top w:val="nil"/>
              <w:left w:val="single" w:sz="4" w:space="0" w:color="auto"/>
              <w:bottom w:val="single" w:sz="4" w:space="0" w:color="auto"/>
              <w:right w:val="single" w:sz="4" w:space="0" w:color="auto"/>
            </w:tcBorders>
            <w:shd w:val="clear" w:color="auto" w:fill="auto"/>
            <w:vAlign w:val="center"/>
            <w:hideMark/>
          </w:tcPr>
          <w:p w14:paraId="543AADE3" w14:textId="77777777" w:rsidR="00164E2E" w:rsidRPr="006674AD" w:rsidRDefault="00164E2E" w:rsidP="00973899">
            <w:pPr>
              <w:spacing w:line="240" w:lineRule="auto"/>
              <w:rPr>
                <w:rFonts w:cstheme="minorHAnsi"/>
                <w:color w:val="000000"/>
                <w:sz w:val="18"/>
                <w:szCs w:val="18"/>
                <w:lang w:eastAsia="el-GR"/>
              </w:rPr>
            </w:pPr>
          </w:p>
        </w:tc>
        <w:tc>
          <w:tcPr>
            <w:tcW w:w="3353" w:type="dxa"/>
            <w:tcBorders>
              <w:top w:val="nil"/>
              <w:left w:val="nil"/>
              <w:bottom w:val="single" w:sz="4" w:space="0" w:color="auto"/>
              <w:right w:val="single" w:sz="4" w:space="0" w:color="auto"/>
            </w:tcBorders>
            <w:shd w:val="clear" w:color="auto" w:fill="auto"/>
            <w:vAlign w:val="center"/>
            <w:hideMark/>
          </w:tcPr>
          <w:p w14:paraId="6A2DCD68"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inefficient </w:t>
            </w:r>
            <w:proofErr w:type="gramStart"/>
            <w:r w:rsidRPr="006674AD">
              <w:rPr>
                <w:rFonts w:cstheme="minorHAnsi"/>
                <w:color w:val="000000"/>
                <w:sz w:val="18"/>
                <w:szCs w:val="18"/>
                <w:lang w:val="fr-BE" w:eastAsia="el-GR"/>
              </w:rPr>
              <w:t>car:</w:t>
            </w:r>
            <w:proofErr w:type="gramEnd"/>
            <w:r w:rsidRPr="006674AD">
              <w:rPr>
                <w:rFonts w:cstheme="minorHAnsi"/>
                <w:color w:val="000000"/>
                <w:sz w:val="18"/>
                <w:szCs w:val="18"/>
                <w:lang w:val="fr-BE" w:eastAsia="el-GR"/>
              </w:rPr>
              <w:t xml:space="preserve"> 176 g/km</w:t>
            </w:r>
          </w:p>
        </w:tc>
        <w:tc>
          <w:tcPr>
            <w:tcW w:w="1560" w:type="dxa"/>
            <w:vMerge/>
            <w:tcBorders>
              <w:left w:val="nil"/>
              <w:bottom w:val="single" w:sz="4" w:space="0" w:color="auto"/>
              <w:right w:val="single" w:sz="4" w:space="0" w:color="auto"/>
            </w:tcBorders>
            <w:shd w:val="clear" w:color="auto" w:fill="auto"/>
            <w:vAlign w:val="center"/>
            <w:hideMark/>
          </w:tcPr>
          <w:p w14:paraId="7A2DF6DA" w14:textId="77777777" w:rsidR="00164E2E" w:rsidRPr="006674AD" w:rsidRDefault="00164E2E" w:rsidP="00973899">
            <w:pPr>
              <w:spacing w:line="240" w:lineRule="auto"/>
              <w:rPr>
                <w:rFonts w:cstheme="minorHAnsi"/>
                <w:color w:val="000000"/>
                <w:sz w:val="18"/>
                <w:szCs w:val="18"/>
                <w:lang w:val="fr-BE" w:eastAsia="el-GR"/>
              </w:rPr>
            </w:pP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506414D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2.01</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812BF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2.22</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7F853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1.75</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27099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2.00</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A8BC6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3.17</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518D1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3.50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9FAAD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2.76</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69C60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3.14</w:t>
            </w:r>
          </w:p>
        </w:tc>
      </w:tr>
      <w:tr w:rsidR="00164E2E" w:rsidRPr="00142DEB" w14:paraId="292DCAD0"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6CCAB037" w14:textId="77777777" w:rsidR="00164E2E" w:rsidRPr="006674AD" w:rsidRDefault="00164E2E" w:rsidP="00973899">
            <w:pPr>
              <w:spacing w:line="240" w:lineRule="auto"/>
              <w:rPr>
                <w:rFonts w:cstheme="minorHAnsi"/>
                <w:color w:val="000000"/>
                <w:sz w:val="18"/>
                <w:szCs w:val="18"/>
                <w:lang w:eastAsia="el-GR"/>
              </w:rPr>
            </w:pPr>
          </w:p>
        </w:tc>
        <w:tc>
          <w:tcPr>
            <w:tcW w:w="1314" w:type="dxa"/>
            <w:tcBorders>
              <w:top w:val="nil"/>
              <w:left w:val="nil"/>
              <w:bottom w:val="single" w:sz="4" w:space="0" w:color="auto"/>
              <w:right w:val="single" w:sz="4" w:space="0" w:color="auto"/>
            </w:tcBorders>
            <w:shd w:val="clear" w:color="auto" w:fill="auto"/>
            <w:vAlign w:val="center"/>
            <w:hideMark/>
          </w:tcPr>
          <w:p w14:paraId="36D7299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LPG</w:t>
            </w:r>
          </w:p>
        </w:tc>
        <w:tc>
          <w:tcPr>
            <w:tcW w:w="3353" w:type="dxa"/>
            <w:tcBorders>
              <w:top w:val="nil"/>
              <w:left w:val="nil"/>
              <w:bottom w:val="single" w:sz="4" w:space="0" w:color="auto"/>
              <w:right w:val="single" w:sz="4" w:space="0" w:color="auto"/>
            </w:tcBorders>
            <w:shd w:val="clear" w:color="auto" w:fill="auto"/>
            <w:vAlign w:val="center"/>
            <w:hideMark/>
          </w:tcPr>
          <w:p w14:paraId="77643AC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119 g/km</w:t>
            </w:r>
          </w:p>
        </w:tc>
        <w:tc>
          <w:tcPr>
            <w:tcW w:w="1560" w:type="dxa"/>
            <w:vMerge w:val="restart"/>
            <w:tcBorders>
              <w:top w:val="nil"/>
              <w:left w:val="nil"/>
              <w:right w:val="single" w:sz="4" w:space="0" w:color="auto"/>
            </w:tcBorders>
            <w:shd w:val="clear" w:color="auto" w:fill="auto"/>
            <w:vAlign w:val="center"/>
            <w:hideMark/>
          </w:tcPr>
          <w:p w14:paraId="5B30073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6</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5C90921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1.26</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40FAB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1.38</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DECBB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1.08</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3B17A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1.24</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006730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1.98</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7695F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2.17</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A645C8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1.70</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3EA43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1.95</w:t>
            </w:r>
          </w:p>
        </w:tc>
      </w:tr>
      <w:tr w:rsidR="00164E2E" w:rsidRPr="00142DEB" w14:paraId="5C5B3390"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5CCA4D53" w14:textId="77777777" w:rsidR="00164E2E" w:rsidRPr="006674AD" w:rsidRDefault="00164E2E" w:rsidP="00973899">
            <w:pPr>
              <w:spacing w:line="240" w:lineRule="auto"/>
              <w:rPr>
                <w:rFonts w:cstheme="minorHAnsi"/>
                <w:color w:val="000000"/>
                <w:sz w:val="18"/>
                <w:szCs w:val="18"/>
                <w:lang w:eastAsia="el-GR"/>
              </w:rPr>
            </w:pPr>
          </w:p>
        </w:tc>
        <w:tc>
          <w:tcPr>
            <w:tcW w:w="1314" w:type="dxa"/>
            <w:tcBorders>
              <w:top w:val="nil"/>
              <w:left w:val="nil"/>
              <w:bottom w:val="single" w:sz="4" w:space="0" w:color="auto"/>
              <w:right w:val="single" w:sz="4" w:space="0" w:color="auto"/>
            </w:tcBorders>
            <w:shd w:val="clear" w:color="auto" w:fill="auto"/>
            <w:vAlign w:val="center"/>
            <w:hideMark/>
          </w:tcPr>
          <w:p w14:paraId="5805591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CNG</w:t>
            </w:r>
          </w:p>
        </w:tc>
        <w:tc>
          <w:tcPr>
            <w:tcW w:w="3353" w:type="dxa"/>
            <w:tcBorders>
              <w:top w:val="nil"/>
              <w:left w:val="nil"/>
              <w:bottom w:val="single" w:sz="4" w:space="0" w:color="auto"/>
              <w:right w:val="single" w:sz="4" w:space="0" w:color="auto"/>
            </w:tcBorders>
            <w:shd w:val="clear" w:color="auto" w:fill="auto"/>
            <w:vAlign w:val="center"/>
            <w:hideMark/>
          </w:tcPr>
          <w:p w14:paraId="6037D5C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196 g/km </w:t>
            </w:r>
          </w:p>
        </w:tc>
        <w:tc>
          <w:tcPr>
            <w:tcW w:w="1560" w:type="dxa"/>
            <w:vMerge/>
            <w:tcBorders>
              <w:left w:val="nil"/>
              <w:right w:val="single" w:sz="4" w:space="0" w:color="auto"/>
            </w:tcBorders>
            <w:shd w:val="clear" w:color="auto" w:fill="auto"/>
            <w:vAlign w:val="center"/>
            <w:hideMark/>
          </w:tcPr>
          <w:p w14:paraId="5911B20C" w14:textId="77777777" w:rsidR="00164E2E" w:rsidRPr="006674AD" w:rsidRDefault="00164E2E" w:rsidP="00973899">
            <w:pPr>
              <w:spacing w:line="240" w:lineRule="auto"/>
              <w:rPr>
                <w:rFonts w:cstheme="minorHAnsi"/>
                <w:color w:val="000000"/>
                <w:sz w:val="18"/>
                <w:szCs w:val="18"/>
                <w:lang w:eastAsia="el-GR"/>
              </w:rPr>
            </w:pP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16E8666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2.07</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AC5FE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2.27</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E89B8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1.78</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A460B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2.04</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E1E326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3.26</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816E6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3.58</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75CB2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2.80</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FF473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3.21</w:t>
            </w:r>
          </w:p>
        </w:tc>
      </w:tr>
      <w:tr w:rsidR="00164E2E" w:rsidRPr="00142DEB" w14:paraId="5CB5CB6A"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31D5F275" w14:textId="77777777" w:rsidR="00164E2E" w:rsidRPr="006674AD" w:rsidRDefault="00164E2E" w:rsidP="00973899">
            <w:pPr>
              <w:spacing w:line="240" w:lineRule="auto"/>
              <w:rPr>
                <w:rFonts w:cstheme="minorHAnsi"/>
                <w:color w:val="000000"/>
                <w:sz w:val="18"/>
                <w:szCs w:val="18"/>
                <w:lang w:eastAsia="el-GR"/>
              </w:rPr>
            </w:pPr>
          </w:p>
        </w:tc>
        <w:tc>
          <w:tcPr>
            <w:tcW w:w="1314" w:type="dxa"/>
            <w:tcBorders>
              <w:top w:val="nil"/>
              <w:left w:val="nil"/>
              <w:bottom w:val="single" w:sz="4" w:space="0" w:color="auto"/>
              <w:right w:val="single" w:sz="4" w:space="0" w:color="auto"/>
            </w:tcBorders>
            <w:shd w:val="clear" w:color="auto" w:fill="auto"/>
            <w:vAlign w:val="center"/>
            <w:hideMark/>
          </w:tcPr>
          <w:p w14:paraId="77C33AF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Full electric</w:t>
            </w:r>
          </w:p>
        </w:tc>
        <w:tc>
          <w:tcPr>
            <w:tcW w:w="3353" w:type="dxa"/>
            <w:tcBorders>
              <w:top w:val="nil"/>
              <w:left w:val="nil"/>
              <w:bottom w:val="single" w:sz="4" w:space="0" w:color="auto"/>
              <w:right w:val="single" w:sz="4" w:space="0" w:color="auto"/>
            </w:tcBorders>
            <w:shd w:val="clear" w:color="auto" w:fill="auto"/>
            <w:vAlign w:val="center"/>
            <w:hideMark/>
          </w:tcPr>
          <w:p w14:paraId="17B9BBA6"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0 g/km</w:t>
            </w:r>
          </w:p>
        </w:tc>
        <w:tc>
          <w:tcPr>
            <w:tcW w:w="1560" w:type="dxa"/>
            <w:vMerge/>
            <w:tcBorders>
              <w:left w:val="nil"/>
              <w:right w:val="single" w:sz="4" w:space="0" w:color="auto"/>
            </w:tcBorders>
            <w:shd w:val="clear" w:color="auto" w:fill="auto"/>
            <w:vAlign w:val="center"/>
            <w:hideMark/>
          </w:tcPr>
          <w:p w14:paraId="4B607F7C" w14:textId="77777777" w:rsidR="00164E2E" w:rsidRPr="006674AD" w:rsidRDefault="00164E2E" w:rsidP="00973899">
            <w:pPr>
              <w:spacing w:line="240" w:lineRule="auto"/>
              <w:rPr>
                <w:rFonts w:cstheme="minorHAnsi"/>
                <w:color w:val="000000"/>
                <w:sz w:val="18"/>
                <w:szCs w:val="18"/>
                <w:lang w:eastAsia="el-GR"/>
              </w:rPr>
            </w:pP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50078A0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46B0B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EF6409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1887B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01C684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CD946F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84E73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A6451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r>
      <w:tr w:rsidR="00164E2E" w:rsidRPr="00142DEB" w14:paraId="06A26BFB"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45497A99" w14:textId="77777777" w:rsidR="00164E2E" w:rsidRPr="006674AD" w:rsidRDefault="00164E2E" w:rsidP="00973899">
            <w:pPr>
              <w:spacing w:line="240" w:lineRule="auto"/>
              <w:rPr>
                <w:rFonts w:cstheme="minorHAnsi"/>
                <w:color w:val="000000"/>
                <w:sz w:val="18"/>
                <w:szCs w:val="18"/>
                <w:lang w:eastAsia="el-GR"/>
              </w:rPr>
            </w:pPr>
          </w:p>
        </w:tc>
        <w:tc>
          <w:tcPr>
            <w:tcW w:w="1314" w:type="dxa"/>
            <w:tcBorders>
              <w:top w:val="nil"/>
              <w:left w:val="nil"/>
              <w:bottom w:val="single" w:sz="4" w:space="0" w:color="auto"/>
              <w:right w:val="single" w:sz="4" w:space="0" w:color="auto"/>
            </w:tcBorders>
            <w:shd w:val="clear" w:color="auto" w:fill="auto"/>
            <w:vAlign w:val="center"/>
            <w:hideMark/>
          </w:tcPr>
          <w:p w14:paraId="2EF1184C"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PHEV - petrol</w:t>
            </w:r>
          </w:p>
        </w:tc>
        <w:tc>
          <w:tcPr>
            <w:tcW w:w="3353" w:type="dxa"/>
            <w:tcBorders>
              <w:top w:val="nil"/>
              <w:left w:val="nil"/>
              <w:bottom w:val="single" w:sz="4" w:space="0" w:color="auto"/>
              <w:right w:val="single" w:sz="4" w:space="0" w:color="auto"/>
            </w:tcBorders>
            <w:shd w:val="clear" w:color="auto" w:fill="auto"/>
            <w:vAlign w:val="center"/>
            <w:hideMark/>
          </w:tcPr>
          <w:p w14:paraId="723DF7D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39 g/km</w:t>
            </w:r>
          </w:p>
        </w:tc>
        <w:tc>
          <w:tcPr>
            <w:tcW w:w="1560" w:type="dxa"/>
            <w:vMerge/>
            <w:tcBorders>
              <w:left w:val="nil"/>
              <w:bottom w:val="single" w:sz="4" w:space="0" w:color="auto"/>
              <w:right w:val="single" w:sz="4" w:space="0" w:color="auto"/>
            </w:tcBorders>
            <w:shd w:val="clear" w:color="auto" w:fill="auto"/>
            <w:vAlign w:val="center"/>
            <w:hideMark/>
          </w:tcPr>
          <w:p w14:paraId="4E5A0A4F" w14:textId="77777777" w:rsidR="00164E2E" w:rsidRPr="006674AD" w:rsidRDefault="00164E2E" w:rsidP="00973899">
            <w:pPr>
              <w:spacing w:line="240" w:lineRule="auto"/>
              <w:rPr>
                <w:rFonts w:cstheme="minorHAnsi"/>
                <w:color w:val="000000"/>
                <w:sz w:val="18"/>
                <w:szCs w:val="18"/>
                <w:lang w:eastAsia="el-GR"/>
              </w:rPr>
            </w:pP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6F4A67D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0.48</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7DA51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0.37</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332B65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0.37</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8961A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0.41</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072F7F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0.75</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9E909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0.58</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1E125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0.58</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B1E4C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0.64</w:t>
            </w:r>
          </w:p>
        </w:tc>
      </w:tr>
      <w:tr w:rsidR="00164E2E" w:rsidRPr="00142DEB" w14:paraId="3CA5BEAB" w14:textId="77777777" w:rsidTr="00973899">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14:paraId="20152CD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Motorcycle</w:t>
            </w:r>
          </w:p>
        </w:tc>
        <w:tc>
          <w:tcPr>
            <w:tcW w:w="1314" w:type="dxa"/>
            <w:vMerge w:val="restart"/>
            <w:tcBorders>
              <w:top w:val="nil"/>
              <w:left w:val="single" w:sz="4" w:space="0" w:color="auto"/>
              <w:bottom w:val="single" w:sz="4" w:space="0" w:color="auto"/>
              <w:right w:val="single" w:sz="4" w:space="0" w:color="auto"/>
            </w:tcBorders>
            <w:shd w:val="clear" w:color="auto" w:fill="auto"/>
            <w:vAlign w:val="center"/>
            <w:hideMark/>
          </w:tcPr>
          <w:p w14:paraId="6764FCF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Petrol</w:t>
            </w:r>
          </w:p>
        </w:tc>
        <w:tc>
          <w:tcPr>
            <w:tcW w:w="3353" w:type="dxa"/>
            <w:tcBorders>
              <w:top w:val="nil"/>
              <w:left w:val="nil"/>
              <w:bottom w:val="single" w:sz="4" w:space="0" w:color="auto"/>
              <w:right w:val="single" w:sz="4" w:space="0" w:color="auto"/>
            </w:tcBorders>
            <w:shd w:val="clear" w:color="auto" w:fill="auto"/>
            <w:vAlign w:val="center"/>
            <w:hideMark/>
          </w:tcPr>
          <w:p w14:paraId="284A05B9"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efficient motorcycle: 100 g/km</w:t>
            </w:r>
          </w:p>
        </w:tc>
        <w:tc>
          <w:tcPr>
            <w:tcW w:w="1560" w:type="dxa"/>
            <w:tcBorders>
              <w:top w:val="nil"/>
              <w:left w:val="nil"/>
              <w:bottom w:val="single" w:sz="4" w:space="0" w:color="auto"/>
              <w:right w:val="single" w:sz="4" w:space="0" w:color="auto"/>
            </w:tcBorders>
            <w:shd w:val="clear" w:color="auto" w:fill="auto"/>
            <w:vAlign w:val="center"/>
            <w:hideMark/>
          </w:tcPr>
          <w:p w14:paraId="3ACA4A3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MC 250-750 Cm3</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7D8D3EA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1.82</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9420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1.51</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5679E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1.35</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8E923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1.56</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68B396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1.91</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25982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1.58</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4A0BE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1.41</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2B81FB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1.64</w:t>
            </w:r>
          </w:p>
        </w:tc>
      </w:tr>
      <w:tr w:rsidR="00164E2E" w:rsidRPr="00142DEB" w14:paraId="3B4DC43F"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3D908462" w14:textId="77777777" w:rsidR="00164E2E" w:rsidRPr="006674AD" w:rsidRDefault="00164E2E" w:rsidP="00973899">
            <w:pPr>
              <w:spacing w:line="240" w:lineRule="auto"/>
              <w:rPr>
                <w:rFonts w:cstheme="minorHAnsi"/>
                <w:color w:val="000000"/>
                <w:sz w:val="18"/>
                <w:szCs w:val="18"/>
                <w:lang w:eastAsia="el-GR"/>
              </w:rPr>
            </w:pPr>
          </w:p>
        </w:tc>
        <w:tc>
          <w:tcPr>
            <w:tcW w:w="1314" w:type="dxa"/>
            <w:vMerge/>
            <w:tcBorders>
              <w:top w:val="nil"/>
              <w:left w:val="single" w:sz="4" w:space="0" w:color="auto"/>
              <w:bottom w:val="single" w:sz="4" w:space="0" w:color="auto"/>
              <w:right w:val="single" w:sz="4" w:space="0" w:color="auto"/>
            </w:tcBorders>
            <w:shd w:val="clear" w:color="auto" w:fill="auto"/>
            <w:vAlign w:val="center"/>
            <w:hideMark/>
          </w:tcPr>
          <w:p w14:paraId="6C336A68" w14:textId="77777777" w:rsidR="00164E2E" w:rsidRPr="006674AD" w:rsidRDefault="00164E2E" w:rsidP="00973899">
            <w:pPr>
              <w:spacing w:line="240" w:lineRule="auto"/>
              <w:rPr>
                <w:rFonts w:cstheme="minorHAnsi"/>
                <w:color w:val="000000"/>
                <w:sz w:val="18"/>
                <w:szCs w:val="18"/>
                <w:lang w:eastAsia="el-GR"/>
              </w:rPr>
            </w:pPr>
          </w:p>
        </w:tc>
        <w:tc>
          <w:tcPr>
            <w:tcW w:w="3353" w:type="dxa"/>
            <w:tcBorders>
              <w:top w:val="nil"/>
              <w:left w:val="nil"/>
              <w:bottom w:val="single" w:sz="4" w:space="0" w:color="auto"/>
              <w:right w:val="single" w:sz="4" w:space="0" w:color="auto"/>
            </w:tcBorders>
            <w:shd w:val="clear" w:color="auto" w:fill="auto"/>
            <w:vAlign w:val="center"/>
            <w:hideMark/>
          </w:tcPr>
          <w:p w14:paraId="0B860A93"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motorcycle: 128 g/km</w:t>
            </w:r>
          </w:p>
        </w:tc>
        <w:tc>
          <w:tcPr>
            <w:tcW w:w="1560" w:type="dxa"/>
            <w:tcBorders>
              <w:top w:val="nil"/>
              <w:left w:val="nil"/>
              <w:bottom w:val="single" w:sz="4" w:space="0" w:color="auto"/>
              <w:right w:val="single" w:sz="4" w:space="0" w:color="auto"/>
            </w:tcBorders>
            <w:shd w:val="clear" w:color="auto" w:fill="auto"/>
            <w:vAlign w:val="center"/>
            <w:hideMark/>
          </w:tcPr>
          <w:p w14:paraId="3050675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MC &gt;750 cm3</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179A634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2.20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E07F3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2.07</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77DB06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1.72</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BE4710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2.00</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5D1C44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2.31</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63DFB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2.18</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8A362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1.80</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4BC19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2.10</w:t>
            </w:r>
          </w:p>
        </w:tc>
      </w:tr>
      <w:tr w:rsidR="00164E2E" w:rsidRPr="00142DEB" w14:paraId="00E2D07A" w14:textId="77777777" w:rsidTr="00973899">
        <w:tc>
          <w:tcPr>
            <w:tcW w:w="1140" w:type="dxa"/>
            <w:tcBorders>
              <w:top w:val="nil"/>
              <w:left w:val="single" w:sz="4" w:space="0" w:color="auto"/>
              <w:bottom w:val="single" w:sz="4" w:space="0" w:color="auto"/>
              <w:right w:val="single" w:sz="4" w:space="0" w:color="auto"/>
            </w:tcBorders>
            <w:shd w:val="clear" w:color="auto" w:fill="auto"/>
            <w:vAlign w:val="center"/>
            <w:hideMark/>
          </w:tcPr>
          <w:p w14:paraId="316E865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Moped</w:t>
            </w:r>
          </w:p>
        </w:tc>
        <w:tc>
          <w:tcPr>
            <w:tcW w:w="1314" w:type="dxa"/>
            <w:tcBorders>
              <w:top w:val="nil"/>
              <w:left w:val="nil"/>
              <w:bottom w:val="single" w:sz="4" w:space="0" w:color="auto"/>
              <w:right w:val="single" w:sz="4" w:space="0" w:color="auto"/>
            </w:tcBorders>
            <w:shd w:val="clear" w:color="auto" w:fill="auto"/>
            <w:vAlign w:val="center"/>
            <w:hideMark/>
          </w:tcPr>
          <w:p w14:paraId="7825AA0C"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Petrol</w:t>
            </w:r>
          </w:p>
        </w:tc>
        <w:tc>
          <w:tcPr>
            <w:tcW w:w="3353" w:type="dxa"/>
            <w:tcBorders>
              <w:top w:val="nil"/>
              <w:left w:val="nil"/>
              <w:bottom w:val="single" w:sz="4" w:space="0" w:color="auto"/>
              <w:right w:val="single" w:sz="4" w:space="0" w:color="auto"/>
            </w:tcBorders>
            <w:shd w:val="clear" w:color="auto" w:fill="auto"/>
            <w:vAlign w:val="center"/>
            <w:hideMark/>
          </w:tcPr>
          <w:p w14:paraId="57F98FC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46 g/km </w:t>
            </w:r>
          </w:p>
        </w:tc>
        <w:tc>
          <w:tcPr>
            <w:tcW w:w="1560" w:type="dxa"/>
            <w:tcBorders>
              <w:top w:val="nil"/>
              <w:left w:val="nil"/>
              <w:bottom w:val="single" w:sz="4" w:space="0" w:color="auto"/>
              <w:right w:val="single" w:sz="4" w:space="0" w:color="auto"/>
            </w:tcBorders>
            <w:shd w:val="clear" w:color="auto" w:fill="auto"/>
            <w:vAlign w:val="center"/>
            <w:hideMark/>
          </w:tcPr>
          <w:p w14:paraId="1C0CF9F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Moped 4 stroke</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38DF4A0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0.72</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928F18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0.72</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C7685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0.72</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FBB63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0.72</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18939A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0.75</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76DE2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0.75</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34F6A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0.75</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E81E6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0.75</w:t>
            </w:r>
          </w:p>
        </w:tc>
      </w:tr>
      <w:tr w:rsidR="00164E2E" w:rsidRPr="00142DEB" w14:paraId="33929BED" w14:textId="77777777" w:rsidTr="00973899">
        <w:tc>
          <w:tcPr>
            <w:tcW w:w="1140" w:type="dxa"/>
            <w:tcBorders>
              <w:top w:val="nil"/>
              <w:left w:val="single" w:sz="4" w:space="0" w:color="auto"/>
              <w:bottom w:val="single" w:sz="4" w:space="0" w:color="auto"/>
              <w:right w:val="single" w:sz="4" w:space="0" w:color="auto"/>
            </w:tcBorders>
            <w:shd w:val="clear" w:color="auto" w:fill="auto"/>
            <w:vAlign w:val="center"/>
            <w:hideMark/>
          </w:tcPr>
          <w:p w14:paraId="18648C4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Motorcycle</w:t>
            </w:r>
          </w:p>
        </w:tc>
        <w:tc>
          <w:tcPr>
            <w:tcW w:w="1314" w:type="dxa"/>
            <w:tcBorders>
              <w:top w:val="nil"/>
              <w:left w:val="nil"/>
              <w:bottom w:val="single" w:sz="4" w:space="0" w:color="auto"/>
              <w:right w:val="single" w:sz="4" w:space="0" w:color="auto"/>
            </w:tcBorders>
            <w:shd w:val="clear" w:color="auto" w:fill="auto"/>
            <w:vAlign w:val="center"/>
            <w:hideMark/>
          </w:tcPr>
          <w:p w14:paraId="6465220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Electric</w:t>
            </w:r>
          </w:p>
        </w:tc>
        <w:tc>
          <w:tcPr>
            <w:tcW w:w="3353" w:type="dxa"/>
            <w:tcBorders>
              <w:top w:val="nil"/>
              <w:left w:val="nil"/>
              <w:bottom w:val="single" w:sz="4" w:space="0" w:color="auto"/>
              <w:right w:val="single" w:sz="4" w:space="0" w:color="auto"/>
            </w:tcBorders>
            <w:shd w:val="clear" w:color="auto" w:fill="auto"/>
            <w:vAlign w:val="center"/>
            <w:hideMark/>
          </w:tcPr>
          <w:p w14:paraId="16D672E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0 g/</w:t>
            </w:r>
            <w:proofErr w:type="spellStart"/>
            <w:r w:rsidRPr="006674AD">
              <w:rPr>
                <w:rFonts w:cstheme="minorHAnsi"/>
                <w:color w:val="000000"/>
                <w:sz w:val="18"/>
                <w:szCs w:val="18"/>
                <w:lang w:eastAsia="el-GR"/>
              </w:rPr>
              <w:t>vkm</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3C0273F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45287E9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D8E0E6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CA3B5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253308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C788BA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9311E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022FBF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29619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r>
      <w:tr w:rsidR="00164E2E" w:rsidRPr="00142DEB" w14:paraId="12E6203E" w14:textId="77777777" w:rsidTr="00973899">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14:paraId="1A74AF6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Bus (18t)</w:t>
            </w:r>
          </w:p>
        </w:tc>
        <w:tc>
          <w:tcPr>
            <w:tcW w:w="1314" w:type="dxa"/>
            <w:vMerge w:val="restart"/>
            <w:tcBorders>
              <w:top w:val="nil"/>
              <w:left w:val="single" w:sz="4" w:space="0" w:color="auto"/>
              <w:bottom w:val="single" w:sz="4" w:space="0" w:color="auto"/>
              <w:right w:val="single" w:sz="4" w:space="0" w:color="auto"/>
            </w:tcBorders>
            <w:shd w:val="clear" w:color="auto" w:fill="auto"/>
            <w:vAlign w:val="center"/>
            <w:hideMark/>
          </w:tcPr>
          <w:p w14:paraId="097A209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353" w:type="dxa"/>
            <w:tcBorders>
              <w:top w:val="nil"/>
              <w:left w:val="nil"/>
              <w:bottom w:val="single" w:sz="4" w:space="0" w:color="auto"/>
              <w:right w:val="single" w:sz="4" w:space="0" w:color="auto"/>
            </w:tcBorders>
            <w:shd w:val="clear" w:color="auto" w:fill="auto"/>
            <w:vAlign w:val="center"/>
            <w:hideMark/>
          </w:tcPr>
          <w:p w14:paraId="2D412BB4"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efficient bus: 954 g/km</w:t>
            </w:r>
          </w:p>
        </w:tc>
        <w:tc>
          <w:tcPr>
            <w:tcW w:w="1560" w:type="dxa"/>
            <w:tcBorders>
              <w:top w:val="nil"/>
              <w:left w:val="nil"/>
              <w:bottom w:val="single" w:sz="4" w:space="0" w:color="auto"/>
              <w:right w:val="single" w:sz="4" w:space="0" w:color="auto"/>
            </w:tcBorders>
            <w:shd w:val="clear" w:color="auto" w:fill="auto"/>
            <w:vAlign w:val="center"/>
            <w:hideMark/>
          </w:tcPr>
          <w:p w14:paraId="383672FB"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 </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1BE5D1D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0.75</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AAEEF1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1.25</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17B0C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0.78</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BE5B78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0.93</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BFA6B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12.61</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6AA18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21.05</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2C4827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13.21</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7CE5D8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15.62</w:t>
            </w:r>
          </w:p>
        </w:tc>
      </w:tr>
      <w:tr w:rsidR="00164E2E" w:rsidRPr="00142DEB" w14:paraId="080A4BB6"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216FA019" w14:textId="77777777" w:rsidR="00164E2E" w:rsidRPr="006674AD" w:rsidRDefault="00164E2E" w:rsidP="00973899">
            <w:pPr>
              <w:spacing w:line="240" w:lineRule="auto"/>
              <w:rPr>
                <w:rFonts w:cstheme="minorHAnsi"/>
                <w:color w:val="000000"/>
                <w:sz w:val="18"/>
                <w:szCs w:val="18"/>
                <w:lang w:eastAsia="el-GR"/>
              </w:rPr>
            </w:pPr>
          </w:p>
        </w:tc>
        <w:tc>
          <w:tcPr>
            <w:tcW w:w="1314" w:type="dxa"/>
            <w:vMerge/>
            <w:tcBorders>
              <w:top w:val="nil"/>
              <w:left w:val="single" w:sz="4" w:space="0" w:color="auto"/>
              <w:bottom w:val="single" w:sz="4" w:space="0" w:color="auto"/>
              <w:right w:val="single" w:sz="4" w:space="0" w:color="auto"/>
            </w:tcBorders>
            <w:shd w:val="clear" w:color="auto" w:fill="auto"/>
            <w:vAlign w:val="center"/>
            <w:hideMark/>
          </w:tcPr>
          <w:p w14:paraId="525DB40D" w14:textId="77777777" w:rsidR="00164E2E" w:rsidRPr="006674AD" w:rsidRDefault="00164E2E" w:rsidP="00973899">
            <w:pPr>
              <w:spacing w:line="240" w:lineRule="auto"/>
              <w:rPr>
                <w:rFonts w:cstheme="minorHAnsi"/>
                <w:color w:val="000000"/>
                <w:sz w:val="18"/>
                <w:szCs w:val="18"/>
                <w:lang w:eastAsia="el-GR"/>
              </w:rPr>
            </w:pPr>
          </w:p>
        </w:tc>
        <w:tc>
          <w:tcPr>
            <w:tcW w:w="3353" w:type="dxa"/>
            <w:tcBorders>
              <w:top w:val="nil"/>
              <w:left w:val="nil"/>
              <w:bottom w:val="single" w:sz="4" w:space="0" w:color="auto"/>
              <w:right w:val="single" w:sz="4" w:space="0" w:color="auto"/>
            </w:tcBorders>
            <w:shd w:val="clear" w:color="auto" w:fill="auto"/>
            <w:vAlign w:val="center"/>
            <w:hideMark/>
          </w:tcPr>
          <w:p w14:paraId="6FD12FCF"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bus: 1155 g/km</w:t>
            </w:r>
          </w:p>
        </w:tc>
        <w:tc>
          <w:tcPr>
            <w:tcW w:w="1560" w:type="dxa"/>
            <w:tcBorders>
              <w:top w:val="nil"/>
              <w:left w:val="nil"/>
              <w:bottom w:val="single" w:sz="4" w:space="0" w:color="auto"/>
              <w:right w:val="single" w:sz="4" w:space="0" w:color="auto"/>
            </w:tcBorders>
            <w:shd w:val="clear" w:color="auto" w:fill="auto"/>
            <w:vAlign w:val="center"/>
            <w:hideMark/>
          </w:tcPr>
          <w:p w14:paraId="47241747"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 </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4E9DDB0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0.89</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E88C6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1.52</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5E7A9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0.95</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910D4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1.12</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AB644C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14.96</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78D7F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25.72</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002D50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16.06</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B28E5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18.91</w:t>
            </w:r>
          </w:p>
        </w:tc>
      </w:tr>
      <w:tr w:rsidR="00164E2E" w:rsidRPr="00142DEB" w14:paraId="02AE798C"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0E0744E2" w14:textId="77777777" w:rsidR="00164E2E" w:rsidRPr="006674AD" w:rsidRDefault="00164E2E" w:rsidP="00973899">
            <w:pPr>
              <w:spacing w:line="240" w:lineRule="auto"/>
              <w:rPr>
                <w:rFonts w:cstheme="minorHAnsi"/>
                <w:color w:val="000000"/>
                <w:sz w:val="18"/>
                <w:szCs w:val="18"/>
                <w:lang w:eastAsia="el-GR"/>
              </w:rPr>
            </w:pPr>
          </w:p>
        </w:tc>
        <w:tc>
          <w:tcPr>
            <w:tcW w:w="1314" w:type="dxa"/>
            <w:tcBorders>
              <w:top w:val="nil"/>
              <w:left w:val="nil"/>
              <w:bottom w:val="single" w:sz="4" w:space="0" w:color="auto"/>
              <w:right w:val="single" w:sz="4" w:space="0" w:color="auto"/>
            </w:tcBorders>
            <w:shd w:val="clear" w:color="auto" w:fill="auto"/>
            <w:vAlign w:val="center"/>
            <w:hideMark/>
          </w:tcPr>
          <w:p w14:paraId="47EA5BA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CNG</w:t>
            </w:r>
          </w:p>
        </w:tc>
        <w:tc>
          <w:tcPr>
            <w:tcW w:w="3353" w:type="dxa"/>
            <w:tcBorders>
              <w:top w:val="nil"/>
              <w:left w:val="nil"/>
              <w:bottom w:val="single" w:sz="4" w:space="0" w:color="auto"/>
              <w:right w:val="single" w:sz="4" w:space="0" w:color="auto"/>
            </w:tcBorders>
            <w:shd w:val="clear" w:color="auto" w:fill="auto"/>
            <w:vAlign w:val="center"/>
            <w:hideMark/>
          </w:tcPr>
          <w:p w14:paraId="04CC0A4A"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1007 g/km</w:t>
            </w:r>
          </w:p>
        </w:tc>
        <w:tc>
          <w:tcPr>
            <w:tcW w:w="1560" w:type="dxa"/>
            <w:tcBorders>
              <w:top w:val="nil"/>
              <w:left w:val="nil"/>
              <w:bottom w:val="single" w:sz="4" w:space="0" w:color="auto"/>
              <w:right w:val="single" w:sz="4" w:space="0" w:color="auto"/>
            </w:tcBorders>
            <w:shd w:val="clear" w:color="auto" w:fill="auto"/>
            <w:vAlign w:val="center"/>
            <w:hideMark/>
          </w:tcPr>
          <w:p w14:paraId="22B377D3"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6</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5A08A34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0.10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6DD66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0.10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8C6286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0.10</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09814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0.10</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8B0D2D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1.64</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9634F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1.64</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79AE0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1.64</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174B3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1.64</w:t>
            </w:r>
          </w:p>
        </w:tc>
      </w:tr>
      <w:tr w:rsidR="00164E2E" w:rsidRPr="00142DEB" w14:paraId="5CB91426"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7A799240" w14:textId="77777777" w:rsidR="00164E2E" w:rsidRPr="006674AD" w:rsidRDefault="00164E2E" w:rsidP="00973899">
            <w:pPr>
              <w:spacing w:line="240" w:lineRule="auto"/>
              <w:rPr>
                <w:rFonts w:cstheme="minorHAnsi"/>
                <w:color w:val="000000"/>
                <w:sz w:val="18"/>
                <w:szCs w:val="18"/>
                <w:lang w:eastAsia="el-GR"/>
              </w:rPr>
            </w:pPr>
          </w:p>
        </w:tc>
        <w:tc>
          <w:tcPr>
            <w:tcW w:w="1314" w:type="dxa"/>
            <w:tcBorders>
              <w:top w:val="nil"/>
              <w:left w:val="nil"/>
              <w:bottom w:val="single" w:sz="4" w:space="0" w:color="auto"/>
              <w:right w:val="single" w:sz="4" w:space="0" w:color="auto"/>
            </w:tcBorders>
            <w:shd w:val="clear" w:color="auto" w:fill="auto"/>
            <w:vAlign w:val="center"/>
            <w:hideMark/>
          </w:tcPr>
          <w:p w14:paraId="24EC896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Electric</w:t>
            </w:r>
          </w:p>
        </w:tc>
        <w:tc>
          <w:tcPr>
            <w:tcW w:w="3353" w:type="dxa"/>
            <w:tcBorders>
              <w:top w:val="nil"/>
              <w:left w:val="nil"/>
              <w:bottom w:val="single" w:sz="4" w:space="0" w:color="auto"/>
              <w:right w:val="single" w:sz="4" w:space="0" w:color="auto"/>
            </w:tcBorders>
            <w:shd w:val="clear" w:color="auto" w:fill="auto"/>
            <w:vAlign w:val="center"/>
            <w:hideMark/>
          </w:tcPr>
          <w:p w14:paraId="2160116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0 g/km</w:t>
            </w:r>
          </w:p>
        </w:tc>
        <w:tc>
          <w:tcPr>
            <w:tcW w:w="1560" w:type="dxa"/>
            <w:tcBorders>
              <w:top w:val="nil"/>
              <w:left w:val="nil"/>
              <w:bottom w:val="single" w:sz="4" w:space="0" w:color="auto"/>
              <w:right w:val="single" w:sz="4" w:space="0" w:color="auto"/>
            </w:tcBorders>
            <w:shd w:val="clear" w:color="auto" w:fill="auto"/>
            <w:vAlign w:val="center"/>
            <w:hideMark/>
          </w:tcPr>
          <w:p w14:paraId="7D88863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7991D81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1C3B7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22B60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FADE40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112D2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FDA70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BFE89E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FDE14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0.00</w:t>
            </w:r>
          </w:p>
        </w:tc>
      </w:tr>
      <w:tr w:rsidR="00164E2E" w:rsidRPr="00142DEB" w14:paraId="282A2078" w14:textId="77777777" w:rsidTr="00973899">
        <w:tc>
          <w:tcPr>
            <w:tcW w:w="1140" w:type="dxa"/>
            <w:vMerge w:val="restart"/>
            <w:tcBorders>
              <w:top w:val="nil"/>
              <w:left w:val="single" w:sz="4" w:space="0" w:color="auto"/>
              <w:bottom w:val="single" w:sz="4" w:space="0" w:color="auto"/>
              <w:right w:val="single" w:sz="4" w:space="0" w:color="auto"/>
            </w:tcBorders>
            <w:shd w:val="clear" w:color="auto" w:fill="auto"/>
            <w:vAlign w:val="center"/>
            <w:hideMark/>
          </w:tcPr>
          <w:p w14:paraId="4346D31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Coach </w:t>
            </w:r>
          </w:p>
        </w:tc>
        <w:tc>
          <w:tcPr>
            <w:tcW w:w="1314" w:type="dxa"/>
            <w:vMerge w:val="restart"/>
            <w:tcBorders>
              <w:top w:val="nil"/>
              <w:left w:val="single" w:sz="4" w:space="0" w:color="auto"/>
              <w:bottom w:val="single" w:sz="4" w:space="0" w:color="auto"/>
              <w:right w:val="single" w:sz="4" w:space="0" w:color="auto"/>
            </w:tcBorders>
            <w:shd w:val="clear" w:color="auto" w:fill="auto"/>
            <w:vAlign w:val="center"/>
            <w:hideMark/>
          </w:tcPr>
          <w:p w14:paraId="0F1CF8A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353" w:type="dxa"/>
            <w:tcBorders>
              <w:top w:val="nil"/>
              <w:left w:val="nil"/>
              <w:bottom w:val="single" w:sz="4" w:space="0" w:color="auto"/>
              <w:right w:val="single" w:sz="4" w:space="0" w:color="auto"/>
            </w:tcBorders>
            <w:shd w:val="clear" w:color="auto" w:fill="auto"/>
            <w:vAlign w:val="center"/>
            <w:hideMark/>
          </w:tcPr>
          <w:p w14:paraId="657C6D65"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efficient coach: 583 g/km</w:t>
            </w:r>
          </w:p>
        </w:tc>
        <w:tc>
          <w:tcPr>
            <w:tcW w:w="1560" w:type="dxa"/>
            <w:tcBorders>
              <w:top w:val="nil"/>
              <w:left w:val="nil"/>
              <w:bottom w:val="single" w:sz="4" w:space="0" w:color="auto"/>
              <w:right w:val="single" w:sz="4" w:space="0" w:color="auto"/>
            </w:tcBorders>
            <w:shd w:val="clear" w:color="auto" w:fill="auto"/>
            <w:vAlign w:val="center"/>
            <w:hideMark/>
          </w:tcPr>
          <w:p w14:paraId="717D9B26"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 </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7AB5EA6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0.37</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ED628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0.74</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E9C66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0.41</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6D7D2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0.51</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A6797F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6.98</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33E95A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13.94</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012D3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7.72</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F30A4A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9.55</w:t>
            </w:r>
          </w:p>
        </w:tc>
      </w:tr>
      <w:tr w:rsidR="00164E2E" w:rsidRPr="00142DEB" w14:paraId="0EF5E8AF" w14:textId="77777777" w:rsidTr="00973899">
        <w:tc>
          <w:tcPr>
            <w:tcW w:w="1140" w:type="dxa"/>
            <w:vMerge/>
            <w:tcBorders>
              <w:top w:val="nil"/>
              <w:left w:val="single" w:sz="4" w:space="0" w:color="auto"/>
              <w:bottom w:val="single" w:sz="4" w:space="0" w:color="auto"/>
              <w:right w:val="single" w:sz="4" w:space="0" w:color="auto"/>
            </w:tcBorders>
            <w:shd w:val="clear" w:color="auto" w:fill="auto"/>
            <w:vAlign w:val="center"/>
            <w:hideMark/>
          </w:tcPr>
          <w:p w14:paraId="732C6818" w14:textId="77777777" w:rsidR="00164E2E" w:rsidRPr="006674AD" w:rsidRDefault="00164E2E" w:rsidP="00973899">
            <w:pPr>
              <w:spacing w:line="240" w:lineRule="auto"/>
              <w:rPr>
                <w:rFonts w:cstheme="minorHAnsi"/>
                <w:color w:val="000000"/>
                <w:sz w:val="18"/>
                <w:szCs w:val="18"/>
                <w:lang w:eastAsia="el-GR"/>
              </w:rPr>
            </w:pPr>
          </w:p>
        </w:tc>
        <w:tc>
          <w:tcPr>
            <w:tcW w:w="1314" w:type="dxa"/>
            <w:vMerge/>
            <w:tcBorders>
              <w:top w:val="nil"/>
              <w:left w:val="single" w:sz="4" w:space="0" w:color="auto"/>
              <w:bottom w:val="single" w:sz="4" w:space="0" w:color="auto"/>
              <w:right w:val="single" w:sz="4" w:space="0" w:color="auto"/>
            </w:tcBorders>
            <w:shd w:val="clear" w:color="auto" w:fill="auto"/>
            <w:vAlign w:val="center"/>
            <w:hideMark/>
          </w:tcPr>
          <w:p w14:paraId="09A24C05" w14:textId="77777777" w:rsidR="00164E2E" w:rsidRPr="006674AD" w:rsidRDefault="00164E2E" w:rsidP="00973899">
            <w:pPr>
              <w:spacing w:line="240" w:lineRule="auto"/>
              <w:rPr>
                <w:rFonts w:cstheme="minorHAnsi"/>
                <w:color w:val="000000"/>
                <w:sz w:val="18"/>
                <w:szCs w:val="18"/>
                <w:lang w:eastAsia="el-GR"/>
              </w:rPr>
            </w:pPr>
          </w:p>
        </w:tc>
        <w:tc>
          <w:tcPr>
            <w:tcW w:w="3353" w:type="dxa"/>
            <w:tcBorders>
              <w:top w:val="nil"/>
              <w:left w:val="nil"/>
              <w:bottom w:val="single" w:sz="4" w:space="0" w:color="auto"/>
              <w:right w:val="single" w:sz="4" w:space="0" w:color="auto"/>
            </w:tcBorders>
            <w:shd w:val="clear" w:color="auto" w:fill="auto"/>
            <w:vAlign w:val="center"/>
            <w:hideMark/>
          </w:tcPr>
          <w:p w14:paraId="324B137D"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coach: 742 g/km</w:t>
            </w:r>
          </w:p>
        </w:tc>
        <w:tc>
          <w:tcPr>
            <w:tcW w:w="1560" w:type="dxa"/>
            <w:tcBorders>
              <w:top w:val="nil"/>
              <w:left w:val="nil"/>
              <w:bottom w:val="single" w:sz="4" w:space="0" w:color="auto"/>
              <w:right w:val="single" w:sz="4" w:space="0" w:color="auto"/>
            </w:tcBorders>
            <w:shd w:val="clear" w:color="auto" w:fill="auto"/>
            <w:vAlign w:val="center"/>
            <w:hideMark/>
          </w:tcPr>
          <w:p w14:paraId="05377AAE"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 </w:t>
            </w:r>
          </w:p>
        </w:tc>
        <w:tc>
          <w:tcPr>
            <w:tcW w:w="808" w:type="dxa"/>
            <w:tcBorders>
              <w:top w:val="single" w:sz="4" w:space="0" w:color="auto"/>
              <w:left w:val="nil"/>
              <w:bottom w:val="single" w:sz="4" w:space="0" w:color="auto"/>
              <w:right w:val="single" w:sz="4" w:space="0" w:color="auto"/>
            </w:tcBorders>
            <w:shd w:val="clear" w:color="auto" w:fill="auto"/>
            <w:vAlign w:val="bottom"/>
            <w:hideMark/>
          </w:tcPr>
          <w:p w14:paraId="3C6A17A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0.44</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19AB6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0.98</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D2149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0.51</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6CD43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0.64</w:t>
            </w:r>
          </w:p>
        </w:tc>
        <w:tc>
          <w:tcPr>
            <w:tcW w:w="80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4157F5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8.37</w:t>
            </w:r>
          </w:p>
        </w:tc>
        <w:tc>
          <w:tcPr>
            <w:tcW w:w="73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C426F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18.47</w:t>
            </w:r>
          </w:p>
        </w:tc>
        <w:tc>
          <w:tcPr>
            <w:tcW w:w="7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B18C30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9.61</w:t>
            </w:r>
          </w:p>
        </w:tc>
        <w:tc>
          <w:tcPr>
            <w:tcW w:w="98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FFAF5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rPr>
              <w:t>12.15</w:t>
            </w:r>
          </w:p>
        </w:tc>
      </w:tr>
    </w:tbl>
    <w:p w14:paraId="0AEC39D9" w14:textId="38FF38EB" w:rsidR="00164E2E" w:rsidRPr="00751F92" w:rsidRDefault="00164E2E" w:rsidP="00164E2E">
      <w:pPr>
        <w:pStyle w:val="Heading2"/>
        <w:rPr>
          <w:b w:val="0"/>
          <w:bCs w:val="0"/>
          <w:lang w:val="en-US"/>
        </w:rPr>
      </w:pPr>
      <w:bookmarkStart w:id="171" w:name="_Toc152841500"/>
      <w:bookmarkStart w:id="172" w:name="_Toc158889885"/>
      <w:bookmarkEnd w:id="168"/>
      <w:r w:rsidRPr="00751F92">
        <w:rPr>
          <w:lang w:val="en-US"/>
        </w:rPr>
        <w:lastRenderedPageBreak/>
        <w:t>F2. Freight Road Transport</w:t>
      </w:r>
      <w:bookmarkEnd w:id="171"/>
      <w:bookmarkEnd w:id="172"/>
    </w:p>
    <w:p w14:paraId="2373FD1F" w14:textId="5092634E" w:rsidR="00164E2E" w:rsidRPr="00751F92" w:rsidRDefault="00164E2E" w:rsidP="00164E2E">
      <w:pPr>
        <w:pStyle w:val="Heading3"/>
        <w:rPr>
          <w:lang w:val="en-US"/>
        </w:rPr>
      </w:pPr>
      <w:bookmarkStart w:id="173" w:name="_Toc152841501"/>
      <w:bookmarkStart w:id="174" w:name="_Toc158889886"/>
      <w:r w:rsidRPr="00751F92">
        <w:rPr>
          <w:lang w:val="en-US"/>
        </w:rPr>
        <w:t>F2.1 Climate Change Marginal Costs – Road Freight (2023 prices)</w:t>
      </w:r>
      <w:bookmarkEnd w:id="173"/>
      <w:bookmarkEnd w:id="174"/>
    </w:p>
    <w:tbl>
      <w:tblPr>
        <w:tblW w:w="13527" w:type="dxa"/>
        <w:tblLook w:val="04A0" w:firstRow="1" w:lastRow="0" w:firstColumn="1" w:lastColumn="0" w:noHBand="0" w:noVBand="1"/>
      </w:tblPr>
      <w:tblGrid>
        <w:gridCol w:w="1110"/>
        <w:gridCol w:w="892"/>
        <w:gridCol w:w="3522"/>
        <w:gridCol w:w="1254"/>
        <w:gridCol w:w="867"/>
        <w:gridCol w:w="783"/>
        <w:gridCol w:w="749"/>
        <w:gridCol w:w="967"/>
        <w:gridCol w:w="8"/>
        <w:gridCol w:w="859"/>
        <w:gridCol w:w="783"/>
        <w:gridCol w:w="749"/>
        <w:gridCol w:w="976"/>
        <w:gridCol w:w="8"/>
      </w:tblGrid>
      <w:tr w:rsidR="00164E2E" w:rsidRPr="00142DEB" w14:paraId="6CF6FD53" w14:textId="77777777" w:rsidTr="00973899">
        <w:trPr>
          <w:gridAfter w:val="1"/>
          <w:wAfter w:w="8" w:type="dxa"/>
          <w:trHeight w:val="480"/>
        </w:trPr>
        <w:tc>
          <w:tcPr>
            <w:tcW w:w="11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C24616"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Vehicle category</w:t>
            </w:r>
          </w:p>
        </w:tc>
        <w:tc>
          <w:tcPr>
            <w:tcW w:w="892" w:type="dxa"/>
            <w:tcBorders>
              <w:top w:val="single" w:sz="4" w:space="0" w:color="auto"/>
              <w:left w:val="nil"/>
              <w:bottom w:val="single" w:sz="4" w:space="0" w:color="auto"/>
              <w:right w:val="single" w:sz="4" w:space="0" w:color="auto"/>
            </w:tcBorders>
            <w:shd w:val="clear" w:color="auto" w:fill="auto"/>
            <w:vAlign w:val="center"/>
            <w:hideMark/>
          </w:tcPr>
          <w:p w14:paraId="3F0779D5"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Fuel type</w:t>
            </w:r>
          </w:p>
        </w:tc>
        <w:tc>
          <w:tcPr>
            <w:tcW w:w="3522" w:type="dxa"/>
            <w:tcBorders>
              <w:top w:val="single" w:sz="4" w:space="0" w:color="auto"/>
              <w:left w:val="nil"/>
              <w:bottom w:val="single" w:sz="4" w:space="0" w:color="auto"/>
              <w:right w:val="single" w:sz="4" w:space="0" w:color="auto"/>
            </w:tcBorders>
            <w:shd w:val="clear" w:color="auto" w:fill="auto"/>
            <w:vAlign w:val="center"/>
            <w:hideMark/>
          </w:tcPr>
          <w:p w14:paraId="1CD9B0EE"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Fuel efficiency (average real-world CO</w:t>
            </w:r>
            <w:r w:rsidRPr="006674AD">
              <w:rPr>
                <w:rFonts w:cstheme="minorHAnsi"/>
                <w:b/>
                <w:bCs/>
                <w:color w:val="000000"/>
                <w:sz w:val="18"/>
                <w:szCs w:val="18"/>
                <w:vertAlign w:val="subscript"/>
                <w:lang w:val="en-US" w:eastAsia="el-GR"/>
              </w:rPr>
              <w:t>2</w:t>
            </w:r>
            <w:r w:rsidRPr="006674AD">
              <w:rPr>
                <w:rFonts w:cstheme="minorHAnsi"/>
                <w:b/>
                <w:bCs/>
                <w:color w:val="000000"/>
                <w:sz w:val="18"/>
                <w:szCs w:val="18"/>
                <w:lang w:val="en-US" w:eastAsia="el-GR"/>
              </w:rPr>
              <w:t>-emissions)</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14:paraId="6665580D"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COPERT category</w:t>
            </w:r>
          </w:p>
        </w:tc>
        <w:tc>
          <w:tcPr>
            <w:tcW w:w="867" w:type="dxa"/>
            <w:tcBorders>
              <w:top w:val="single" w:sz="4" w:space="0" w:color="auto"/>
              <w:left w:val="nil"/>
              <w:bottom w:val="single" w:sz="4" w:space="0" w:color="auto"/>
              <w:right w:val="single" w:sz="4" w:space="0" w:color="auto"/>
            </w:tcBorders>
            <w:shd w:val="clear" w:color="auto" w:fill="auto"/>
            <w:vAlign w:val="center"/>
            <w:hideMark/>
          </w:tcPr>
          <w:p w14:paraId="58EFD066" w14:textId="77777777" w:rsidR="00164E2E" w:rsidRPr="006674AD" w:rsidRDefault="00164E2E" w:rsidP="00973899">
            <w:pPr>
              <w:spacing w:line="240" w:lineRule="auto"/>
              <w:jc w:val="center"/>
              <w:rPr>
                <w:rFonts w:cstheme="minorHAnsi"/>
                <w:b/>
                <w:bCs/>
                <w:color w:val="000000"/>
                <w:sz w:val="18"/>
                <w:szCs w:val="18"/>
                <w:lang w:eastAsia="el-GR"/>
              </w:rPr>
            </w:pPr>
            <w:proofErr w:type="gramStart"/>
            <w:r w:rsidRPr="006674AD">
              <w:rPr>
                <w:rFonts w:cstheme="minorHAnsi"/>
                <w:b/>
                <w:bCs/>
                <w:color w:val="000000"/>
                <w:sz w:val="18"/>
                <w:szCs w:val="18"/>
                <w:lang w:eastAsia="el-GR"/>
              </w:rPr>
              <w:t>Motor-ways</w:t>
            </w:r>
            <w:proofErr w:type="gramEnd"/>
          </w:p>
        </w:tc>
        <w:tc>
          <w:tcPr>
            <w:tcW w:w="783" w:type="dxa"/>
            <w:tcBorders>
              <w:top w:val="single" w:sz="4" w:space="0" w:color="auto"/>
              <w:left w:val="nil"/>
              <w:bottom w:val="single" w:sz="4" w:space="0" w:color="auto"/>
              <w:right w:val="single" w:sz="4" w:space="0" w:color="auto"/>
            </w:tcBorders>
            <w:shd w:val="clear" w:color="auto" w:fill="auto"/>
            <w:vAlign w:val="center"/>
            <w:hideMark/>
          </w:tcPr>
          <w:p w14:paraId="031AC58E"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Urban roads</w:t>
            </w:r>
          </w:p>
        </w:tc>
        <w:tc>
          <w:tcPr>
            <w:tcW w:w="749" w:type="dxa"/>
            <w:tcBorders>
              <w:top w:val="single" w:sz="4" w:space="0" w:color="auto"/>
              <w:left w:val="nil"/>
              <w:bottom w:val="single" w:sz="4" w:space="0" w:color="auto"/>
              <w:right w:val="single" w:sz="4" w:space="0" w:color="auto"/>
            </w:tcBorders>
            <w:shd w:val="clear" w:color="auto" w:fill="auto"/>
            <w:vAlign w:val="center"/>
            <w:hideMark/>
          </w:tcPr>
          <w:p w14:paraId="35198CA9"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Other roads</w:t>
            </w:r>
          </w:p>
        </w:tc>
        <w:tc>
          <w:tcPr>
            <w:tcW w:w="967" w:type="dxa"/>
            <w:tcBorders>
              <w:top w:val="single" w:sz="4" w:space="0" w:color="auto"/>
              <w:left w:val="nil"/>
              <w:bottom w:val="single" w:sz="4" w:space="0" w:color="auto"/>
              <w:right w:val="single" w:sz="4" w:space="0" w:color="auto"/>
            </w:tcBorders>
            <w:shd w:val="clear" w:color="auto" w:fill="auto"/>
            <w:vAlign w:val="center"/>
            <w:hideMark/>
          </w:tcPr>
          <w:p w14:paraId="30361274"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Average all roads</w:t>
            </w:r>
          </w:p>
        </w:tc>
        <w:tc>
          <w:tcPr>
            <w:tcW w:w="867" w:type="dxa"/>
            <w:gridSpan w:val="2"/>
            <w:tcBorders>
              <w:top w:val="single" w:sz="4" w:space="0" w:color="auto"/>
              <w:left w:val="nil"/>
              <w:bottom w:val="single" w:sz="4" w:space="0" w:color="auto"/>
              <w:right w:val="single" w:sz="4" w:space="0" w:color="auto"/>
            </w:tcBorders>
            <w:shd w:val="clear" w:color="auto" w:fill="auto"/>
            <w:vAlign w:val="center"/>
            <w:hideMark/>
          </w:tcPr>
          <w:p w14:paraId="256EBB91" w14:textId="77777777" w:rsidR="00164E2E" w:rsidRPr="006674AD" w:rsidRDefault="00164E2E" w:rsidP="00973899">
            <w:pPr>
              <w:spacing w:line="240" w:lineRule="auto"/>
              <w:jc w:val="center"/>
              <w:rPr>
                <w:rFonts w:cstheme="minorHAnsi"/>
                <w:b/>
                <w:bCs/>
                <w:color w:val="000000"/>
                <w:sz w:val="18"/>
                <w:szCs w:val="18"/>
                <w:lang w:eastAsia="el-GR"/>
              </w:rPr>
            </w:pPr>
            <w:proofErr w:type="gramStart"/>
            <w:r w:rsidRPr="006674AD">
              <w:rPr>
                <w:rFonts w:cstheme="minorHAnsi"/>
                <w:b/>
                <w:bCs/>
                <w:color w:val="000000"/>
                <w:sz w:val="18"/>
                <w:szCs w:val="18"/>
                <w:lang w:eastAsia="el-GR"/>
              </w:rPr>
              <w:t>Motor-ways</w:t>
            </w:r>
            <w:proofErr w:type="gramEnd"/>
          </w:p>
        </w:tc>
        <w:tc>
          <w:tcPr>
            <w:tcW w:w="783" w:type="dxa"/>
            <w:tcBorders>
              <w:top w:val="single" w:sz="4" w:space="0" w:color="auto"/>
              <w:left w:val="nil"/>
              <w:bottom w:val="single" w:sz="4" w:space="0" w:color="auto"/>
              <w:right w:val="single" w:sz="4" w:space="0" w:color="auto"/>
            </w:tcBorders>
            <w:shd w:val="clear" w:color="auto" w:fill="auto"/>
            <w:vAlign w:val="center"/>
            <w:hideMark/>
          </w:tcPr>
          <w:p w14:paraId="241E71D5"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Urban roads</w:t>
            </w:r>
          </w:p>
        </w:tc>
        <w:tc>
          <w:tcPr>
            <w:tcW w:w="749" w:type="dxa"/>
            <w:tcBorders>
              <w:top w:val="single" w:sz="4" w:space="0" w:color="auto"/>
              <w:left w:val="nil"/>
              <w:bottom w:val="single" w:sz="4" w:space="0" w:color="auto"/>
              <w:right w:val="single" w:sz="4" w:space="0" w:color="auto"/>
            </w:tcBorders>
            <w:shd w:val="clear" w:color="auto" w:fill="auto"/>
            <w:vAlign w:val="center"/>
            <w:hideMark/>
          </w:tcPr>
          <w:p w14:paraId="3F01CF25"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Other roads</w:t>
            </w:r>
          </w:p>
        </w:tc>
        <w:tc>
          <w:tcPr>
            <w:tcW w:w="976" w:type="dxa"/>
            <w:tcBorders>
              <w:top w:val="single" w:sz="4" w:space="0" w:color="auto"/>
              <w:left w:val="nil"/>
              <w:bottom w:val="single" w:sz="4" w:space="0" w:color="auto"/>
              <w:right w:val="single" w:sz="4" w:space="0" w:color="auto"/>
            </w:tcBorders>
            <w:shd w:val="clear" w:color="auto" w:fill="auto"/>
            <w:vAlign w:val="center"/>
            <w:hideMark/>
          </w:tcPr>
          <w:p w14:paraId="4374A551"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Average all roads</w:t>
            </w:r>
          </w:p>
        </w:tc>
      </w:tr>
      <w:tr w:rsidR="00164E2E" w:rsidRPr="00142DEB" w14:paraId="0A1EDB8F" w14:textId="77777777" w:rsidTr="00973899">
        <w:trPr>
          <w:trHeight w:val="225"/>
        </w:trPr>
        <w:tc>
          <w:tcPr>
            <w:tcW w:w="1015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5A613E61"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LCV (€-cent per </w:t>
            </w:r>
            <w:proofErr w:type="spellStart"/>
            <w:r w:rsidRPr="006674AD">
              <w:rPr>
                <w:rFonts w:cstheme="minorHAnsi"/>
                <w:b/>
                <w:bCs/>
                <w:color w:val="000000"/>
                <w:sz w:val="18"/>
                <w:szCs w:val="18"/>
                <w:lang w:eastAsia="el-GR"/>
              </w:rPr>
              <w:t>tkm</w:t>
            </w:r>
            <w:proofErr w:type="spellEnd"/>
            <w:r w:rsidRPr="006674AD">
              <w:rPr>
                <w:rFonts w:cstheme="minorHAnsi"/>
                <w:b/>
                <w:bCs/>
                <w:color w:val="000000"/>
                <w:sz w:val="18"/>
                <w:szCs w:val="18"/>
                <w:lang w:eastAsia="el-GR"/>
              </w:rPr>
              <w:t>)</w:t>
            </w:r>
          </w:p>
        </w:tc>
        <w:tc>
          <w:tcPr>
            <w:tcW w:w="3375" w:type="dxa"/>
            <w:gridSpan w:val="5"/>
            <w:tcBorders>
              <w:top w:val="single" w:sz="4" w:space="0" w:color="auto"/>
              <w:left w:val="nil"/>
              <w:bottom w:val="single" w:sz="4" w:space="0" w:color="auto"/>
              <w:right w:val="single" w:sz="4" w:space="0" w:color="auto"/>
            </w:tcBorders>
            <w:shd w:val="clear" w:color="auto" w:fill="auto"/>
            <w:vAlign w:val="center"/>
            <w:hideMark/>
          </w:tcPr>
          <w:p w14:paraId="5FA2F85C"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(€-cent per </w:t>
            </w:r>
            <w:proofErr w:type="spellStart"/>
            <w:r w:rsidRPr="006674AD">
              <w:rPr>
                <w:rFonts w:cstheme="minorHAnsi"/>
                <w:b/>
                <w:bCs/>
                <w:color w:val="000000"/>
                <w:sz w:val="18"/>
                <w:szCs w:val="18"/>
                <w:lang w:eastAsia="el-GR"/>
              </w:rPr>
              <w:t>vkm</w:t>
            </w:r>
            <w:proofErr w:type="spellEnd"/>
            <w:r w:rsidRPr="006674AD">
              <w:rPr>
                <w:rFonts w:cstheme="minorHAnsi"/>
                <w:b/>
                <w:bCs/>
                <w:color w:val="000000"/>
                <w:sz w:val="18"/>
                <w:szCs w:val="18"/>
                <w:lang w:eastAsia="el-GR"/>
              </w:rPr>
              <w:t>)</w:t>
            </w:r>
          </w:p>
        </w:tc>
      </w:tr>
      <w:tr w:rsidR="00164E2E" w:rsidRPr="00142DEB" w14:paraId="631E5CBB" w14:textId="77777777" w:rsidTr="00973899">
        <w:trPr>
          <w:gridAfter w:val="1"/>
          <w:wAfter w:w="8" w:type="dxa"/>
          <w:trHeight w:val="225"/>
        </w:trPr>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14:paraId="5CD9B345" w14:textId="77777777" w:rsidR="00164E2E" w:rsidRPr="006674AD" w:rsidRDefault="00164E2E" w:rsidP="00973899">
            <w:pPr>
              <w:spacing w:line="240" w:lineRule="auto"/>
              <w:jc w:val="center"/>
              <w:rPr>
                <w:rFonts w:cstheme="minorHAnsi"/>
                <w:color w:val="000000"/>
                <w:sz w:val="18"/>
                <w:szCs w:val="18"/>
                <w:lang w:eastAsia="el-GR"/>
              </w:rPr>
            </w:pPr>
            <w:r w:rsidRPr="006674AD">
              <w:rPr>
                <w:rFonts w:cstheme="minorHAnsi"/>
                <w:color w:val="000000"/>
                <w:sz w:val="18"/>
                <w:szCs w:val="18"/>
                <w:lang w:eastAsia="el-GR"/>
              </w:rPr>
              <w:t>LCV</w:t>
            </w: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14:paraId="26BF525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Petrol </w:t>
            </w:r>
          </w:p>
        </w:tc>
        <w:tc>
          <w:tcPr>
            <w:tcW w:w="3522" w:type="dxa"/>
            <w:tcBorders>
              <w:top w:val="nil"/>
              <w:left w:val="nil"/>
              <w:bottom w:val="single" w:sz="4" w:space="0" w:color="auto"/>
              <w:right w:val="single" w:sz="4" w:space="0" w:color="auto"/>
            </w:tcBorders>
            <w:shd w:val="clear" w:color="auto" w:fill="auto"/>
            <w:vAlign w:val="center"/>
            <w:hideMark/>
          </w:tcPr>
          <w:p w14:paraId="14C7434E"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105 g/km</w:t>
            </w:r>
          </w:p>
        </w:tc>
        <w:tc>
          <w:tcPr>
            <w:tcW w:w="1254" w:type="dxa"/>
            <w:vMerge w:val="restart"/>
            <w:tcBorders>
              <w:top w:val="nil"/>
              <w:left w:val="nil"/>
              <w:right w:val="single" w:sz="4" w:space="0" w:color="auto"/>
            </w:tcBorders>
            <w:shd w:val="clear" w:color="auto" w:fill="auto"/>
            <w:vAlign w:val="center"/>
            <w:hideMark/>
          </w:tcPr>
          <w:p w14:paraId="3B6DBD6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6</w:t>
            </w:r>
          </w:p>
          <w:p w14:paraId="7C092AB4" w14:textId="77777777" w:rsidR="00164E2E" w:rsidRPr="006674AD" w:rsidRDefault="00164E2E" w:rsidP="00973899">
            <w:pPr>
              <w:spacing w:line="240" w:lineRule="auto"/>
              <w:rPr>
                <w:rFonts w:cstheme="minorHAnsi"/>
                <w:color w:val="000000"/>
                <w:sz w:val="18"/>
                <w:szCs w:val="18"/>
                <w:lang w:eastAsia="el-GR"/>
              </w:rPr>
            </w:pPr>
          </w:p>
        </w:tc>
        <w:tc>
          <w:tcPr>
            <w:tcW w:w="867" w:type="dxa"/>
            <w:tcBorders>
              <w:top w:val="single" w:sz="4" w:space="0" w:color="auto"/>
              <w:left w:val="nil"/>
              <w:bottom w:val="single" w:sz="4" w:space="0" w:color="auto"/>
              <w:right w:val="single" w:sz="4" w:space="0" w:color="auto"/>
            </w:tcBorders>
            <w:shd w:val="clear" w:color="auto" w:fill="auto"/>
            <w:vAlign w:val="bottom"/>
          </w:tcPr>
          <w:p w14:paraId="06B8445D"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3.03</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662358C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3.90</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7510F46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2.79</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267DCD4B"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3.24</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3398C0A"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2.10</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11BE34A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2.70</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48F6960D"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1.93</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36E75115"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2.24</w:t>
            </w:r>
          </w:p>
        </w:tc>
      </w:tr>
      <w:tr w:rsidR="00164E2E" w:rsidRPr="00142DEB" w14:paraId="51D909E2"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1ED8646D" w14:textId="77777777" w:rsidR="00164E2E" w:rsidRPr="006674AD" w:rsidRDefault="00164E2E" w:rsidP="00973899">
            <w:pPr>
              <w:spacing w:line="240" w:lineRule="auto"/>
              <w:rPr>
                <w:rFonts w:cstheme="minorHAnsi"/>
                <w:color w:val="000000"/>
                <w:sz w:val="18"/>
                <w:szCs w:val="18"/>
                <w:lang w:eastAsia="el-GR"/>
              </w:rPr>
            </w:pPr>
          </w:p>
        </w:tc>
        <w:tc>
          <w:tcPr>
            <w:tcW w:w="892" w:type="dxa"/>
            <w:vMerge/>
            <w:tcBorders>
              <w:top w:val="nil"/>
              <w:left w:val="single" w:sz="4" w:space="0" w:color="auto"/>
              <w:bottom w:val="single" w:sz="4" w:space="0" w:color="auto"/>
              <w:right w:val="single" w:sz="4" w:space="0" w:color="auto"/>
            </w:tcBorders>
            <w:shd w:val="clear" w:color="auto" w:fill="auto"/>
            <w:vAlign w:val="center"/>
            <w:hideMark/>
          </w:tcPr>
          <w:p w14:paraId="6E91720D" w14:textId="77777777" w:rsidR="00164E2E" w:rsidRPr="006674AD" w:rsidRDefault="00164E2E" w:rsidP="00973899">
            <w:pPr>
              <w:spacing w:line="240" w:lineRule="auto"/>
              <w:rPr>
                <w:rFonts w:cstheme="minorHAnsi"/>
                <w:color w:val="000000"/>
                <w:sz w:val="18"/>
                <w:szCs w:val="18"/>
                <w:lang w:eastAsia="el-GR"/>
              </w:rPr>
            </w:pPr>
          </w:p>
        </w:tc>
        <w:tc>
          <w:tcPr>
            <w:tcW w:w="3522" w:type="dxa"/>
            <w:tcBorders>
              <w:top w:val="nil"/>
              <w:left w:val="nil"/>
              <w:bottom w:val="single" w:sz="4" w:space="0" w:color="auto"/>
              <w:right w:val="single" w:sz="4" w:space="0" w:color="auto"/>
            </w:tcBorders>
            <w:shd w:val="clear" w:color="auto" w:fill="auto"/>
            <w:vAlign w:val="center"/>
            <w:hideMark/>
          </w:tcPr>
          <w:p w14:paraId="5CD14F5D"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inefficient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179 g/km</w:t>
            </w:r>
          </w:p>
        </w:tc>
        <w:tc>
          <w:tcPr>
            <w:tcW w:w="1254" w:type="dxa"/>
            <w:vMerge/>
            <w:tcBorders>
              <w:left w:val="nil"/>
              <w:bottom w:val="single" w:sz="4" w:space="0" w:color="auto"/>
              <w:right w:val="single" w:sz="4" w:space="0" w:color="auto"/>
            </w:tcBorders>
            <w:shd w:val="clear" w:color="auto" w:fill="auto"/>
            <w:vAlign w:val="center"/>
            <w:hideMark/>
          </w:tcPr>
          <w:p w14:paraId="64DE7953" w14:textId="77777777" w:rsidR="00164E2E" w:rsidRPr="006674AD" w:rsidRDefault="00164E2E" w:rsidP="00973899">
            <w:pPr>
              <w:spacing w:line="240" w:lineRule="auto"/>
              <w:rPr>
                <w:rFonts w:cstheme="minorHAnsi"/>
                <w:color w:val="000000"/>
                <w:sz w:val="18"/>
                <w:szCs w:val="18"/>
                <w:lang w:val="fr-BE" w:eastAsia="el-GR"/>
              </w:rPr>
            </w:pPr>
          </w:p>
        </w:tc>
        <w:tc>
          <w:tcPr>
            <w:tcW w:w="867" w:type="dxa"/>
            <w:tcBorders>
              <w:top w:val="single" w:sz="4" w:space="0" w:color="auto"/>
              <w:left w:val="nil"/>
              <w:bottom w:val="single" w:sz="4" w:space="0" w:color="auto"/>
              <w:right w:val="single" w:sz="4" w:space="0" w:color="auto"/>
            </w:tcBorders>
            <w:shd w:val="clear" w:color="auto" w:fill="auto"/>
            <w:vAlign w:val="bottom"/>
          </w:tcPr>
          <w:p w14:paraId="45E15D7D"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5.15</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71CC534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6.63</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46A4E1CE"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4.75</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3E776916"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5.51</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607554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3.57</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625E2D1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4.59</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51F40DEA"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3.29</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1AC6A5F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3.82</w:t>
            </w:r>
          </w:p>
        </w:tc>
      </w:tr>
      <w:tr w:rsidR="00164E2E" w:rsidRPr="00142DEB" w14:paraId="5CD37CA8"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0E5CFC32" w14:textId="77777777" w:rsidR="00164E2E" w:rsidRPr="006674AD" w:rsidRDefault="00164E2E" w:rsidP="00973899">
            <w:pPr>
              <w:spacing w:line="240" w:lineRule="auto"/>
              <w:rPr>
                <w:rFonts w:cstheme="minorHAnsi"/>
                <w:color w:val="000000"/>
                <w:sz w:val="18"/>
                <w:szCs w:val="18"/>
                <w:lang w:eastAsia="el-GR"/>
              </w:rPr>
            </w:pPr>
          </w:p>
        </w:tc>
        <w:tc>
          <w:tcPr>
            <w:tcW w:w="892" w:type="dxa"/>
            <w:vMerge/>
            <w:tcBorders>
              <w:top w:val="nil"/>
              <w:left w:val="single" w:sz="4" w:space="0" w:color="auto"/>
              <w:bottom w:val="single" w:sz="4" w:space="0" w:color="auto"/>
              <w:right w:val="single" w:sz="4" w:space="0" w:color="auto"/>
            </w:tcBorders>
            <w:shd w:val="clear" w:color="auto" w:fill="auto"/>
            <w:vAlign w:val="center"/>
            <w:hideMark/>
          </w:tcPr>
          <w:p w14:paraId="2043BC85" w14:textId="77777777" w:rsidR="00164E2E" w:rsidRPr="006674AD" w:rsidRDefault="00164E2E" w:rsidP="00973899">
            <w:pPr>
              <w:spacing w:line="240" w:lineRule="auto"/>
              <w:rPr>
                <w:rFonts w:cstheme="minorHAnsi"/>
                <w:color w:val="000000"/>
                <w:sz w:val="18"/>
                <w:szCs w:val="18"/>
                <w:lang w:eastAsia="el-GR"/>
              </w:rPr>
            </w:pPr>
          </w:p>
        </w:tc>
        <w:tc>
          <w:tcPr>
            <w:tcW w:w="3522" w:type="dxa"/>
            <w:tcBorders>
              <w:top w:val="nil"/>
              <w:left w:val="nil"/>
              <w:bottom w:val="single" w:sz="4" w:space="0" w:color="auto"/>
              <w:right w:val="single" w:sz="4" w:space="0" w:color="auto"/>
            </w:tcBorders>
            <w:shd w:val="clear" w:color="auto" w:fill="auto"/>
            <w:vAlign w:val="center"/>
            <w:hideMark/>
          </w:tcPr>
          <w:p w14:paraId="61A3F030"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198 g/km</w:t>
            </w:r>
          </w:p>
        </w:tc>
        <w:tc>
          <w:tcPr>
            <w:tcW w:w="1254" w:type="dxa"/>
            <w:vMerge w:val="restart"/>
            <w:tcBorders>
              <w:top w:val="nil"/>
              <w:left w:val="nil"/>
              <w:right w:val="single" w:sz="4" w:space="0" w:color="auto"/>
            </w:tcBorders>
            <w:shd w:val="clear" w:color="auto" w:fill="auto"/>
            <w:vAlign w:val="center"/>
            <w:hideMark/>
          </w:tcPr>
          <w:p w14:paraId="6942524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3</w:t>
            </w:r>
          </w:p>
          <w:p w14:paraId="305B5CC3" w14:textId="77777777" w:rsidR="00164E2E" w:rsidRPr="006674AD" w:rsidRDefault="00164E2E" w:rsidP="00973899">
            <w:pPr>
              <w:spacing w:line="240" w:lineRule="auto"/>
              <w:rPr>
                <w:rFonts w:cstheme="minorHAnsi"/>
                <w:color w:val="000000"/>
                <w:sz w:val="18"/>
                <w:szCs w:val="18"/>
                <w:lang w:eastAsia="el-GR"/>
              </w:rPr>
            </w:pPr>
          </w:p>
        </w:tc>
        <w:tc>
          <w:tcPr>
            <w:tcW w:w="867" w:type="dxa"/>
            <w:tcBorders>
              <w:top w:val="single" w:sz="4" w:space="0" w:color="auto"/>
              <w:left w:val="nil"/>
              <w:bottom w:val="single" w:sz="4" w:space="0" w:color="auto"/>
              <w:right w:val="single" w:sz="4" w:space="0" w:color="auto"/>
            </w:tcBorders>
            <w:shd w:val="clear" w:color="auto" w:fill="auto"/>
            <w:vAlign w:val="bottom"/>
          </w:tcPr>
          <w:p w14:paraId="3C027F0E"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4.60</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46D10A3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6.67</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5C828AF1"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4.06</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1719360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5.11</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D39F199"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3.18</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72F6529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4.62</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6ECC880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2.81</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378AA47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3.54</w:t>
            </w:r>
          </w:p>
        </w:tc>
      </w:tr>
      <w:tr w:rsidR="00164E2E" w:rsidRPr="00142DEB" w14:paraId="07DEE426"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386231AB" w14:textId="77777777" w:rsidR="00164E2E" w:rsidRPr="006674AD" w:rsidRDefault="00164E2E" w:rsidP="00973899">
            <w:pPr>
              <w:spacing w:line="240" w:lineRule="auto"/>
              <w:rPr>
                <w:rFonts w:cstheme="minorHAnsi"/>
                <w:color w:val="000000"/>
                <w:sz w:val="18"/>
                <w:szCs w:val="18"/>
                <w:lang w:eastAsia="el-GR"/>
              </w:rPr>
            </w:pPr>
          </w:p>
        </w:tc>
        <w:tc>
          <w:tcPr>
            <w:tcW w:w="892" w:type="dxa"/>
            <w:vMerge/>
            <w:tcBorders>
              <w:top w:val="nil"/>
              <w:left w:val="single" w:sz="4" w:space="0" w:color="auto"/>
              <w:bottom w:val="single" w:sz="4" w:space="0" w:color="auto"/>
              <w:right w:val="single" w:sz="4" w:space="0" w:color="auto"/>
            </w:tcBorders>
            <w:shd w:val="clear" w:color="auto" w:fill="auto"/>
            <w:vAlign w:val="center"/>
            <w:hideMark/>
          </w:tcPr>
          <w:p w14:paraId="2A183188" w14:textId="77777777" w:rsidR="00164E2E" w:rsidRPr="006674AD" w:rsidRDefault="00164E2E" w:rsidP="00973899">
            <w:pPr>
              <w:spacing w:line="240" w:lineRule="auto"/>
              <w:rPr>
                <w:rFonts w:cstheme="minorHAnsi"/>
                <w:color w:val="000000"/>
                <w:sz w:val="18"/>
                <w:szCs w:val="18"/>
                <w:lang w:eastAsia="el-GR"/>
              </w:rPr>
            </w:pPr>
          </w:p>
        </w:tc>
        <w:tc>
          <w:tcPr>
            <w:tcW w:w="3522" w:type="dxa"/>
            <w:tcBorders>
              <w:top w:val="nil"/>
              <w:left w:val="nil"/>
              <w:bottom w:val="single" w:sz="4" w:space="0" w:color="auto"/>
              <w:right w:val="single" w:sz="4" w:space="0" w:color="auto"/>
            </w:tcBorders>
            <w:shd w:val="clear" w:color="auto" w:fill="auto"/>
            <w:vAlign w:val="center"/>
            <w:hideMark/>
          </w:tcPr>
          <w:p w14:paraId="7D310206"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inefficient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262 g/km</w:t>
            </w:r>
          </w:p>
        </w:tc>
        <w:tc>
          <w:tcPr>
            <w:tcW w:w="1254" w:type="dxa"/>
            <w:vMerge/>
            <w:tcBorders>
              <w:left w:val="nil"/>
              <w:bottom w:val="single" w:sz="4" w:space="0" w:color="auto"/>
              <w:right w:val="single" w:sz="4" w:space="0" w:color="auto"/>
            </w:tcBorders>
            <w:shd w:val="clear" w:color="auto" w:fill="auto"/>
            <w:vAlign w:val="center"/>
            <w:hideMark/>
          </w:tcPr>
          <w:p w14:paraId="5C27954B" w14:textId="77777777" w:rsidR="00164E2E" w:rsidRPr="006674AD" w:rsidRDefault="00164E2E" w:rsidP="00973899">
            <w:pPr>
              <w:spacing w:line="240" w:lineRule="auto"/>
              <w:rPr>
                <w:rFonts w:cstheme="minorHAnsi"/>
                <w:color w:val="000000"/>
                <w:sz w:val="18"/>
                <w:szCs w:val="18"/>
                <w:lang w:val="fr-BE" w:eastAsia="el-GR"/>
              </w:rPr>
            </w:pPr>
          </w:p>
        </w:tc>
        <w:tc>
          <w:tcPr>
            <w:tcW w:w="867" w:type="dxa"/>
            <w:tcBorders>
              <w:top w:val="single" w:sz="4" w:space="0" w:color="auto"/>
              <w:left w:val="nil"/>
              <w:bottom w:val="single" w:sz="4" w:space="0" w:color="auto"/>
              <w:right w:val="single" w:sz="4" w:space="0" w:color="auto"/>
            </w:tcBorders>
            <w:shd w:val="clear" w:color="auto" w:fill="auto"/>
            <w:vAlign w:val="bottom"/>
          </w:tcPr>
          <w:p w14:paraId="7597347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6.09</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44C57BD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8.83</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672DF98B"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5.37</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69CB3A09"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6.76</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47E64BB"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4.22</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6FEB1E4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6.12</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29F509B8"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3.72</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3882AACA"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4.68</w:t>
            </w:r>
          </w:p>
        </w:tc>
      </w:tr>
      <w:tr w:rsidR="00164E2E" w:rsidRPr="00142DEB" w14:paraId="40CAAE4E"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0CE33457" w14:textId="77777777" w:rsidR="00164E2E" w:rsidRPr="006674AD" w:rsidRDefault="00164E2E" w:rsidP="00973899">
            <w:pPr>
              <w:spacing w:line="240" w:lineRule="auto"/>
              <w:rPr>
                <w:rFonts w:cstheme="minorHAnsi"/>
                <w:color w:val="000000"/>
                <w:sz w:val="18"/>
                <w:szCs w:val="18"/>
                <w:lang w:eastAsia="el-GR"/>
              </w:rPr>
            </w:pP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14:paraId="035B995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522" w:type="dxa"/>
            <w:tcBorders>
              <w:top w:val="nil"/>
              <w:left w:val="nil"/>
              <w:bottom w:val="single" w:sz="4" w:space="0" w:color="auto"/>
              <w:right w:val="single" w:sz="4" w:space="0" w:color="auto"/>
            </w:tcBorders>
            <w:shd w:val="clear" w:color="auto" w:fill="auto"/>
            <w:vAlign w:val="center"/>
            <w:hideMark/>
          </w:tcPr>
          <w:p w14:paraId="6C17619E"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104 g/km</w:t>
            </w:r>
          </w:p>
        </w:tc>
        <w:tc>
          <w:tcPr>
            <w:tcW w:w="1254" w:type="dxa"/>
            <w:vMerge w:val="restart"/>
            <w:tcBorders>
              <w:top w:val="nil"/>
              <w:left w:val="nil"/>
              <w:right w:val="single" w:sz="4" w:space="0" w:color="auto"/>
            </w:tcBorders>
            <w:shd w:val="clear" w:color="auto" w:fill="auto"/>
            <w:vAlign w:val="center"/>
          </w:tcPr>
          <w:p w14:paraId="5808EC9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6</w:t>
            </w:r>
          </w:p>
        </w:tc>
        <w:tc>
          <w:tcPr>
            <w:tcW w:w="867" w:type="dxa"/>
            <w:tcBorders>
              <w:top w:val="single" w:sz="4" w:space="0" w:color="auto"/>
              <w:left w:val="nil"/>
              <w:bottom w:val="single" w:sz="4" w:space="0" w:color="auto"/>
              <w:right w:val="single" w:sz="4" w:space="0" w:color="auto"/>
            </w:tcBorders>
            <w:shd w:val="clear" w:color="auto" w:fill="auto"/>
            <w:vAlign w:val="bottom"/>
          </w:tcPr>
          <w:p w14:paraId="696A8446"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3.28</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36615C9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3.42</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502969DD"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2.88</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5FCF23CB"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3.19</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89CFACA"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2.27</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294DDB45"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2.36</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2AE1AF46"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1.99</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2F0DD5AA"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2.21</w:t>
            </w:r>
          </w:p>
        </w:tc>
      </w:tr>
      <w:tr w:rsidR="00164E2E" w:rsidRPr="00142DEB" w14:paraId="68481392"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3A8DAE1E" w14:textId="77777777" w:rsidR="00164E2E" w:rsidRPr="006674AD" w:rsidRDefault="00164E2E" w:rsidP="00973899">
            <w:pPr>
              <w:spacing w:line="240" w:lineRule="auto"/>
              <w:rPr>
                <w:rFonts w:cstheme="minorHAnsi"/>
                <w:color w:val="000000"/>
                <w:sz w:val="18"/>
                <w:szCs w:val="18"/>
                <w:lang w:eastAsia="el-GR"/>
              </w:rPr>
            </w:pPr>
          </w:p>
        </w:tc>
        <w:tc>
          <w:tcPr>
            <w:tcW w:w="892" w:type="dxa"/>
            <w:vMerge/>
            <w:tcBorders>
              <w:top w:val="nil"/>
              <w:left w:val="single" w:sz="4" w:space="0" w:color="auto"/>
              <w:bottom w:val="single" w:sz="4" w:space="0" w:color="auto"/>
              <w:right w:val="single" w:sz="4" w:space="0" w:color="auto"/>
            </w:tcBorders>
            <w:shd w:val="clear" w:color="auto" w:fill="auto"/>
            <w:vAlign w:val="center"/>
            <w:hideMark/>
          </w:tcPr>
          <w:p w14:paraId="685D8F2F" w14:textId="77777777" w:rsidR="00164E2E" w:rsidRPr="006674AD" w:rsidRDefault="00164E2E" w:rsidP="00973899">
            <w:pPr>
              <w:spacing w:line="240" w:lineRule="auto"/>
              <w:rPr>
                <w:rFonts w:cstheme="minorHAnsi"/>
                <w:color w:val="000000"/>
                <w:sz w:val="18"/>
                <w:szCs w:val="18"/>
                <w:lang w:eastAsia="el-GR"/>
              </w:rPr>
            </w:pPr>
          </w:p>
        </w:tc>
        <w:tc>
          <w:tcPr>
            <w:tcW w:w="3522" w:type="dxa"/>
            <w:tcBorders>
              <w:top w:val="nil"/>
              <w:left w:val="nil"/>
              <w:bottom w:val="single" w:sz="4" w:space="0" w:color="auto"/>
              <w:right w:val="single" w:sz="4" w:space="0" w:color="auto"/>
            </w:tcBorders>
            <w:shd w:val="clear" w:color="auto" w:fill="auto"/>
            <w:vAlign w:val="center"/>
            <w:hideMark/>
          </w:tcPr>
          <w:p w14:paraId="684AF98E"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2016 fuel inefficient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133 g/km</w:t>
            </w:r>
          </w:p>
        </w:tc>
        <w:tc>
          <w:tcPr>
            <w:tcW w:w="1254" w:type="dxa"/>
            <w:vMerge/>
            <w:tcBorders>
              <w:left w:val="nil"/>
              <w:bottom w:val="single" w:sz="4" w:space="0" w:color="auto"/>
              <w:right w:val="single" w:sz="4" w:space="0" w:color="auto"/>
            </w:tcBorders>
            <w:shd w:val="clear" w:color="auto" w:fill="auto"/>
            <w:vAlign w:val="center"/>
          </w:tcPr>
          <w:p w14:paraId="1F54A39D" w14:textId="77777777" w:rsidR="00164E2E" w:rsidRPr="006674AD" w:rsidRDefault="00164E2E" w:rsidP="00973899">
            <w:pPr>
              <w:spacing w:line="240" w:lineRule="auto"/>
              <w:rPr>
                <w:rFonts w:cstheme="minorHAnsi"/>
                <w:color w:val="000000"/>
                <w:sz w:val="18"/>
                <w:szCs w:val="18"/>
                <w:lang w:val="fr-BE" w:eastAsia="el-GR"/>
              </w:rPr>
            </w:pPr>
          </w:p>
        </w:tc>
        <w:tc>
          <w:tcPr>
            <w:tcW w:w="867" w:type="dxa"/>
            <w:tcBorders>
              <w:top w:val="single" w:sz="4" w:space="0" w:color="auto"/>
              <w:left w:val="nil"/>
              <w:bottom w:val="single" w:sz="4" w:space="0" w:color="auto"/>
              <w:right w:val="single" w:sz="4" w:space="0" w:color="auto"/>
            </w:tcBorders>
            <w:shd w:val="clear" w:color="auto" w:fill="auto"/>
            <w:vAlign w:val="bottom"/>
          </w:tcPr>
          <w:p w14:paraId="0D158E8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4.21</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0F08EE3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4.38</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64A7776A"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3.69</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079D09A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4.09</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E87437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2.91</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1633641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3.03</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4C9309D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2.56</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3FEC5365"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2.83</w:t>
            </w:r>
          </w:p>
        </w:tc>
      </w:tr>
      <w:tr w:rsidR="00164E2E" w:rsidRPr="00142DEB" w14:paraId="137C7800"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3023A5A0" w14:textId="77777777" w:rsidR="00164E2E" w:rsidRPr="006674AD" w:rsidRDefault="00164E2E" w:rsidP="00973899">
            <w:pPr>
              <w:spacing w:line="240" w:lineRule="auto"/>
              <w:rPr>
                <w:rFonts w:cstheme="minorHAnsi"/>
                <w:color w:val="000000"/>
                <w:sz w:val="18"/>
                <w:szCs w:val="18"/>
                <w:lang w:eastAsia="el-GR"/>
              </w:rPr>
            </w:pPr>
          </w:p>
        </w:tc>
        <w:tc>
          <w:tcPr>
            <w:tcW w:w="892" w:type="dxa"/>
            <w:vMerge/>
            <w:tcBorders>
              <w:top w:val="nil"/>
              <w:left w:val="single" w:sz="4" w:space="0" w:color="auto"/>
              <w:bottom w:val="single" w:sz="4" w:space="0" w:color="auto"/>
              <w:right w:val="single" w:sz="4" w:space="0" w:color="auto"/>
            </w:tcBorders>
            <w:shd w:val="clear" w:color="auto" w:fill="auto"/>
            <w:vAlign w:val="center"/>
            <w:hideMark/>
          </w:tcPr>
          <w:p w14:paraId="6295BFF1" w14:textId="77777777" w:rsidR="00164E2E" w:rsidRPr="006674AD" w:rsidRDefault="00164E2E" w:rsidP="00973899">
            <w:pPr>
              <w:spacing w:line="240" w:lineRule="auto"/>
              <w:rPr>
                <w:rFonts w:cstheme="minorHAnsi"/>
                <w:color w:val="000000"/>
                <w:sz w:val="18"/>
                <w:szCs w:val="18"/>
                <w:lang w:eastAsia="el-GR"/>
              </w:rPr>
            </w:pPr>
          </w:p>
        </w:tc>
        <w:tc>
          <w:tcPr>
            <w:tcW w:w="3522" w:type="dxa"/>
            <w:tcBorders>
              <w:top w:val="nil"/>
              <w:left w:val="nil"/>
              <w:bottom w:val="single" w:sz="4" w:space="0" w:color="auto"/>
              <w:right w:val="single" w:sz="4" w:space="0" w:color="auto"/>
            </w:tcBorders>
            <w:shd w:val="clear" w:color="auto" w:fill="auto"/>
            <w:vAlign w:val="center"/>
            <w:hideMark/>
          </w:tcPr>
          <w:p w14:paraId="25F17212"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172 g/km</w:t>
            </w:r>
          </w:p>
        </w:tc>
        <w:tc>
          <w:tcPr>
            <w:tcW w:w="1254" w:type="dxa"/>
            <w:vMerge w:val="restart"/>
            <w:tcBorders>
              <w:top w:val="nil"/>
              <w:left w:val="nil"/>
              <w:right w:val="single" w:sz="4" w:space="0" w:color="auto"/>
            </w:tcBorders>
            <w:shd w:val="clear" w:color="auto" w:fill="auto"/>
            <w:vAlign w:val="center"/>
          </w:tcPr>
          <w:p w14:paraId="3AB1D72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3</w:t>
            </w:r>
          </w:p>
        </w:tc>
        <w:tc>
          <w:tcPr>
            <w:tcW w:w="867" w:type="dxa"/>
            <w:tcBorders>
              <w:top w:val="single" w:sz="4" w:space="0" w:color="auto"/>
              <w:left w:val="nil"/>
              <w:bottom w:val="single" w:sz="4" w:space="0" w:color="auto"/>
              <w:right w:val="single" w:sz="4" w:space="0" w:color="auto"/>
            </w:tcBorders>
            <w:shd w:val="clear" w:color="auto" w:fill="auto"/>
            <w:vAlign w:val="bottom"/>
          </w:tcPr>
          <w:p w14:paraId="53970ED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5.16</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65211FA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4.73</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42C72EF1"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3.45</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6E60AA0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4.45</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D674CD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3.57</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4EFAE76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3.27</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0A8B854E"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2.39</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2585A7A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3.08</w:t>
            </w:r>
          </w:p>
        </w:tc>
      </w:tr>
      <w:tr w:rsidR="00164E2E" w:rsidRPr="00142DEB" w14:paraId="5CFE12B9"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2914476E" w14:textId="77777777" w:rsidR="00164E2E" w:rsidRPr="006674AD" w:rsidRDefault="00164E2E" w:rsidP="00973899">
            <w:pPr>
              <w:spacing w:line="240" w:lineRule="auto"/>
              <w:rPr>
                <w:rFonts w:cstheme="minorHAnsi"/>
                <w:color w:val="000000"/>
                <w:sz w:val="18"/>
                <w:szCs w:val="18"/>
                <w:lang w:eastAsia="el-GR"/>
              </w:rPr>
            </w:pPr>
          </w:p>
        </w:tc>
        <w:tc>
          <w:tcPr>
            <w:tcW w:w="892" w:type="dxa"/>
            <w:vMerge/>
            <w:tcBorders>
              <w:top w:val="nil"/>
              <w:left w:val="single" w:sz="4" w:space="0" w:color="auto"/>
              <w:bottom w:val="single" w:sz="4" w:space="0" w:color="auto"/>
              <w:right w:val="single" w:sz="4" w:space="0" w:color="auto"/>
            </w:tcBorders>
            <w:shd w:val="clear" w:color="auto" w:fill="auto"/>
            <w:vAlign w:val="center"/>
            <w:hideMark/>
          </w:tcPr>
          <w:p w14:paraId="0A051FFB" w14:textId="77777777" w:rsidR="00164E2E" w:rsidRPr="006674AD" w:rsidRDefault="00164E2E" w:rsidP="00973899">
            <w:pPr>
              <w:spacing w:line="240" w:lineRule="auto"/>
              <w:rPr>
                <w:rFonts w:cstheme="minorHAnsi"/>
                <w:color w:val="000000"/>
                <w:sz w:val="18"/>
                <w:szCs w:val="18"/>
                <w:lang w:eastAsia="el-GR"/>
              </w:rPr>
            </w:pPr>
          </w:p>
        </w:tc>
        <w:tc>
          <w:tcPr>
            <w:tcW w:w="3522" w:type="dxa"/>
            <w:tcBorders>
              <w:top w:val="nil"/>
              <w:left w:val="nil"/>
              <w:bottom w:val="single" w:sz="4" w:space="0" w:color="auto"/>
              <w:right w:val="single" w:sz="4" w:space="0" w:color="auto"/>
            </w:tcBorders>
            <w:shd w:val="clear" w:color="auto" w:fill="auto"/>
            <w:vAlign w:val="center"/>
            <w:hideMark/>
          </w:tcPr>
          <w:p w14:paraId="01A88B92"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2000 fuel inefficient </w:t>
            </w:r>
            <w:proofErr w:type="gramStart"/>
            <w:r w:rsidRPr="006674AD">
              <w:rPr>
                <w:rFonts w:cstheme="minorHAnsi"/>
                <w:color w:val="000000"/>
                <w:sz w:val="18"/>
                <w:szCs w:val="18"/>
                <w:lang w:val="fr-BE" w:eastAsia="el-GR"/>
              </w:rPr>
              <w:t>LCV:</w:t>
            </w:r>
            <w:proofErr w:type="gramEnd"/>
            <w:r w:rsidRPr="006674AD">
              <w:rPr>
                <w:rFonts w:cstheme="minorHAnsi"/>
                <w:color w:val="000000"/>
                <w:sz w:val="18"/>
                <w:szCs w:val="18"/>
                <w:lang w:val="fr-BE" w:eastAsia="el-GR"/>
              </w:rPr>
              <w:t xml:space="preserve"> 225 g/km</w:t>
            </w:r>
          </w:p>
        </w:tc>
        <w:tc>
          <w:tcPr>
            <w:tcW w:w="1254" w:type="dxa"/>
            <w:vMerge/>
            <w:tcBorders>
              <w:left w:val="nil"/>
              <w:bottom w:val="single" w:sz="4" w:space="0" w:color="auto"/>
              <w:right w:val="single" w:sz="4" w:space="0" w:color="auto"/>
            </w:tcBorders>
            <w:shd w:val="clear" w:color="auto" w:fill="auto"/>
            <w:vAlign w:val="center"/>
          </w:tcPr>
          <w:p w14:paraId="39FF1A09" w14:textId="77777777" w:rsidR="00164E2E" w:rsidRPr="006674AD" w:rsidRDefault="00164E2E" w:rsidP="00973899">
            <w:pPr>
              <w:spacing w:line="240" w:lineRule="auto"/>
              <w:rPr>
                <w:rFonts w:cstheme="minorHAnsi"/>
                <w:color w:val="000000"/>
                <w:sz w:val="18"/>
                <w:szCs w:val="18"/>
                <w:lang w:val="fr-BE" w:eastAsia="el-GR"/>
              </w:rPr>
            </w:pPr>
          </w:p>
        </w:tc>
        <w:tc>
          <w:tcPr>
            <w:tcW w:w="867" w:type="dxa"/>
            <w:tcBorders>
              <w:top w:val="single" w:sz="4" w:space="0" w:color="auto"/>
              <w:left w:val="nil"/>
              <w:bottom w:val="single" w:sz="4" w:space="0" w:color="auto"/>
              <w:right w:val="single" w:sz="4" w:space="0" w:color="auto"/>
            </w:tcBorders>
            <w:shd w:val="clear" w:color="auto" w:fill="auto"/>
            <w:vAlign w:val="bottom"/>
          </w:tcPr>
          <w:p w14:paraId="0A969561"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6.73</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4DED5B7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6.16</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25DACB09"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4.49</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55ABD3D6"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5.79</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BEAA218"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4.66</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33593508"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4.27</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0054443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3.11</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3BCA5A7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4.01</w:t>
            </w:r>
          </w:p>
        </w:tc>
      </w:tr>
      <w:tr w:rsidR="00164E2E" w:rsidRPr="00142DEB" w14:paraId="1D042B4B"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1A213CF8" w14:textId="77777777" w:rsidR="00164E2E" w:rsidRPr="006674AD" w:rsidRDefault="00164E2E" w:rsidP="00973899">
            <w:pPr>
              <w:spacing w:line="240" w:lineRule="auto"/>
              <w:rPr>
                <w:rFonts w:cstheme="minorHAnsi"/>
                <w:color w:val="000000"/>
                <w:sz w:val="18"/>
                <w:szCs w:val="18"/>
                <w:lang w:eastAsia="el-GR"/>
              </w:rPr>
            </w:pPr>
          </w:p>
        </w:tc>
        <w:tc>
          <w:tcPr>
            <w:tcW w:w="892" w:type="dxa"/>
            <w:tcBorders>
              <w:top w:val="nil"/>
              <w:left w:val="nil"/>
              <w:bottom w:val="single" w:sz="4" w:space="0" w:color="auto"/>
              <w:right w:val="single" w:sz="4" w:space="0" w:color="auto"/>
            </w:tcBorders>
            <w:shd w:val="clear" w:color="auto" w:fill="auto"/>
            <w:vAlign w:val="center"/>
            <w:hideMark/>
          </w:tcPr>
          <w:p w14:paraId="082CAFF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Electric</w:t>
            </w:r>
          </w:p>
        </w:tc>
        <w:tc>
          <w:tcPr>
            <w:tcW w:w="3522" w:type="dxa"/>
            <w:tcBorders>
              <w:top w:val="nil"/>
              <w:left w:val="nil"/>
              <w:bottom w:val="single" w:sz="4" w:space="0" w:color="auto"/>
              <w:right w:val="single" w:sz="4" w:space="0" w:color="auto"/>
            </w:tcBorders>
            <w:shd w:val="clear" w:color="auto" w:fill="auto"/>
            <w:vAlign w:val="center"/>
            <w:hideMark/>
          </w:tcPr>
          <w:p w14:paraId="35666CB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full electric 0 g/km</w:t>
            </w:r>
          </w:p>
        </w:tc>
        <w:tc>
          <w:tcPr>
            <w:tcW w:w="1254" w:type="dxa"/>
            <w:tcBorders>
              <w:top w:val="nil"/>
              <w:left w:val="nil"/>
              <w:bottom w:val="single" w:sz="4" w:space="0" w:color="auto"/>
              <w:right w:val="single" w:sz="4" w:space="0" w:color="auto"/>
            </w:tcBorders>
            <w:shd w:val="clear" w:color="auto" w:fill="auto"/>
            <w:vAlign w:val="center"/>
            <w:hideMark/>
          </w:tcPr>
          <w:p w14:paraId="3565A33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w:t>
            </w:r>
          </w:p>
        </w:tc>
        <w:tc>
          <w:tcPr>
            <w:tcW w:w="867" w:type="dxa"/>
            <w:tcBorders>
              <w:top w:val="single" w:sz="4" w:space="0" w:color="auto"/>
              <w:left w:val="nil"/>
              <w:bottom w:val="single" w:sz="4" w:space="0" w:color="auto"/>
              <w:right w:val="single" w:sz="4" w:space="0" w:color="auto"/>
            </w:tcBorders>
            <w:shd w:val="clear" w:color="auto" w:fill="auto"/>
            <w:vAlign w:val="bottom"/>
          </w:tcPr>
          <w:p w14:paraId="17333CB1"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0.00</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23ABFF4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0.00</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186C6038"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0.00</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10B404A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0.00</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5228ED8"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0.00</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79CEE60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0.00</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115CB561"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0.00</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2CA6FB51"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0.00</w:t>
            </w:r>
          </w:p>
        </w:tc>
      </w:tr>
      <w:tr w:rsidR="00164E2E" w:rsidRPr="00142DEB" w14:paraId="2B03264B" w14:textId="77777777" w:rsidTr="00973899">
        <w:trPr>
          <w:trHeight w:val="225"/>
        </w:trPr>
        <w:tc>
          <w:tcPr>
            <w:tcW w:w="10152"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43FDA00E"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 xml:space="preserve">HGV (€-cent per </w:t>
            </w:r>
            <w:proofErr w:type="spellStart"/>
            <w:r w:rsidRPr="006674AD">
              <w:rPr>
                <w:rFonts w:cstheme="minorHAnsi"/>
                <w:b/>
                <w:bCs/>
                <w:color w:val="000000"/>
                <w:sz w:val="18"/>
                <w:szCs w:val="18"/>
                <w:lang w:val="en-US" w:eastAsia="el-GR"/>
              </w:rPr>
              <w:t>tkm</w:t>
            </w:r>
            <w:proofErr w:type="spellEnd"/>
            <w:r w:rsidRPr="006674AD">
              <w:rPr>
                <w:rFonts w:cstheme="minorHAnsi"/>
                <w:b/>
                <w:bCs/>
                <w:color w:val="000000"/>
                <w:sz w:val="18"/>
                <w:szCs w:val="18"/>
                <w:lang w:val="en-US" w:eastAsia="el-GR"/>
              </w:rPr>
              <w:t>)</w:t>
            </w:r>
          </w:p>
        </w:tc>
        <w:tc>
          <w:tcPr>
            <w:tcW w:w="3375" w:type="dxa"/>
            <w:gridSpan w:val="5"/>
            <w:tcBorders>
              <w:top w:val="single" w:sz="4" w:space="0" w:color="auto"/>
              <w:left w:val="nil"/>
              <w:bottom w:val="single" w:sz="4" w:space="0" w:color="auto"/>
              <w:right w:val="single" w:sz="4" w:space="0" w:color="auto"/>
            </w:tcBorders>
            <w:shd w:val="clear" w:color="auto" w:fill="auto"/>
            <w:vAlign w:val="center"/>
            <w:hideMark/>
          </w:tcPr>
          <w:p w14:paraId="73F221AF"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(€-cent per </w:t>
            </w:r>
            <w:proofErr w:type="spellStart"/>
            <w:r w:rsidRPr="006674AD">
              <w:rPr>
                <w:rFonts w:cstheme="minorHAnsi"/>
                <w:b/>
                <w:bCs/>
                <w:color w:val="000000"/>
                <w:sz w:val="18"/>
                <w:szCs w:val="18"/>
                <w:lang w:eastAsia="el-GR"/>
              </w:rPr>
              <w:t>vkm</w:t>
            </w:r>
            <w:proofErr w:type="spellEnd"/>
            <w:r w:rsidRPr="006674AD">
              <w:rPr>
                <w:rFonts w:cstheme="minorHAnsi"/>
                <w:b/>
                <w:bCs/>
                <w:color w:val="000000"/>
                <w:sz w:val="18"/>
                <w:szCs w:val="18"/>
                <w:lang w:eastAsia="el-GR"/>
              </w:rPr>
              <w:t>)</w:t>
            </w:r>
          </w:p>
        </w:tc>
      </w:tr>
      <w:tr w:rsidR="00164E2E" w:rsidRPr="00142DEB" w14:paraId="1A69C34A" w14:textId="77777777" w:rsidTr="00973899">
        <w:trPr>
          <w:gridAfter w:val="1"/>
          <w:wAfter w:w="8" w:type="dxa"/>
          <w:trHeight w:val="225"/>
        </w:trPr>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14:paraId="32E0DE7E" w14:textId="77777777" w:rsidR="00164E2E" w:rsidRPr="006674AD" w:rsidRDefault="00164E2E" w:rsidP="00973899">
            <w:pPr>
              <w:spacing w:line="240" w:lineRule="auto"/>
              <w:rPr>
                <w:rFonts w:cstheme="minorHAnsi"/>
                <w:color w:val="000000"/>
                <w:sz w:val="18"/>
                <w:szCs w:val="18"/>
                <w:lang w:eastAsia="el-GR"/>
              </w:rPr>
            </w:pPr>
            <w:proofErr w:type="gramStart"/>
            <w:r w:rsidRPr="006674AD">
              <w:rPr>
                <w:rFonts w:cstheme="minorHAnsi"/>
                <w:color w:val="000000"/>
                <w:sz w:val="18"/>
                <w:szCs w:val="18"/>
                <w:lang w:eastAsia="el-GR"/>
              </w:rPr>
              <w:t>HGV  3.5t</w:t>
            </w:r>
            <w:proofErr w:type="gramEnd"/>
            <w:r w:rsidRPr="006674AD">
              <w:rPr>
                <w:rFonts w:cstheme="minorHAnsi"/>
                <w:color w:val="000000"/>
                <w:sz w:val="18"/>
                <w:szCs w:val="18"/>
                <w:lang w:eastAsia="el-GR"/>
              </w:rPr>
              <w:t xml:space="preserve"> - 7.5t</w:t>
            </w: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14:paraId="77C45A0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522" w:type="dxa"/>
            <w:tcBorders>
              <w:top w:val="nil"/>
              <w:left w:val="nil"/>
              <w:bottom w:val="single" w:sz="4" w:space="0" w:color="auto"/>
              <w:right w:val="single" w:sz="4" w:space="0" w:color="auto"/>
            </w:tcBorders>
            <w:shd w:val="clear" w:color="auto" w:fill="auto"/>
            <w:vAlign w:val="center"/>
            <w:hideMark/>
          </w:tcPr>
          <w:p w14:paraId="42BF42C5"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Fuel efficient </w:t>
            </w:r>
            <w:proofErr w:type="gramStart"/>
            <w:r w:rsidRPr="006674AD">
              <w:rPr>
                <w:rFonts w:cstheme="minorHAnsi"/>
                <w:color w:val="000000"/>
                <w:sz w:val="18"/>
                <w:szCs w:val="18"/>
                <w:lang w:val="fr-BE" w:eastAsia="el-GR"/>
              </w:rPr>
              <w:t>HGV:</w:t>
            </w:r>
            <w:proofErr w:type="gramEnd"/>
            <w:r w:rsidRPr="006674AD">
              <w:rPr>
                <w:rFonts w:cstheme="minorHAnsi"/>
                <w:color w:val="000000"/>
                <w:sz w:val="18"/>
                <w:szCs w:val="18"/>
                <w:lang w:val="fr-BE" w:eastAsia="el-GR"/>
              </w:rPr>
              <w:t xml:space="preserve"> 370 g/km</w:t>
            </w:r>
          </w:p>
        </w:tc>
        <w:tc>
          <w:tcPr>
            <w:tcW w:w="1254" w:type="dxa"/>
            <w:tcBorders>
              <w:top w:val="nil"/>
              <w:left w:val="nil"/>
              <w:bottom w:val="single" w:sz="4" w:space="0" w:color="auto"/>
              <w:right w:val="single" w:sz="4" w:space="0" w:color="auto"/>
            </w:tcBorders>
            <w:shd w:val="clear" w:color="auto" w:fill="auto"/>
            <w:vAlign w:val="center"/>
            <w:hideMark/>
          </w:tcPr>
          <w:p w14:paraId="3E715343"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VI</w:t>
            </w:r>
          </w:p>
        </w:tc>
        <w:tc>
          <w:tcPr>
            <w:tcW w:w="867" w:type="dxa"/>
            <w:tcBorders>
              <w:top w:val="single" w:sz="4" w:space="0" w:color="auto"/>
              <w:left w:val="nil"/>
              <w:bottom w:val="single" w:sz="4" w:space="0" w:color="auto"/>
              <w:right w:val="single" w:sz="4" w:space="0" w:color="auto"/>
            </w:tcBorders>
            <w:shd w:val="clear" w:color="auto" w:fill="auto"/>
            <w:vAlign w:val="bottom"/>
          </w:tcPr>
          <w:p w14:paraId="1C94070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7.35</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75DF9C7E"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7.35</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1E838A0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7.35</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3752287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7.35</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5E86BB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6.06</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20788A85"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6.06</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4B66D7A6"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6.06</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436BD226"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6.06</w:t>
            </w:r>
          </w:p>
        </w:tc>
      </w:tr>
      <w:tr w:rsidR="00164E2E" w:rsidRPr="00142DEB" w14:paraId="0664C5B6"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6675AC4C" w14:textId="77777777" w:rsidR="00164E2E" w:rsidRPr="006674AD" w:rsidRDefault="00164E2E" w:rsidP="00973899">
            <w:pPr>
              <w:spacing w:line="240" w:lineRule="auto"/>
              <w:rPr>
                <w:rFonts w:cstheme="minorHAnsi"/>
                <w:color w:val="000000"/>
                <w:sz w:val="18"/>
                <w:szCs w:val="18"/>
                <w:lang w:eastAsia="el-GR"/>
              </w:rPr>
            </w:pPr>
          </w:p>
        </w:tc>
        <w:tc>
          <w:tcPr>
            <w:tcW w:w="892" w:type="dxa"/>
            <w:vMerge/>
            <w:tcBorders>
              <w:top w:val="nil"/>
              <w:left w:val="single" w:sz="4" w:space="0" w:color="auto"/>
              <w:bottom w:val="single" w:sz="4" w:space="0" w:color="auto"/>
              <w:right w:val="single" w:sz="4" w:space="0" w:color="auto"/>
            </w:tcBorders>
            <w:shd w:val="clear" w:color="auto" w:fill="auto"/>
            <w:vAlign w:val="center"/>
            <w:hideMark/>
          </w:tcPr>
          <w:p w14:paraId="4B5FC536" w14:textId="77777777" w:rsidR="00164E2E" w:rsidRPr="006674AD" w:rsidRDefault="00164E2E" w:rsidP="00973899">
            <w:pPr>
              <w:spacing w:line="240" w:lineRule="auto"/>
              <w:rPr>
                <w:rFonts w:cstheme="minorHAnsi"/>
                <w:color w:val="000000"/>
                <w:sz w:val="18"/>
                <w:szCs w:val="18"/>
                <w:lang w:eastAsia="el-GR"/>
              </w:rPr>
            </w:pPr>
          </w:p>
        </w:tc>
        <w:tc>
          <w:tcPr>
            <w:tcW w:w="3522" w:type="dxa"/>
            <w:tcBorders>
              <w:top w:val="nil"/>
              <w:left w:val="nil"/>
              <w:bottom w:val="single" w:sz="4" w:space="0" w:color="auto"/>
              <w:right w:val="single" w:sz="4" w:space="0" w:color="auto"/>
            </w:tcBorders>
            <w:shd w:val="clear" w:color="auto" w:fill="auto"/>
            <w:vAlign w:val="center"/>
            <w:hideMark/>
          </w:tcPr>
          <w:p w14:paraId="341D8E25"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HGV: 450 g/km</w:t>
            </w:r>
          </w:p>
        </w:tc>
        <w:tc>
          <w:tcPr>
            <w:tcW w:w="1254" w:type="dxa"/>
            <w:tcBorders>
              <w:top w:val="nil"/>
              <w:left w:val="nil"/>
              <w:bottom w:val="single" w:sz="4" w:space="0" w:color="auto"/>
              <w:right w:val="single" w:sz="4" w:space="0" w:color="auto"/>
            </w:tcBorders>
            <w:shd w:val="clear" w:color="auto" w:fill="auto"/>
            <w:vAlign w:val="center"/>
            <w:hideMark/>
          </w:tcPr>
          <w:p w14:paraId="6CE3000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III</w:t>
            </w:r>
          </w:p>
        </w:tc>
        <w:tc>
          <w:tcPr>
            <w:tcW w:w="867" w:type="dxa"/>
            <w:tcBorders>
              <w:top w:val="single" w:sz="4" w:space="0" w:color="auto"/>
              <w:left w:val="nil"/>
              <w:bottom w:val="single" w:sz="4" w:space="0" w:color="auto"/>
              <w:right w:val="single" w:sz="4" w:space="0" w:color="auto"/>
            </w:tcBorders>
            <w:shd w:val="clear" w:color="auto" w:fill="auto"/>
            <w:vAlign w:val="bottom"/>
          </w:tcPr>
          <w:p w14:paraId="5B83E2AE"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8.43</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6D9C0F9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10.23</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170F00A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8.14</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3598D69E"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8.93</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36E3DF8"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6.95</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774C336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8.44</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415BD36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6.71</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7AC8DA1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7.37</w:t>
            </w:r>
          </w:p>
        </w:tc>
      </w:tr>
      <w:tr w:rsidR="00164E2E" w:rsidRPr="00142DEB" w14:paraId="3B717C1B" w14:textId="77777777" w:rsidTr="00973899">
        <w:trPr>
          <w:gridAfter w:val="1"/>
          <w:wAfter w:w="8" w:type="dxa"/>
          <w:trHeight w:val="225"/>
        </w:trPr>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14:paraId="630180B3"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7.5t - 16t</w:t>
            </w: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14:paraId="4BB34BF6"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522" w:type="dxa"/>
            <w:tcBorders>
              <w:top w:val="nil"/>
              <w:left w:val="nil"/>
              <w:bottom w:val="single" w:sz="4" w:space="0" w:color="auto"/>
              <w:right w:val="single" w:sz="4" w:space="0" w:color="auto"/>
            </w:tcBorders>
            <w:shd w:val="clear" w:color="auto" w:fill="auto"/>
            <w:vAlign w:val="center"/>
            <w:hideMark/>
          </w:tcPr>
          <w:p w14:paraId="3875FCA7"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Fuel efficient </w:t>
            </w:r>
            <w:proofErr w:type="gramStart"/>
            <w:r w:rsidRPr="006674AD">
              <w:rPr>
                <w:rFonts w:cstheme="minorHAnsi"/>
                <w:color w:val="000000"/>
                <w:sz w:val="18"/>
                <w:szCs w:val="18"/>
                <w:lang w:val="fr-BE" w:eastAsia="el-GR"/>
              </w:rPr>
              <w:t>HGV:</w:t>
            </w:r>
            <w:proofErr w:type="gramEnd"/>
            <w:r w:rsidRPr="006674AD">
              <w:rPr>
                <w:rFonts w:cstheme="minorHAnsi"/>
                <w:color w:val="000000"/>
                <w:sz w:val="18"/>
                <w:szCs w:val="18"/>
                <w:lang w:val="fr-BE" w:eastAsia="el-GR"/>
              </w:rPr>
              <w:t xml:space="preserve"> 596 g/km</w:t>
            </w:r>
          </w:p>
        </w:tc>
        <w:tc>
          <w:tcPr>
            <w:tcW w:w="1254" w:type="dxa"/>
            <w:tcBorders>
              <w:top w:val="nil"/>
              <w:left w:val="nil"/>
              <w:bottom w:val="single" w:sz="4" w:space="0" w:color="auto"/>
              <w:right w:val="single" w:sz="4" w:space="0" w:color="auto"/>
            </w:tcBorders>
            <w:shd w:val="clear" w:color="auto" w:fill="auto"/>
            <w:vAlign w:val="center"/>
            <w:hideMark/>
          </w:tcPr>
          <w:p w14:paraId="216A55C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VI</w:t>
            </w:r>
          </w:p>
        </w:tc>
        <w:tc>
          <w:tcPr>
            <w:tcW w:w="867" w:type="dxa"/>
            <w:tcBorders>
              <w:top w:val="single" w:sz="4" w:space="0" w:color="auto"/>
              <w:left w:val="nil"/>
              <w:bottom w:val="single" w:sz="4" w:space="0" w:color="auto"/>
              <w:right w:val="single" w:sz="4" w:space="0" w:color="auto"/>
            </w:tcBorders>
            <w:shd w:val="clear" w:color="auto" w:fill="auto"/>
            <w:vAlign w:val="bottom"/>
          </w:tcPr>
          <w:p w14:paraId="076A901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2.22</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1E26641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3.01</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41D9FCB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2.32</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62C04A06"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2.52</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5E4B0B5"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8.61</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315BD22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11.67</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2A99865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9.00</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5EC4B57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9.76</w:t>
            </w:r>
          </w:p>
        </w:tc>
      </w:tr>
      <w:tr w:rsidR="00164E2E" w:rsidRPr="00142DEB" w14:paraId="2126BAE4"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0BB2D94D" w14:textId="77777777" w:rsidR="00164E2E" w:rsidRPr="006674AD" w:rsidRDefault="00164E2E" w:rsidP="00973899">
            <w:pPr>
              <w:spacing w:line="240" w:lineRule="auto"/>
              <w:rPr>
                <w:rFonts w:cstheme="minorHAnsi"/>
                <w:color w:val="000000"/>
                <w:sz w:val="18"/>
                <w:szCs w:val="18"/>
                <w:lang w:eastAsia="el-GR"/>
              </w:rPr>
            </w:pPr>
          </w:p>
        </w:tc>
        <w:tc>
          <w:tcPr>
            <w:tcW w:w="892" w:type="dxa"/>
            <w:vMerge/>
            <w:tcBorders>
              <w:top w:val="nil"/>
              <w:left w:val="single" w:sz="4" w:space="0" w:color="auto"/>
              <w:bottom w:val="single" w:sz="4" w:space="0" w:color="auto"/>
              <w:right w:val="single" w:sz="4" w:space="0" w:color="auto"/>
            </w:tcBorders>
            <w:shd w:val="clear" w:color="auto" w:fill="auto"/>
            <w:vAlign w:val="center"/>
            <w:hideMark/>
          </w:tcPr>
          <w:p w14:paraId="67470901" w14:textId="77777777" w:rsidR="00164E2E" w:rsidRPr="006674AD" w:rsidRDefault="00164E2E" w:rsidP="00973899">
            <w:pPr>
              <w:spacing w:line="240" w:lineRule="auto"/>
              <w:rPr>
                <w:rFonts w:cstheme="minorHAnsi"/>
                <w:color w:val="000000"/>
                <w:sz w:val="18"/>
                <w:szCs w:val="18"/>
                <w:lang w:eastAsia="el-GR"/>
              </w:rPr>
            </w:pPr>
          </w:p>
        </w:tc>
        <w:tc>
          <w:tcPr>
            <w:tcW w:w="3522" w:type="dxa"/>
            <w:tcBorders>
              <w:top w:val="nil"/>
              <w:left w:val="nil"/>
              <w:bottom w:val="single" w:sz="4" w:space="0" w:color="auto"/>
              <w:right w:val="single" w:sz="4" w:space="0" w:color="auto"/>
            </w:tcBorders>
            <w:shd w:val="clear" w:color="auto" w:fill="auto"/>
            <w:vAlign w:val="center"/>
            <w:hideMark/>
          </w:tcPr>
          <w:p w14:paraId="2B3167BF"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HGVs: 716 g/km</w:t>
            </w:r>
          </w:p>
        </w:tc>
        <w:tc>
          <w:tcPr>
            <w:tcW w:w="1254" w:type="dxa"/>
            <w:tcBorders>
              <w:top w:val="nil"/>
              <w:left w:val="nil"/>
              <w:bottom w:val="single" w:sz="4" w:space="0" w:color="auto"/>
              <w:right w:val="single" w:sz="4" w:space="0" w:color="auto"/>
            </w:tcBorders>
            <w:shd w:val="clear" w:color="auto" w:fill="auto"/>
            <w:vAlign w:val="center"/>
            <w:hideMark/>
          </w:tcPr>
          <w:p w14:paraId="2165D1F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III</w:t>
            </w:r>
          </w:p>
        </w:tc>
        <w:tc>
          <w:tcPr>
            <w:tcW w:w="867" w:type="dxa"/>
            <w:tcBorders>
              <w:top w:val="single" w:sz="4" w:space="0" w:color="auto"/>
              <w:left w:val="nil"/>
              <w:bottom w:val="single" w:sz="4" w:space="0" w:color="auto"/>
              <w:right w:val="single" w:sz="4" w:space="0" w:color="auto"/>
            </w:tcBorders>
            <w:shd w:val="clear" w:color="auto" w:fill="auto"/>
            <w:vAlign w:val="bottom"/>
          </w:tcPr>
          <w:p w14:paraId="5A33F64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2.64</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167CA318"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3.77</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46898F4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2.66</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2649B20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3.02</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43F118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10.23</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32904C39"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14.63</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64C8FB0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10.31</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0D52161B"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11.72</w:t>
            </w:r>
          </w:p>
        </w:tc>
      </w:tr>
      <w:tr w:rsidR="00164E2E" w:rsidRPr="00142DEB" w14:paraId="51DA25F3" w14:textId="77777777" w:rsidTr="00973899">
        <w:trPr>
          <w:gridAfter w:val="1"/>
          <w:wAfter w:w="8" w:type="dxa"/>
          <w:trHeight w:val="225"/>
        </w:trPr>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14:paraId="65DC6F5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16t - 32t</w:t>
            </w: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14:paraId="54A7D3B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522" w:type="dxa"/>
            <w:tcBorders>
              <w:top w:val="nil"/>
              <w:left w:val="nil"/>
              <w:bottom w:val="single" w:sz="4" w:space="0" w:color="auto"/>
              <w:right w:val="single" w:sz="4" w:space="0" w:color="auto"/>
            </w:tcBorders>
            <w:shd w:val="clear" w:color="auto" w:fill="auto"/>
            <w:vAlign w:val="center"/>
            <w:hideMark/>
          </w:tcPr>
          <w:p w14:paraId="4570EF8A"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Fuel efficient </w:t>
            </w:r>
            <w:proofErr w:type="gramStart"/>
            <w:r w:rsidRPr="006674AD">
              <w:rPr>
                <w:rFonts w:cstheme="minorHAnsi"/>
                <w:color w:val="000000"/>
                <w:sz w:val="18"/>
                <w:szCs w:val="18"/>
                <w:lang w:val="fr-BE" w:eastAsia="el-GR"/>
              </w:rPr>
              <w:t>HGV:</w:t>
            </w:r>
            <w:proofErr w:type="gramEnd"/>
            <w:r w:rsidRPr="006674AD">
              <w:rPr>
                <w:rFonts w:cstheme="minorHAnsi"/>
                <w:color w:val="000000"/>
                <w:sz w:val="18"/>
                <w:szCs w:val="18"/>
                <w:lang w:val="fr-BE" w:eastAsia="el-GR"/>
              </w:rPr>
              <w:t xml:space="preserve"> 716 g/km</w:t>
            </w:r>
          </w:p>
        </w:tc>
        <w:tc>
          <w:tcPr>
            <w:tcW w:w="1254" w:type="dxa"/>
            <w:tcBorders>
              <w:top w:val="nil"/>
              <w:left w:val="nil"/>
              <w:bottom w:val="single" w:sz="4" w:space="0" w:color="auto"/>
              <w:right w:val="single" w:sz="4" w:space="0" w:color="auto"/>
            </w:tcBorders>
            <w:shd w:val="clear" w:color="auto" w:fill="auto"/>
            <w:vAlign w:val="center"/>
            <w:hideMark/>
          </w:tcPr>
          <w:p w14:paraId="18A24A7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VI</w:t>
            </w:r>
          </w:p>
        </w:tc>
        <w:tc>
          <w:tcPr>
            <w:tcW w:w="867" w:type="dxa"/>
            <w:tcBorders>
              <w:top w:val="single" w:sz="4" w:space="0" w:color="auto"/>
              <w:left w:val="nil"/>
              <w:bottom w:val="single" w:sz="4" w:space="0" w:color="auto"/>
              <w:right w:val="single" w:sz="4" w:space="0" w:color="auto"/>
            </w:tcBorders>
            <w:shd w:val="clear" w:color="auto" w:fill="auto"/>
            <w:vAlign w:val="bottom"/>
          </w:tcPr>
          <w:p w14:paraId="25107095"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0.81</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02BBCF7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1.27</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7A119DDA"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0.88</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10E1ADC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0.99</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CD5A11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9.58</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6A9290E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15.15</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13CCDC2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10.44</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3527C5C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11.72</w:t>
            </w:r>
          </w:p>
        </w:tc>
      </w:tr>
      <w:tr w:rsidR="00164E2E" w:rsidRPr="00142DEB" w14:paraId="5C18C24C"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38EEB4E4" w14:textId="77777777" w:rsidR="00164E2E" w:rsidRPr="006674AD" w:rsidRDefault="00164E2E" w:rsidP="00973899">
            <w:pPr>
              <w:spacing w:line="240" w:lineRule="auto"/>
              <w:rPr>
                <w:rFonts w:cstheme="minorHAnsi"/>
                <w:color w:val="000000"/>
                <w:sz w:val="18"/>
                <w:szCs w:val="18"/>
                <w:lang w:eastAsia="el-GR"/>
              </w:rPr>
            </w:pPr>
          </w:p>
        </w:tc>
        <w:tc>
          <w:tcPr>
            <w:tcW w:w="892" w:type="dxa"/>
            <w:vMerge/>
            <w:tcBorders>
              <w:top w:val="nil"/>
              <w:left w:val="single" w:sz="4" w:space="0" w:color="auto"/>
              <w:bottom w:val="single" w:sz="4" w:space="0" w:color="auto"/>
              <w:right w:val="single" w:sz="4" w:space="0" w:color="auto"/>
            </w:tcBorders>
            <w:shd w:val="clear" w:color="auto" w:fill="auto"/>
            <w:vAlign w:val="center"/>
            <w:hideMark/>
          </w:tcPr>
          <w:p w14:paraId="389E71F6" w14:textId="77777777" w:rsidR="00164E2E" w:rsidRPr="006674AD" w:rsidRDefault="00164E2E" w:rsidP="00973899">
            <w:pPr>
              <w:spacing w:line="240" w:lineRule="auto"/>
              <w:rPr>
                <w:rFonts w:cstheme="minorHAnsi"/>
                <w:color w:val="000000"/>
                <w:sz w:val="18"/>
                <w:szCs w:val="18"/>
                <w:lang w:eastAsia="el-GR"/>
              </w:rPr>
            </w:pPr>
          </w:p>
        </w:tc>
        <w:tc>
          <w:tcPr>
            <w:tcW w:w="3522" w:type="dxa"/>
            <w:tcBorders>
              <w:top w:val="nil"/>
              <w:left w:val="nil"/>
              <w:bottom w:val="single" w:sz="4" w:space="0" w:color="auto"/>
              <w:right w:val="single" w:sz="4" w:space="0" w:color="auto"/>
            </w:tcBorders>
            <w:shd w:val="clear" w:color="auto" w:fill="auto"/>
            <w:vAlign w:val="center"/>
            <w:hideMark/>
          </w:tcPr>
          <w:p w14:paraId="3186A9C2"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HGVs: 875 g/km</w:t>
            </w:r>
          </w:p>
        </w:tc>
        <w:tc>
          <w:tcPr>
            <w:tcW w:w="1254" w:type="dxa"/>
            <w:tcBorders>
              <w:top w:val="nil"/>
              <w:left w:val="nil"/>
              <w:bottom w:val="single" w:sz="4" w:space="0" w:color="auto"/>
              <w:right w:val="single" w:sz="4" w:space="0" w:color="auto"/>
            </w:tcBorders>
            <w:shd w:val="clear" w:color="auto" w:fill="auto"/>
            <w:vAlign w:val="center"/>
            <w:hideMark/>
          </w:tcPr>
          <w:p w14:paraId="162B449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EURO III</w:t>
            </w:r>
          </w:p>
        </w:tc>
        <w:tc>
          <w:tcPr>
            <w:tcW w:w="867" w:type="dxa"/>
            <w:tcBorders>
              <w:top w:val="single" w:sz="4" w:space="0" w:color="auto"/>
              <w:left w:val="nil"/>
              <w:bottom w:val="single" w:sz="4" w:space="0" w:color="auto"/>
              <w:right w:val="single" w:sz="4" w:space="0" w:color="auto"/>
            </w:tcBorders>
            <w:shd w:val="clear" w:color="auto" w:fill="auto"/>
            <w:vAlign w:val="bottom"/>
          </w:tcPr>
          <w:p w14:paraId="14F2B816"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0.96</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3E8CE10F"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1.61</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3DA2D7B6"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1.04</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2B3A4419"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1.21</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5534AE5"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11.38</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176D2EE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19.19</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52AD033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12.42</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5260869B"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14.33</w:t>
            </w:r>
          </w:p>
        </w:tc>
      </w:tr>
      <w:tr w:rsidR="00164E2E" w:rsidRPr="00142DEB" w14:paraId="7C53B1A4" w14:textId="77777777" w:rsidTr="00973899">
        <w:trPr>
          <w:gridAfter w:val="1"/>
          <w:wAfter w:w="8" w:type="dxa"/>
          <w:trHeight w:val="225"/>
        </w:trPr>
        <w:tc>
          <w:tcPr>
            <w:tcW w:w="1110" w:type="dxa"/>
            <w:vMerge w:val="restart"/>
            <w:tcBorders>
              <w:top w:val="nil"/>
              <w:left w:val="single" w:sz="4" w:space="0" w:color="auto"/>
              <w:bottom w:val="single" w:sz="4" w:space="0" w:color="auto"/>
              <w:right w:val="single" w:sz="4" w:space="0" w:color="auto"/>
            </w:tcBorders>
            <w:shd w:val="clear" w:color="auto" w:fill="auto"/>
            <w:vAlign w:val="center"/>
            <w:hideMark/>
          </w:tcPr>
          <w:p w14:paraId="3CE2BD3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&gt;32t (truck trailer)</w:t>
            </w:r>
          </w:p>
        </w:tc>
        <w:tc>
          <w:tcPr>
            <w:tcW w:w="892" w:type="dxa"/>
            <w:vMerge w:val="restart"/>
            <w:tcBorders>
              <w:top w:val="nil"/>
              <w:left w:val="single" w:sz="4" w:space="0" w:color="auto"/>
              <w:bottom w:val="single" w:sz="4" w:space="0" w:color="auto"/>
              <w:right w:val="single" w:sz="4" w:space="0" w:color="auto"/>
            </w:tcBorders>
            <w:shd w:val="clear" w:color="auto" w:fill="auto"/>
            <w:vAlign w:val="center"/>
            <w:hideMark/>
          </w:tcPr>
          <w:p w14:paraId="6181DE7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Diesel</w:t>
            </w:r>
          </w:p>
        </w:tc>
        <w:tc>
          <w:tcPr>
            <w:tcW w:w="3522" w:type="dxa"/>
            <w:tcBorders>
              <w:top w:val="nil"/>
              <w:left w:val="nil"/>
              <w:bottom w:val="single" w:sz="4" w:space="0" w:color="auto"/>
              <w:right w:val="single" w:sz="4" w:space="0" w:color="auto"/>
            </w:tcBorders>
            <w:shd w:val="clear" w:color="auto" w:fill="auto"/>
            <w:vAlign w:val="center"/>
            <w:hideMark/>
          </w:tcPr>
          <w:p w14:paraId="4E4156BF" w14:textId="77777777" w:rsidR="00164E2E" w:rsidRPr="006674AD" w:rsidRDefault="00164E2E" w:rsidP="00973899">
            <w:pPr>
              <w:spacing w:line="240" w:lineRule="auto"/>
              <w:rPr>
                <w:rFonts w:cstheme="minorHAnsi"/>
                <w:color w:val="000000"/>
                <w:sz w:val="18"/>
                <w:szCs w:val="18"/>
                <w:lang w:val="fr-BE" w:eastAsia="el-GR"/>
              </w:rPr>
            </w:pPr>
            <w:r w:rsidRPr="006674AD">
              <w:rPr>
                <w:rFonts w:cstheme="minorHAnsi"/>
                <w:color w:val="000000"/>
                <w:sz w:val="18"/>
                <w:szCs w:val="18"/>
                <w:lang w:val="fr-BE" w:eastAsia="el-GR"/>
              </w:rPr>
              <w:t xml:space="preserve">Fuel efficient </w:t>
            </w:r>
            <w:proofErr w:type="gramStart"/>
            <w:r w:rsidRPr="006674AD">
              <w:rPr>
                <w:rFonts w:cstheme="minorHAnsi"/>
                <w:color w:val="000000"/>
                <w:sz w:val="18"/>
                <w:szCs w:val="18"/>
                <w:lang w:val="fr-BE" w:eastAsia="el-GR"/>
              </w:rPr>
              <w:t>HGV:</w:t>
            </w:r>
            <w:proofErr w:type="gramEnd"/>
            <w:r w:rsidRPr="006674AD">
              <w:rPr>
                <w:rFonts w:cstheme="minorHAnsi"/>
                <w:color w:val="000000"/>
                <w:sz w:val="18"/>
                <w:szCs w:val="18"/>
                <w:lang w:val="fr-BE" w:eastAsia="el-GR"/>
              </w:rPr>
              <w:t xml:space="preserve"> 848 g/km</w:t>
            </w:r>
          </w:p>
        </w:tc>
        <w:tc>
          <w:tcPr>
            <w:tcW w:w="1254" w:type="dxa"/>
            <w:tcBorders>
              <w:top w:val="nil"/>
              <w:left w:val="nil"/>
              <w:bottom w:val="single" w:sz="4" w:space="0" w:color="auto"/>
              <w:right w:val="single" w:sz="4" w:space="0" w:color="auto"/>
            </w:tcBorders>
            <w:shd w:val="clear" w:color="auto" w:fill="auto"/>
            <w:vAlign w:val="center"/>
            <w:hideMark/>
          </w:tcPr>
          <w:p w14:paraId="3BA9C876"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VI </w:t>
            </w:r>
          </w:p>
        </w:tc>
        <w:tc>
          <w:tcPr>
            <w:tcW w:w="867" w:type="dxa"/>
            <w:tcBorders>
              <w:top w:val="single" w:sz="4" w:space="0" w:color="auto"/>
              <w:left w:val="nil"/>
              <w:bottom w:val="single" w:sz="4" w:space="0" w:color="auto"/>
              <w:right w:val="single" w:sz="4" w:space="0" w:color="auto"/>
            </w:tcBorders>
            <w:shd w:val="clear" w:color="auto" w:fill="auto"/>
            <w:vAlign w:val="bottom"/>
          </w:tcPr>
          <w:p w14:paraId="7B7C1FFE"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0.68</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63E45E4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1.08</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4B012E7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0.74</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075F99CB"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0.83</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99BB412"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11.29</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655800A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18.03</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7C1D4ED8"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12.34</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0B66A850"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13.89</w:t>
            </w:r>
          </w:p>
        </w:tc>
      </w:tr>
      <w:tr w:rsidR="00164E2E" w:rsidRPr="00142DEB" w14:paraId="45875C17"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31D2E3B4" w14:textId="77777777" w:rsidR="00164E2E" w:rsidRPr="006674AD" w:rsidRDefault="00164E2E" w:rsidP="00973899">
            <w:pPr>
              <w:spacing w:line="240" w:lineRule="auto"/>
              <w:rPr>
                <w:rFonts w:cstheme="minorHAnsi"/>
                <w:color w:val="000000"/>
                <w:sz w:val="18"/>
                <w:szCs w:val="18"/>
                <w:lang w:eastAsia="el-GR"/>
              </w:rPr>
            </w:pPr>
          </w:p>
        </w:tc>
        <w:tc>
          <w:tcPr>
            <w:tcW w:w="892" w:type="dxa"/>
            <w:vMerge/>
            <w:tcBorders>
              <w:top w:val="nil"/>
              <w:left w:val="single" w:sz="4" w:space="0" w:color="auto"/>
              <w:bottom w:val="single" w:sz="4" w:space="0" w:color="auto"/>
              <w:right w:val="single" w:sz="4" w:space="0" w:color="auto"/>
            </w:tcBorders>
            <w:shd w:val="clear" w:color="auto" w:fill="auto"/>
            <w:vAlign w:val="center"/>
            <w:hideMark/>
          </w:tcPr>
          <w:p w14:paraId="02764570" w14:textId="77777777" w:rsidR="00164E2E" w:rsidRPr="006674AD" w:rsidRDefault="00164E2E" w:rsidP="00973899">
            <w:pPr>
              <w:spacing w:line="240" w:lineRule="auto"/>
              <w:rPr>
                <w:rFonts w:cstheme="minorHAnsi"/>
                <w:color w:val="000000"/>
                <w:sz w:val="18"/>
                <w:szCs w:val="18"/>
                <w:lang w:eastAsia="el-GR"/>
              </w:rPr>
            </w:pPr>
          </w:p>
        </w:tc>
        <w:tc>
          <w:tcPr>
            <w:tcW w:w="3522" w:type="dxa"/>
            <w:tcBorders>
              <w:top w:val="nil"/>
              <w:left w:val="nil"/>
              <w:bottom w:val="single" w:sz="4" w:space="0" w:color="auto"/>
              <w:right w:val="single" w:sz="4" w:space="0" w:color="auto"/>
            </w:tcBorders>
            <w:shd w:val="clear" w:color="auto" w:fill="auto"/>
            <w:vAlign w:val="center"/>
            <w:hideMark/>
          </w:tcPr>
          <w:p w14:paraId="0E529363"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val="en-US" w:eastAsia="el-GR"/>
              </w:rPr>
              <w:t>Fuel inefficient HGVs: 1033 g/km</w:t>
            </w:r>
          </w:p>
        </w:tc>
        <w:tc>
          <w:tcPr>
            <w:tcW w:w="1254" w:type="dxa"/>
            <w:tcBorders>
              <w:top w:val="nil"/>
              <w:left w:val="nil"/>
              <w:bottom w:val="single" w:sz="4" w:space="0" w:color="auto"/>
              <w:right w:val="single" w:sz="4" w:space="0" w:color="auto"/>
            </w:tcBorders>
            <w:shd w:val="clear" w:color="auto" w:fill="auto"/>
            <w:vAlign w:val="center"/>
            <w:hideMark/>
          </w:tcPr>
          <w:p w14:paraId="10ECEB33"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III </w:t>
            </w:r>
          </w:p>
        </w:tc>
        <w:tc>
          <w:tcPr>
            <w:tcW w:w="867" w:type="dxa"/>
            <w:tcBorders>
              <w:top w:val="single" w:sz="4" w:space="0" w:color="auto"/>
              <w:left w:val="nil"/>
              <w:bottom w:val="single" w:sz="4" w:space="0" w:color="auto"/>
              <w:right w:val="single" w:sz="4" w:space="0" w:color="auto"/>
            </w:tcBorders>
            <w:shd w:val="clear" w:color="auto" w:fill="auto"/>
            <w:vAlign w:val="bottom"/>
          </w:tcPr>
          <w:p w14:paraId="6C07D0C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0.80</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02E1468D"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1.36</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175C4433"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0.88</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49B11C1D"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1.01</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A906F3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13.34</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02081D7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22.77</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0C5E97A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14.63</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23EC911A"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16.92</w:t>
            </w:r>
          </w:p>
        </w:tc>
      </w:tr>
      <w:tr w:rsidR="00164E2E" w:rsidRPr="00142DEB" w14:paraId="14E4A15B" w14:textId="77777777" w:rsidTr="00973899">
        <w:trPr>
          <w:gridAfter w:val="1"/>
          <w:wAfter w:w="8" w:type="dxa"/>
          <w:trHeight w:val="225"/>
        </w:trPr>
        <w:tc>
          <w:tcPr>
            <w:tcW w:w="1110" w:type="dxa"/>
            <w:vMerge/>
            <w:tcBorders>
              <w:top w:val="nil"/>
              <w:left w:val="single" w:sz="4" w:space="0" w:color="auto"/>
              <w:bottom w:val="single" w:sz="4" w:space="0" w:color="auto"/>
              <w:right w:val="single" w:sz="4" w:space="0" w:color="auto"/>
            </w:tcBorders>
            <w:shd w:val="clear" w:color="auto" w:fill="auto"/>
            <w:vAlign w:val="center"/>
            <w:hideMark/>
          </w:tcPr>
          <w:p w14:paraId="74E4BE26" w14:textId="77777777" w:rsidR="00164E2E" w:rsidRPr="006674AD" w:rsidRDefault="00164E2E" w:rsidP="00973899">
            <w:pPr>
              <w:spacing w:line="240" w:lineRule="auto"/>
              <w:rPr>
                <w:rFonts w:cstheme="minorHAnsi"/>
                <w:color w:val="000000"/>
                <w:sz w:val="18"/>
                <w:szCs w:val="18"/>
                <w:lang w:eastAsia="el-GR"/>
              </w:rPr>
            </w:pPr>
          </w:p>
        </w:tc>
        <w:tc>
          <w:tcPr>
            <w:tcW w:w="892" w:type="dxa"/>
            <w:tcBorders>
              <w:top w:val="nil"/>
              <w:left w:val="nil"/>
              <w:bottom w:val="single" w:sz="4" w:space="0" w:color="auto"/>
              <w:right w:val="single" w:sz="4" w:space="0" w:color="auto"/>
            </w:tcBorders>
            <w:shd w:val="clear" w:color="auto" w:fill="auto"/>
            <w:vAlign w:val="center"/>
            <w:hideMark/>
          </w:tcPr>
          <w:p w14:paraId="065FAD9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LNG</w:t>
            </w:r>
          </w:p>
        </w:tc>
        <w:tc>
          <w:tcPr>
            <w:tcW w:w="3522" w:type="dxa"/>
            <w:tcBorders>
              <w:top w:val="nil"/>
              <w:left w:val="nil"/>
              <w:bottom w:val="single" w:sz="4" w:space="0" w:color="auto"/>
              <w:right w:val="single" w:sz="4" w:space="0" w:color="auto"/>
            </w:tcBorders>
            <w:shd w:val="clear" w:color="auto" w:fill="auto"/>
            <w:vAlign w:val="center"/>
            <w:hideMark/>
          </w:tcPr>
          <w:p w14:paraId="1F936861" w14:textId="77777777" w:rsidR="00164E2E" w:rsidRPr="006674AD" w:rsidRDefault="00164E2E" w:rsidP="00973899">
            <w:pPr>
              <w:spacing w:line="240" w:lineRule="auto"/>
              <w:rPr>
                <w:rFonts w:cstheme="minorHAnsi"/>
                <w:color w:val="000000"/>
                <w:sz w:val="18"/>
                <w:szCs w:val="18"/>
                <w:lang w:val="de-DE" w:eastAsia="el-GR"/>
              </w:rPr>
            </w:pPr>
            <w:r w:rsidRPr="006674AD">
              <w:rPr>
                <w:rFonts w:cstheme="minorHAnsi"/>
                <w:color w:val="000000"/>
                <w:sz w:val="18"/>
                <w:szCs w:val="18"/>
                <w:lang w:val="de-DE" w:eastAsia="el-GR"/>
              </w:rPr>
              <w:t>LNG Euro 6 (&gt; 32 t): 900 g/km</w:t>
            </w:r>
          </w:p>
        </w:tc>
        <w:tc>
          <w:tcPr>
            <w:tcW w:w="1254" w:type="dxa"/>
            <w:tcBorders>
              <w:top w:val="nil"/>
              <w:left w:val="nil"/>
              <w:bottom w:val="single" w:sz="4" w:space="0" w:color="auto"/>
              <w:right w:val="single" w:sz="4" w:space="0" w:color="auto"/>
            </w:tcBorders>
            <w:shd w:val="clear" w:color="auto" w:fill="auto"/>
            <w:vAlign w:val="center"/>
            <w:hideMark/>
          </w:tcPr>
          <w:p w14:paraId="751801A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 xml:space="preserve">EURO VI </w:t>
            </w:r>
          </w:p>
        </w:tc>
        <w:tc>
          <w:tcPr>
            <w:tcW w:w="867" w:type="dxa"/>
            <w:tcBorders>
              <w:top w:val="single" w:sz="4" w:space="0" w:color="auto"/>
              <w:left w:val="nil"/>
              <w:bottom w:val="single" w:sz="4" w:space="0" w:color="auto"/>
              <w:right w:val="single" w:sz="4" w:space="0" w:color="auto"/>
            </w:tcBorders>
            <w:shd w:val="clear" w:color="auto" w:fill="auto"/>
            <w:vAlign w:val="bottom"/>
          </w:tcPr>
          <w:p w14:paraId="3503D775"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0.69</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6F6D661D"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1.18</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52F352BB"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0.77</w:t>
            </w:r>
          </w:p>
        </w:tc>
        <w:tc>
          <w:tcPr>
            <w:tcW w:w="967" w:type="dxa"/>
            <w:tcBorders>
              <w:top w:val="single" w:sz="4" w:space="0" w:color="auto"/>
              <w:left w:val="single" w:sz="4" w:space="0" w:color="auto"/>
              <w:bottom w:val="single" w:sz="4" w:space="0" w:color="auto"/>
              <w:right w:val="single" w:sz="4" w:space="0" w:color="auto"/>
            </w:tcBorders>
            <w:shd w:val="clear" w:color="auto" w:fill="auto"/>
            <w:vAlign w:val="bottom"/>
          </w:tcPr>
          <w:p w14:paraId="5BB9B4DC"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0.88</w:t>
            </w:r>
          </w:p>
        </w:tc>
        <w:tc>
          <w:tcPr>
            <w:tcW w:w="86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7E5C4F75"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11.59</w:t>
            </w:r>
          </w:p>
        </w:tc>
        <w:tc>
          <w:tcPr>
            <w:tcW w:w="783" w:type="dxa"/>
            <w:tcBorders>
              <w:top w:val="single" w:sz="4" w:space="0" w:color="auto"/>
              <w:left w:val="single" w:sz="4" w:space="0" w:color="auto"/>
              <w:bottom w:val="single" w:sz="4" w:space="0" w:color="auto"/>
              <w:right w:val="single" w:sz="4" w:space="0" w:color="auto"/>
            </w:tcBorders>
            <w:shd w:val="clear" w:color="auto" w:fill="auto"/>
            <w:vAlign w:val="bottom"/>
          </w:tcPr>
          <w:p w14:paraId="36613F27"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19.78</w:t>
            </w:r>
          </w:p>
        </w:tc>
        <w:tc>
          <w:tcPr>
            <w:tcW w:w="749" w:type="dxa"/>
            <w:tcBorders>
              <w:top w:val="single" w:sz="4" w:space="0" w:color="auto"/>
              <w:left w:val="single" w:sz="4" w:space="0" w:color="auto"/>
              <w:bottom w:val="single" w:sz="4" w:space="0" w:color="auto"/>
              <w:right w:val="single" w:sz="4" w:space="0" w:color="auto"/>
            </w:tcBorders>
            <w:shd w:val="clear" w:color="auto" w:fill="auto"/>
            <w:vAlign w:val="bottom"/>
          </w:tcPr>
          <w:p w14:paraId="4BC09A8D"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12.85</w:t>
            </w:r>
          </w:p>
        </w:tc>
        <w:tc>
          <w:tcPr>
            <w:tcW w:w="976" w:type="dxa"/>
            <w:tcBorders>
              <w:top w:val="single" w:sz="4" w:space="0" w:color="auto"/>
              <w:left w:val="single" w:sz="4" w:space="0" w:color="auto"/>
              <w:bottom w:val="single" w:sz="4" w:space="0" w:color="auto"/>
              <w:right w:val="single" w:sz="4" w:space="0" w:color="auto"/>
            </w:tcBorders>
            <w:shd w:val="clear" w:color="auto" w:fill="auto"/>
            <w:vAlign w:val="bottom"/>
          </w:tcPr>
          <w:p w14:paraId="36F5F5D4" w14:textId="77777777" w:rsidR="00164E2E" w:rsidRPr="006674AD" w:rsidRDefault="00164E2E" w:rsidP="00973899">
            <w:pPr>
              <w:spacing w:line="240" w:lineRule="auto"/>
              <w:jc w:val="right"/>
              <w:rPr>
                <w:rFonts w:cstheme="minorHAnsi"/>
                <w:color w:val="000000"/>
                <w:sz w:val="18"/>
                <w:szCs w:val="18"/>
                <w:lang w:eastAsia="el-GR"/>
              </w:rPr>
            </w:pPr>
            <w:r w:rsidRPr="006674AD">
              <w:rPr>
                <w:rFonts w:ascii="Calibri" w:hAnsi="Calibri" w:cs="Calibri"/>
                <w:color w:val="000000"/>
                <w:sz w:val="18"/>
                <w:szCs w:val="18"/>
              </w:rPr>
              <w:t>14.74</w:t>
            </w:r>
          </w:p>
        </w:tc>
      </w:tr>
    </w:tbl>
    <w:p w14:paraId="220EE3A5" w14:textId="77777777" w:rsidR="00164E2E" w:rsidRDefault="00164E2E" w:rsidP="00164E2E">
      <w:pPr>
        <w:spacing w:before="100" w:beforeAutospacing="1" w:after="100" w:afterAutospacing="1" w:line="240" w:lineRule="auto"/>
        <w:rPr>
          <w:b/>
          <w:bCs/>
          <w:sz w:val="24"/>
          <w:szCs w:val="24"/>
          <w:lang w:val="en-US"/>
        </w:rPr>
        <w:sectPr w:rsidR="00164E2E" w:rsidSect="00993D43">
          <w:pgSz w:w="16834" w:h="11909" w:orient="landscape" w:code="9"/>
          <w:pgMar w:top="1440" w:right="1440" w:bottom="1440" w:left="1440" w:header="720" w:footer="720" w:gutter="0"/>
          <w:cols w:space="720"/>
          <w:docGrid w:linePitch="360"/>
        </w:sectPr>
      </w:pPr>
      <w:bookmarkStart w:id="175" w:name="_Hlk152348401"/>
    </w:p>
    <w:p w14:paraId="304004A3" w14:textId="77777777" w:rsidR="00164E2E" w:rsidRPr="00751F92" w:rsidRDefault="00164E2E" w:rsidP="00164E2E">
      <w:pPr>
        <w:pStyle w:val="Heading2"/>
        <w:rPr>
          <w:b w:val="0"/>
          <w:bCs w:val="0"/>
          <w:lang w:val="en-US"/>
        </w:rPr>
      </w:pPr>
      <w:bookmarkStart w:id="176" w:name="_Toc152841502"/>
      <w:bookmarkStart w:id="177" w:name="_Toc158889887"/>
      <w:r w:rsidRPr="00751F92">
        <w:rPr>
          <w:lang w:val="en-US"/>
        </w:rPr>
        <w:lastRenderedPageBreak/>
        <w:t>F3. Rail Transport</w:t>
      </w:r>
      <w:bookmarkEnd w:id="176"/>
      <w:bookmarkEnd w:id="177"/>
    </w:p>
    <w:p w14:paraId="22FEB6EF" w14:textId="77777777" w:rsidR="00164E2E" w:rsidRPr="00751F92" w:rsidRDefault="00164E2E" w:rsidP="00164E2E">
      <w:pPr>
        <w:pStyle w:val="Heading3"/>
        <w:rPr>
          <w:lang w:val="en-US"/>
        </w:rPr>
      </w:pPr>
      <w:bookmarkStart w:id="178" w:name="_Toc152841503"/>
      <w:bookmarkStart w:id="179" w:name="_Toc158889888"/>
      <w:r w:rsidRPr="00751F92">
        <w:rPr>
          <w:lang w:val="en-US"/>
        </w:rPr>
        <w:t>F3.1 Climate Change Marginal Costs – Rail (2023 prices)</w:t>
      </w:r>
      <w:bookmarkEnd w:id="178"/>
      <w:bookmarkEnd w:id="179"/>
    </w:p>
    <w:tbl>
      <w:tblPr>
        <w:tblW w:w="9067" w:type="dxa"/>
        <w:tblLook w:val="04A0" w:firstRow="1" w:lastRow="0" w:firstColumn="1" w:lastColumn="0" w:noHBand="0" w:noVBand="1"/>
      </w:tblPr>
      <w:tblGrid>
        <w:gridCol w:w="2599"/>
        <w:gridCol w:w="971"/>
        <w:gridCol w:w="1812"/>
        <w:gridCol w:w="2126"/>
        <w:gridCol w:w="1559"/>
      </w:tblGrid>
      <w:tr w:rsidR="00164E2E" w:rsidRPr="00B23FD2" w14:paraId="7819091C" w14:textId="77777777" w:rsidTr="00973899">
        <w:tc>
          <w:tcPr>
            <w:tcW w:w="2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175"/>
          <w:p w14:paraId="20BCC0DF" w14:textId="77777777" w:rsidR="00164E2E" w:rsidRPr="00B23FD2" w:rsidRDefault="00164E2E" w:rsidP="00973899">
            <w:pPr>
              <w:spacing w:line="240" w:lineRule="auto"/>
              <w:rPr>
                <w:rFonts w:ascii="Calibri" w:hAnsi="Calibri" w:cs="Calibri"/>
                <w:b/>
                <w:bCs/>
                <w:lang w:eastAsia="el-GR"/>
              </w:rPr>
            </w:pPr>
            <w:r w:rsidRPr="00B23FD2">
              <w:rPr>
                <w:rFonts w:ascii="Calibri" w:hAnsi="Calibri" w:cs="Calibri"/>
                <w:b/>
                <w:bCs/>
                <w:lang w:eastAsia="el-GR"/>
              </w:rPr>
              <w:t>Train type</w:t>
            </w:r>
          </w:p>
        </w:tc>
        <w:tc>
          <w:tcPr>
            <w:tcW w:w="971" w:type="dxa"/>
            <w:tcBorders>
              <w:top w:val="single" w:sz="4" w:space="0" w:color="auto"/>
              <w:left w:val="nil"/>
              <w:bottom w:val="single" w:sz="4" w:space="0" w:color="auto"/>
              <w:right w:val="single" w:sz="4" w:space="0" w:color="auto"/>
            </w:tcBorders>
            <w:shd w:val="clear" w:color="auto" w:fill="auto"/>
            <w:noWrap/>
            <w:vAlign w:val="center"/>
            <w:hideMark/>
          </w:tcPr>
          <w:p w14:paraId="044000E2" w14:textId="77777777" w:rsidR="00164E2E" w:rsidRPr="00B23FD2" w:rsidRDefault="00164E2E" w:rsidP="00973899">
            <w:pPr>
              <w:spacing w:line="240" w:lineRule="auto"/>
              <w:rPr>
                <w:rFonts w:ascii="Calibri" w:hAnsi="Calibri" w:cs="Calibri"/>
                <w:b/>
                <w:bCs/>
                <w:lang w:eastAsia="el-GR"/>
              </w:rPr>
            </w:pPr>
            <w:r w:rsidRPr="00B23FD2">
              <w:rPr>
                <w:rFonts w:ascii="Calibri" w:hAnsi="Calibri" w:cs="Calibri"/>
                <w:b/>
                <w:bCs/>
                <w:lang w:eastAsia="el-GR"/>
              </w:rPr>
              <w:t>Traction</w:t>
            </w:r>
          </w:p>
        </w:tc>
        <w:tc>
          <w:tcPr>
            <w:tcW w:w="3938" w:type="dxa"/>
            <w:gridSpan w:val="2"/>
            <w:tcBorders>
              <w:top w:val="single" w:sz="4" w:space="0" w:color="auto"/>
              <w:left w:val="nil"/>
              <w:bottom w:val="single" w:sz="4" w:space="0" w:color="auto"/>
              <w:right w:val="single" w:sz="4" w:space="0" w:color="auto"/>
            </w:tcBorders>
            <w:shd w:val="clear" w:color="auto" w:fill="auto"/>
            <w:noWrap/>
            <w:vAlign w:val="center"/>
            <w:hideMark/>
          </w:tcPr>
          <w:p w14:paraId="266E97B9" w14:textId="77777777" w:rsidR="00164E2E" w:rsidRPr="00B23FD2" w:rsidRDefault="00164E2E" w:rsidP="00973899">
            <w:pPr>
              <w:spacing w:line="240" w:lineRule="auto"/>
              <w:jc w:val="center"/>
              <w:rPr>
                <w:rFonts w:ascii="Calibri" w:hAnsi="Calibri" w:cs="Calibri"/>
                <w:b/>
                <w:bCs/>
                <w:lang w:eastAsia="el-GR"/>
              </w:rPr>
            </w:pPr>
            <w:r w:rsidRPr="00B23FD2">
              <w:rPr>
                <w:rFonts w:ascii="Calibri" w:hAnsi="Calibri" w:cs="Calibri"/>
                <w:b/>
                <w:bCs/>
                <w:lang w:eastAsia="el-GR"/>
              </w:rPr>
              <w:t>Unit cost</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BBF61D4" w14:textId="77777777" w:rsidR="00164E2E" w:rsidRPr="00B23FD2" w:rsidRDefault="00164E2E" w:rsidP="00973899">
            <w:pPr>
              <w:spacing w:line="240" w:lineRule="auto"/>
              <w:jc w:val="center"/>
              <w:rPr>
                <w:rFonts w:ascii="Calibri" w:hAnsi="Calibri" w:cs="Calibri"/>
                <w:b/>
                <w:bCs/>
                <w:lang w:eastAsia="el-GR"/>
              </w:rPr>
            </w:pPr>
            <w:r w:rsidRPr="00B23FD2">
              <w:rPr>
                <w:rFonts w:ascii="Calibri" w:hAnsi="Calibri" w:cs="Calibri"/>
                <w:b/>
                <w:bCs/>
                <w:lang w:eastAsia="el-GR"/>
              </w:rPr>
              <w:t>load factor</w:t>
            </w:r>
          </w:p>
        </w:tc>
      </w:tr>
      <w:tr w:rsidR="00164E2E" w:rsidRPr="00B23FD2" w14:paraId="7B38A24A" w14:textId="77777777" w:rsidTr="00973899">
        <w:tc>
          <w:tcPr>
            <w:tcW w:w="2599" w:type="dxa"/>
            <w:tcBorders>
              <w:top w:val="nil"/>
              <w:left w:val="single" w:sz="4" w:space="0" w:color="auto"/>
              <w:bottom w:val="single" w:sz="4" w:space="0" w:color="auto"/>
              <w:right w:val="single" w:sz="4" w:space="0" w:color="auto"/>
            </w:tcBorders>
            <w:shd w:val="clear" w:color="auto" w:fill="auto"/>
            <w:noWrap/>
            <w:vAlign w:val="center"/>
            <w:hideMark/>
          </w:tcPr>
          <w:p w14:paraId="737F6431" w14:textId="77777777" w:rsidR="00164E2E" w:rsidRPr="00B23FD2" w:rsidRDefault="00164E2E" w:rsidP="00973899">
            <w:pPr>
              <w:spacing w:line="240" w:lineRule="auto"/>
              <w:rPr>
                <w:rFonts w:ascii="Calibri" w:hAnsi="Calibri" w:cs="Calibri"/>
                <w:b/>
                <w:bCs/>
                <w:lang w:eastAsia="el-GR"/>
              </w:rPr>
            </w:pPr>
            <w:r w:rsidRPr="00B23FD2">
              <w:rPr>
                <w:rFonts w:ascii="Calibri" w:hAnsi="Calibri" w:cs="Calibri"/>
                <w:b/>
                <w:bCs/>
                <w:lang w:eastAsia="el-GR"/>
              </w:rPr>
              <w:t>Passenger transport</w:t>
            </w:r>
          </w:p>
        </w:tc>
        <w:tc>
          <w:tcPr>
            <w:tcW w:w="971" w:type="dxa"/>
            <w:tcBorders>
              <w:top w:val="nil"/>
              <w:left w:val="nil"/>
              <w:bottom w:val="single" w:sz="4" w:space="0" w:color="auto"/>
              <w:right w:val="single" w:sz="4" w:space="0" w:color="auto"/>
            </w:tcBorders>
            <w:shd w:val="clear" w:color="auto" w:fill="auto"/>
            <w:noWrap/>
            <w:vAlign w:val="center"/>
            <w:hideMark/>
          </w:tcPr>
          <w:p w14:paraId="793390BA" w14:textId="77777777" w:rsidR="00164E2E" w:rsidRPr="00B23FD2" w:rsidRDefault="00164E2E" w:rsidP="00973899">
            <w:pPr>
              <w:spacing w:line="240" w:lineRule="auto"/>
              <w:jc w:val="center"/>
              <w:rPr>
                <w:rFonts w:ascii="Calibri" w:hAnsi="Calibri" w:cs="Calibri"/>
                <w:b/>
                <w:bCs/>
                <w:lang w:eastAsia="el-GR"/>
              </w:rPr>
            </w:pPr>
            <w:r w:rsidRPr="00B23FD2">
              <w:rPr>
                <w:rFonts w:ascii="Calibri" w:hAnsi="Calibri" w:cs="Calibri"/>
                <w:b/>
                <w:bCs/>
                <w:lang w:eastAsia="el-GR"/>
              </w:rPr>
              <w:t> </w:t>
            </w:r>
          </w:p>
        </w:tc>
        <w:tc>
          <w:tcPr>
            <w:tcW w:w="1812" w:type="dxa"/>
            <w:tcBorders>
              <w:top w:val="nil"/>
              <w:left w:val="nil"/>
              <w:bottom w:val="single" w:sz="4" w:space="0" w:color="auto"/>
              <w:right w:val="single" w:sz="4" w:space="0" w:color="auto"/>
            </w:tcBorders>
            <w:shd w:val="clear" w:color="auto" w:fill="auto"/>
            <w:vAlign w:val="center"/>
            <w:hideMark/>
          </w:tcPr>
          <w:p w14:paraId="4A44232F" w14:textId="77777777" w:rsidR="00164E2E" w:rsidRPr="00B23FD2" w:rsidRDefault="00164E2E" w:rsidP="00973899">
            <w:pPr>
              <w:spacing w:line="240" w:lineRule="auto"/>
              <w:jc w:val="center"/>
              <w:rPr>
                <w:rFonts w:ascii="Calibri" w:hAnsi="Calibri" w:cs="Calibri"/>
                <w:b/>
                <w:bCs/>
                <w:lang w:eastAsia="el-GR"/>
              </w:rPr>
            </w:pPr>
            <w:r w:rsidRPr="00B23FD2">
              <w:rPr>
                <w:rFonts w:ascii="Calibri" w:hAnsi="Calibri" w:cs="Calibri"/>
                <w:b/>
                <w:bCs/>
                <w:lang w:eastAsia="el-GR"/>
              </w:rPr>
              <w:t>€-cent/</w:t>
            </w:r>
            <w:proofErr w:type="spellStart"/>
            <w:r w:rsidRPr="00B23FD2">
              <w:rPr>
                <w:rFonts w:ascii="Calibri" w:hAnsi="Calibri" w:cs="Calibri"/>
                <w:b/>
                <w:bCs/>
                <w:lang w:eastAsia="el-GR"/>
              </w:rPr>
              <w:t>pkm</w:t>
            </w:r>
            <w:proofErr w:type="spellEnd"/>
            <w:r w:rsidRPr="00B23FD2">
              <w:rPr>
                <w:rFonts w:ascii="Calibri" w:hAnsi="Calibri" w:cs="Calibri"/>
                <w:b/>
                <w:bCs/>
                <w:lang w:eastAsia="el-GR"/>
              </w:rPr>
              <w:t xml:space="preserve"> </w:t>
            </w:r>
          </w:p>
        </w:tc>
        <w:tc>
          <w:tcPr>
            <w:tcW w:w="2126" w:type="dxa"/>
            <w:tcBorders>
              <w:top w:val="nil"/>
              <w:left w:val="nil"/>
              <w:bottom w:val="single" w:sz="4" w:space="0" w:color="auto"/>
              <w:right w:val="single" w:sz="4" w:space="0" w:color="auto"/>
            </w:tcBorders>
            <w:shd w:val="clear" w:color="auto" w:fill="auto"/>
            <w:vAlign w:val="center"/>
            <w:hideMark/>
          </w:tcPr>
          <w:p w14:paraId="3306A668" w14:textId="77777777" w:rsidR="00164E2E" w:rsidRPr="00B23FD2" w:rsidRDefault="00164E2E" w:rsidP="00973899">
            <w:pPr>
              <w:spacing w:line="240" w:lineRule="auto"/>
              <w:jc w:val="center"/>
              <w:rPr>
                <w:rFonts w:ascii="Calibri" w:hAnsi="Calibri" w:cs="Calibri"/>
                <w:b/>
                <w:bCs/>
                <w:lang w:eastAsia="el-GR"/>
              </w:rPr>
            </w:pPr>
            <w:r w:rsidRPr="00B23FD2">
              <w:rPr>
                <w:rFonts w:ascii="Calibri" w:hAnsi="Calibri" w:cs="Calibri"/>
                <w:b/>
                <w:bCs/>
                <w:lang w:eastAsia="el-GR"/>
              </w:rPr>
              <w:t>€-cent/train-km</w:t>
            </w:r>
          </w:p>
        </w:tc>
        <w:tc>
          <w:tcPr>
            <w:tcW w:w="1559" w:type="dxa"/>
            <w:tcBorders>
              <w:top w:val="nil"/>
              <w:left w:val="nil"/>
              <w:bottom w:val="single" w:sz="4" w:space="0" w:color="auto"/>
              <w:right w:val="single" w:sz="4" w:space="0" w:color="auto"/>
            </w:tcBorders>
            <w:shd w:val="clear" w:color="auto" w:fill="auto"/>
            <w:vAlign w:val="center"/>
            <w:hideMark/>
          </w:tcPr>
          <w:p w14:paraId="212A9F94" w14:textId="77777777" w:rsidR="00164E2E" w:rsidRPr="00B23FD2" w:rsidRDefault="00164E2E" w:rsidP="00973899">
            <w:pPr>
              <w:spacing w:line="240" w:lineRule="auto"/>
              <w:jc w:val="center"/>
              <w:rPr>
                <w:rFonts w:ascii="Calibri" w:hAnsi="Calibri" w:cs="Calibri"/>
                <w:b/>
                <w:bCs/>
                <w:lang w:eastAsia="el-GR"/>
              </w:rPr>
            </w:pPr>
            <w:r w:rsidRPr="00B23FD2">
              <w:rPr>
                <w:rFonts w:ascii="Calibri" w:hAnsi="Calibri" w:cs="Calibri"/>
                <w:b/>
                <w:bCs/>
                <w:lang w:eastAsia="el-GR"/>
              </w:rPr>
              <w:t>pax</w:t>
            </w:r>
          </w:p>
        </w:tc>
      </w:tr>
      <w:tr w:rsidR="00164E2E" w:rsidRPr="00B23FD2" w14:paraId="5277A1F0" w14:textId="77777777" w:rsidTr="00973899">
        <w:tc>
          <w:tcPr>
            <w:tcW w:w="2599" w:type="dxa"/>
            <w:tcBorders>
              <w:top w:val="nil"/>
              <w:left w:val="single" w:sz="4" w:space="0" w:color="auto"/>
              <w:bottom w:val="single" w:sz="4" w:space="0" w:color="auto"/>
              <w:right w:val="single" w:sz="4" w:space="0" w:color="auto"/>
            </w:tcBorders>
            <w:shd w:val="clear" w:color="auto" w:fill="auto"/>
            <w:noWrap/>
            <w:vAlign w:val="center"/>
            <w:hideMark/>
          </w:tcPr>
          <w:p w14:paraId="46B6F38F"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Intercity train</w:t>
            </w:r>
          </w:p>
        </w:tc>
        <w:tc>
          <w:tcPr>
            <w:tcW w:w="971" w:type="dxa"/>
            <w:tcBorders>
              <w:top w:val="nil"/>
              <w:left w:val="nil"/>
              <w:bottom w:val="single" w:sz="4" w:space="0" w:color="auto"/>
              <w:right w:val="single" w:sz="4" w:space="0" w:color="auto"/>
            </w:tcBorders>
            <w:shd w:val="clear" w:color="auto" w:fill="auto"/>
            <w:noWrap/>
            <w:vAlign w:val="center"/>
            <w:hideMark/>
          </w:tcPr>
          <w:p w14:paraId="73AA8665"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diesel</w:t>
            </w:r>
          </w:p>
        </w:tc>
        <w:tc>
          <w:tcPr>
            <w:tcW w:w="1812" w:type="dxa"/>
            <w:tcBorders>
              <w:top w:val="single" w:sz="4" w:space="0" w:color="auto"/>
              <w:left w:val="nil"/>
              <w:bottom w:val="single" w:sz="4" w:space="0" w:color="auto"/>
              <w:right w:val="single" w:sz="4" w:space="0" w:color="auto"/>
            </w:tcBorders>
            <w:shd w:val="clear" w:color="auto" w:fill="auto"/>
            <w:noWrap/>
            <w:vAlign w:val="bottom"/>
          </w:tcPr>
          <w:p w14:paraId="6FF2BB89"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0,329</w:t>
            </w:r>
          </w:p>
        </w:tc>
        <w:tc>
          <w:tcPr>
            <w:tcW w:w="2126" w:type="dxa"/>
            <w:tcBorders>
              <w:top w:val="single" w:sz="4" w:space="0" w:color="auto"/>
              <w:left w:val="single" w:sz="4" w:space="0" w:color="auto"/>
              <w:bottom w:val="single" w:sz="4" w:space="0" w:color="auto"/>
              <w:right w:val="nil"/>
            </w:tcBorders>
            <w:shd w:val="clear" w:color="auto" w:fill="auto"/>
            <w:noWrap/>
            <w:vAlign w:val="bottom"/>
          </w:tcPr>
          <w:p w14:paraId="4E1177DF"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28,63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07EA8" w14:textId="77777777" w:rsidR="00164E2E" w:rsidRPr="00B23FD2" w:rsidRDefault="00164E2E" w:rsidP="00973899">
            <w:pPr>
              <w:spacing w:line="240" w:lineRule="auto"/>
              <w:jc w:val="right"/>
              <w:rPr>
                <w:rFonts w:ascii="Calibri" w:hAnsi="Calibri" w:cs="Calibri"/>
                <w:lang w:val="en-US" w:eastAsia="el-GR"/>
              </w:rPr>
            </w:pPr>
            <w:r w:rsidRPr="00B23FD2">
              <w:rPr>
                <w:rFonts w:ascii="Calibri" w:hAnsi="Calibri" w:cs="Calibri"/>
                <w:lang w:val="en-US" w:eastAsia="el-GR"/>
              </w:rPr>
              <w:t>87</w:t>
            </w:r>
          </w:p>
        </w:tc>
      </w:tr>
      <w:tr w:rsidR="00164E2E" w:rsidRPr="00B23FD2" w14:paraId="3669E143" w14:textId="77777777" w:rsidTr="00973899">
        <w:tc>
          <w:tcPr>
            <w:tcW w:w="2599" w:type="dxa"/>
            <w:tcBorders>
              <w:top w:val="nil"/>
              <w:left w:val="single" w:sz="4" w:space="0" w:color="auto"/>
              <w:bottom w:val="single" w:sz="4" w:space="0" w:color="auto"/>
              <w:right w:val="single" w:sz="4" w:space="0" w:color="auto"/>
            </w:tcBorders>
            <w:shd w:val="clear" w:color="auto" w:fill="auto"/>
            <w:noWrap/>
            <w:vAlign w:val="center"/>
            <w:hideMark/>
          </w:tcPr>
          <w:p w14:paraId="528C42C9"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Regional train</w:t>
            </w:r>
          </w:p>
        </w:tc>
        <w:tc>
          <w:tcPr>
            <w:tcW w:w="971" w:type="dxa"/>
            <w:tcBorders>
              <w:top w:val="nil"/>
              <w:left w:val="nil"/>
              <w:bottom w:val="single" w:sz="4" w:space="0" w:color="auto"/>
              <w:right w:val="single" w:sz="4" w:space="0" w:color="auto"/>
            </w:tcBorders>
            <w:shd w:val="clear" w:color="auto" w:fill="auto"/>
            <w:noWrap/>
            <w:vAlign w:val="center"/>
            <w:hideMark/>
          </w:tcPr>
          <w:p w14:paraId="69EB079D"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diesel</w:t>
            </w:r>
          </w:p>
        </w:tc>
        <w:tc>
          <w:tcPr>
            <w:tcW w:w="1812" w:type="dxa"/>
            <w:tcBorders>
              <w:top w:val="single" w:sz="4" w:space="0" w:color="auto"/>
              <w:left w:val="nil"/>
              <w:bottom w:val="single" w:sz="4" w:space="0" w:color="auto"/>
              <w:right w:val="single" w:sz="4" w:space="0" w:color="auto"/>
            </w:tcBorders>
            <w:shd w:val="clear" w:color="auto" w:fill="auto"/>
            <w:noWrap/>
            <w:vAlign w:val="bottom"/>
          </w:tcPr>
          <w:p w14:paraId="788FEFC4"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1,204</w:t>
            </w:r>
          </w:p>
        </w:tc>
        <w:tc>
          <w:tcPr>
            <w:tcW w:w="2126" w:type="dxa"/>
            <w:tcBorders>
              <w:top w:val="single" w:sz="4" w:space="0" w:color="auto"/>
              <w:left w:val="single" w:sz="4" w:space="0" w:color="auto"/>
              <w:bottom w:val="single" w:sz="4" w:space="0" w:color="auto"/>
              <w:right w:val="nil"/>
            </w:tcBorders>
            <w:shd w:val="clear" w:color="auto" w:fill="auto"/>
            <w:noWrap/>
            <w:vAlign w:val="bottom"/>
          </w:tcPr>
          <w:p w14:paraId="44EE3B52"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37,33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66A238" w14:textId="77777777" w:rsidR="00164E2E" w:rsidRPr="00B23FD2" w:rsidRDefault="00164E2E" w:rsidP="00973899">
            <w:pPr>
              <w:spacing w:line="240" w:lineRule="auto"/>
              <w:jc w:val="right"/>
              <w:rPr>
                <w:rFonts w:ascii="Calibri" w:hAnsi="Calibri" w:cs="Calibri"/>
                <w:lang w:val="en-US" w:eastAsia="el-GR"/>
              </w:rPr>
            </w:pPr>
            <w:r w:rsidRPr="00B23FD2">
              <w:rPr>
                <w:rFonts w:ascii="Calibri" w:hAnsi="Calibri" w:cs="Calibri"/>
                <w:lang w:val="en-US" w:eastAsia="el-GR"/>
              </w:rPr>
              <w:t>31</w:t>
            </w:r>
          </w:p>
        </w:tc>
      </w:tr>
      <w:tr w:rsidR="00164E2E" w:rsidRPr="00B23FD2" w14:paraId="3CBB89C5" w14:textId="77777777" w:rsidTr="00973899">
        <w:tc>
          <w:tcPr>
            <w:tcW w:w="2599" w:type="dxa"/>
            <w:tcBorders>
              <w:top w:val="nil"/>
              <w:left w:val="single" w:sz="4" w:space="0" w:color="auto"/>
              <w:bottom w:val="single" w:sz="4" w:space="0" w:color="auto"/>
              <w:right w:val="single" w:sz="4" w:space="0" w:color="auto"/>
            </w:tcBorders>
            <w:shd w:val="clear" w:color="auto" w:fill="auto"/>
            <w:noWrap/>
            <w:vAlign w:val="center"/>
            <w:hideMark/>
          </w:tcPr>
          <w:p w14:paraId="16F3938C" w14:textId="77777777" w:rsidR="00164E2E" w:rsidRPr="00B23FD2" w:rsidRDefault="00164E2E" w:rsidP="00973899">
            <w:pPr>
              <w:spacing w:line="240" w:lineRule="auto"/>
              <w:rPr>
                <w:rFonts w:ascii="Calibri" w:hAnsi="Calibri" w:cs="Calibri"/>
                <w:b/>
                <w:bCs/>
                <w:lang w:eastAsia="el-GR"/>
              </w:rPr>
            </w:pPr>
            <w:r w:rsidRPr="00B23FD2">
              <w:rPr>
                <w:rFonts w:ascii="Calibri" w:hAnsi="Calibri" w:cs="Calibri"/>
                <w:b/>
                <w:bCs/>
                <w:lang w:eastAsia="el-GR"/>
              </w:rPr>
              <w:t>Freight transport</w:t>
            </w:r>
          </w:p>
        </w:tc>
        <w:tc>
          <w:tcPr>
            <w:tcW w:w="971" w:type="dxa"/>
            <w:tcBorders>
              <w:top w:val="nil"/>
              <w:left w:val="nil"/>
              <w:bottom w:val="single" w:sz="4" w:space="0" w:color="auto"/>
              <w:right w:val="single" w:sz="4" w:space="0" w:color="auto"/>
            </w:tcBorders>
            <w:shd w:val="clear" w:color="auto" w:fill="auto"/>
            <w:noWrap/>
            <w:vAlign w:val="center"/>
            <w:hideMark/>
          </w:tcPr>
          <w:p w14:paraId="197021ED" w14:textId="77777777" w:rsidR="00164E2E" w:rsidRPr="00B23FD2" w:rsidRDefault="00164E2E" w:rsidP="00973899">
            <w:pPr>
              <w:spacing w:line="240" w:lineRule="auto"/>
              <w:jc w:val="center"/>
              <w:rPr>
                <w:rFonts w:ascii="Calibri" w:hAnsi="Calibri" w:cs="Calibri"/>
                <w:b/>
                <w:bCs/>
                <w:lang w:eastAsia="el-GR"/>
              </w:rPr>
            </w:pPr>
            <w:r w:rsidRPr="00B23FD2">
              <w:rPr>
                <w:rFonts w:ascii="Calibri" w:hAnsi="Calibri" w:cs="Calibri"/>
                <w:b/>
                <w:bCs/>
                <w:lang w:eastAsia="el-GR"/>
              </w:rPr>
              <w:t> </w:t>
            </w:r>
          </w:p>
        </w:tc>
        <w:tc>
          <w:tcPr>
            <w:tcW w:w="1812" w:type="dxa"/>
            <w:tcBorders>
              <w:top w:val="single" w:sz="4" w:space="0" w:color="auto"/>
              <w:left w:val="nil"/>
              <w:bottom w:val="single" w:sz="4" w:space="0" w:color="auto"/>
              <w:right w:val="single" w:sz="4" w:space="0" w:color="auto"/>
            </w:tcBorders>
            <w:shd w:val="clear" w:color="auto" w:fill="auto"/>
            <w:vAlign w:val="center"/>
            <w:hideMark/>
          </w:tcPr>
          <w:p w14:paraId="7DD2402F" w14:textId="77777777" w:rsidR="00164E2E" w:rsidRPr="00B23FD2" w:rsidRDefault="00164E2E" w:rsidP="00973899">
            <w:pPr>
              <w:spacing w:line="240" w:lineRule="auto"/>
              <w:jc w:val="center"/>
              <w:rPr>
                <w:rFonts w:ascii="Calibri" w:hAnsi="Calibri" w:cs="Calibri"/>
                <w:b/>
                <w:bCs/>
                <w:lang w:eastAsia="el-GR"/>
              </w:rPr>
            </w:pPr>
            <w:r w:rsidRPr="00B23FD2">
              <w:rPr>
                <w:rFonts w:ascii="Calibri" w:hAnsi="Calibri" w:cs="Calibri"/>
                <w:b/>
                <w:bCs/>
                <w:lang w:eastAsia="el-GR"/>
              </w:rPr>
              <w:t>€-cent/</w:t>
            </w:r>
            <w:proofErr w:type="spellStart"/>
            <w:r w:rsidRPr="00B23FD2">
              <w:rPr>
                <w:rFonts w:ascii="Calibri" w:hAnsi="Calibri" w:cs="Calibri"/>
                <w:b/>
                <w:bCs/>
                <w:lang w:eastAsia="el-GR"/>
              </w:rPr>
              <w:t>tkm</w:t>
            </w:r>
            <w:proofErr w:type="spellEnd"/>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05F54908" w14:textId="77777777" w:rsidR="00164E2E" w:rsidRPr="00B23FD2" w:rsidRDefault="00164E2E" w:rsidP="00973899">
            <w:pPr>
              <w:spacing w:line="240" w:lineRule="auto"/>
              <w:jc w:val="center"/>
              <w:rPr>
                <w:rFonts w:ascii="Calibri" w:hAnsi="Calibri" w:cs="Calibri"/>
                <w:b/>
                <w:bCs/>
                <w:lang w:eastAsia="el-GR"/>
              </w:rPr>
            </w:pPr>
            <w:r w:rsidRPr="00B23FD2">
              <w:rPr>
                <w:rFonts w:ascii="Calibri" w:hAnsi="Calibri" w:cs="Calibri"/>
                <w:b/>
                <w:bCs/>
                <w:lang w:eastAsia="el-GR"/>
              </w:rPr>
              <w:t> €-cent/train-km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DFF786C" w14:textId="77777777" w:rsidR="00164E2E" w:rsidRPr="00B23FD2" w:rsidRDefault="00164E2E" w:rsidP="00973899">
            <w:pPr>
              <w:spacing w:line="240" w:lineRule="auto"/>
              <w:jc w:val="center"/>
              <w:rPr>
                <w:rFonts w:ascii="Calibri" w:hAnsi="Calibri" w:cs="Calibri"/>
                <w:b/>
                <w:bCs/>
                <w:lang w:eastAsia="el-GR"/>
              </w:rPr>
            </w:pPr>
            <w:r w:rsidRPr="00B23FD2">
              <w:rPr>
                <w:rFonts w:ascii="Calibri" w:hAnsi="Calibri" w:cs="Calibri"/>
                <w:b/>
                <w:bCs/>
                <w:lang w:eastAsia="el-GR"/>
              </w:rPr>
              <w:t>Ton</w:t>
            </w:r>
          </w:p>
        </w:tc>
      </w:tr>
      <w:tr w:rsidR="00164E2E" w:rsidRPr="00B23FD2" w14:paraId="78E5D158" w14:textId="77777777" w:rsidTr="00973899">
        <w:tc>
          <w:tcPr>
            <w:tcW w:w="2599" w:type="dxa"/>
            <w:tcBorders>
              <w:top w:val="nil"/>
              <w:left w:val="single" w:sz="4" w:space="0" w:color="auto"/>
              <w:bottom w:val="single" w:sz="4" w:space="0" w:color="auto"/>
              <w:right w:val="single" w:sz="4" w:space="0" w:color="auto"/>
            </w:tcBorders>
            <w:shd w:val="clear" w:color="auto" w:fill="auto"/>
            <w:noWrap/>
            <w:vAlign w:val="center"/>
            <w:hideMark/>
          </w:tcPr>
          <w:p w14:paraId="01A12FCC"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Long container</w:t>
            </w:r>
          </w:p>
        </w:tc>
        <w:tc>
          <w:tcPr>
            <w:tcW w:w="971" w:type="dxa"/>
            <w:tcBorders>
              <w:top w:val="nil"/>
              <w:left w:val="nil"/>
              <w:bottom w:val="single" w:sz="4" w:space="0" w:color="auto"/>
              <w:right w:val="single" w:sz="4" w:space="0" w:color="auto"/>
            </w:tcBorders>
            <w:shd w:val="clear" w:color="auto" w:fill="auto"/>
            <w:noWrap/>
            <w:vAlign w:val="center"/>
            <w:hideMark/>
          </w:tcPr>
          <w:p w14:paraId="1FB367CC"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diesel</w:t>
            </w:r>
          </w:p>
        </w:tc>
        <w:tc>
          <w:tcPr>
            <w:tcW w:w="1812" w:type="dxa"/>
            <w:tcBorders>
              <w:top w:val="single" w:sz="4" w:space="0" w:color="auto"/>
              <w:left w:val="nil"/>
              <w:bottom w:val="single" w:sz="4" w:space="0" w:color="auto"/>
              <w:right w:val="single" w:sz="4" w:space="0" w:color="auto"/>
            </w:tcBorders>
            <w:shd w:val="clear" w:color="auto" w:fill="auto"/>
            <w:noWrap/>
            <w:vAlign w:val="bottom"/>
          </w:tcPr>
          <w:p w14:paraId="40A1C9EA"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0,258</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BDBF5"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193,47</w:t>
            </w:r>
          </w:p>
        </w:tc>
        <w:tc>
          <w:tcPr>
            <w:tcW w:w="1559" w:type="dxa"/>
            <w:tcBorders>
              <w:top w:val="single" w:sz="6" w:space="0" w:color="auto"/>
              <w:left w:val="single" w:sz="4" w:space="0" w:color="auto"/>
              <w:bottom w:val="single" w:sz="6" w:space="0" w:color="auto"/>
              <w:right w:val="single" w:sz="6" w:space="0" w:color="auto"/>
            </w:tcBorders>
            <w:noWrap/>
          </w:tcPr>
          <w:p w14:paraId="3CC1FBCE" w14:textId="77777777" w:rsidR="00164E2E" w:rsidRPr="00B23FD2" w:rsidRDefault="00164E2E" w:rsidP="00973899">
            <w:pPr>
              <w:spacing w:line="240" w:lineRule="auto"/>
              <w:jc w:val="right"/>
              <w:rPr>
                <w:rFonts w:ascii="Calibri" w:hAnsi="Calibri" w:cs="Calibri"/>
                <w:lang w:eastAsia="el-GR"/>
              </w:rPr>
            </w:pPr>
            <w:r w:rsidRPr="00B23FD2">
              <w:rPr>
                <w:rFonts w:ascii="Calibri" w:hAnsi="Calibri" w:cs="Calibri"/>
                <w:color w:val="000000"/>
              </w:rPr>
              <w:t>750</w:t>
            </w:r>
          </w:p>
        </w:tc>
      </w:tr>
      <w:tr w:rsidR="00164E2E" w:rsidRPr="00B23FD2" w14:paraId="393C8A1D" w14:textId="77777777" w:rsidTr="00973899">
        <w:tc>
          <w:tcPr>
            <w:tcW w:w="2599" w:type="dxa"/>
            <w:tcBorders>
              <w:top w:val="nil"/>
              <w:left w:val="single" w:sz="4" w:space="0" w:color="auto"/>
              <w:bottom w:val="single" w:sz="4" w:space="0" w:color="auto"/>
              <w:right w:val="single" w:sz="4" w:space="0" w:color="auto"/>
            </w:tcBorders>
            <w:shd w:val="clear" w:color="auto" w:fill="auto"/>
            <w:noWrap/>
            <w:vAlign w:val="center"/>
            <w:hideMark/>
          </w:tcPr>
          <w:p w14:paraId="239D1010"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Long bulk</w:t>
            </w:r>
          </w:p>
        </w:tc>
        <w:tc>
          <w:tcPr>
            <w:tcW w:w="971" w:type="dxa"/>
            <w:tcBorders>
              <w:top w:val="nil"/>
              <w:left w:val="nil"/>
              <w:bottom w:val="single" w:sz="4" w:space="0" w:color="auto"/>
              <w:right w:val="single" w:sz="4" w:space="0" w:color="auto"/>
            </w:tcBorders>
            <w:shd w:val="clear" w:color="auto" w:fill="auto"/>
            <w:noWrap/>
            <w:vAlign w:val="center"/>
            <w:hideMark/>
          </w:tcPr>
          <w:p w14:paraId="5B7DE949"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diesel</w:t>
            </w:r>
          </w:p>
        </w:tc>
        <w:tc>
          <w:tcPr>
            <w:tcW w:w="1812" w:type="dxa"/>
            <w:tcBorders>
              <w:top w:val="single" w:sz="4" w:space="0" w:color="auto"/>
              <w:left w:val="nil"/>
              <w:bottom w:val="single" w:sz="4" w:space="0" w:color="auto"/>
              <w:right w:val="single" w:sz="4" w:space="0" w:color="auto"/>
            </w:tcBorders>
            <w:shd w:val="clear" w:color="auto" w:fill="auto"/>
            <w:noWrap/>
            <w:vAlign w:val="bottom"/>
          </w:tcPr>
          <w:p w14:paraId="086B8D8F"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0,143</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2259FA"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200,51</w:t>
            </w:r>
          </w:p>
        </w:tc>
        <w:tc>
          <w:tcPr>
            <w:tcW w:w="1559" w:type="dxa"/>
            <w:tcBorders>
              <w:top w:val="single" w:sz="6" w:space="0" w:color="auto"/>
              <w:left w:val="single" w:sz="4" w:space="0" w:color="auto"/>
              <w:bottom w:val="single" w:sz="6" w:space="0" w:color="auto"/>
              <w:right w:val="single" w:sz="6" w:space="0" w:color="auto"/>
            </w:tcBorders>
            <w:noWrap/>
          </w:tcPr>
          <w:p w14:paraId="3DE29A0C" w14:textId="77777777" w:rsidR="00164E2E" w:rsidRPr="00B23FD2" w:rsidRDefault="00164E2E" w:rsidP="00973899">
            <w:pPr>
              <w:spacing w:line="240" w:lineRule="auto"/>
              <w:jc w:val="right"/>
              <w:rPr>
                <w:rFonts w:ascii="Calibri" w:hAnsi="Calibri" w:cs="Calibri"/>
                <w:lang w:eastAsia="el-GR"/>
              </w:rPr>
            </w:pPr>
            <w:r w:rsidRPr="00B23FD2">
              <w:rPr>
                <w:rFonts w:ascii="Calibri" w:hAnsi="Calibri" w:cs="Calibri"/>
                <w:color w:val="000000"/>
              </w:rPr>
              <w:t>1400</w:t>
            </w:r>
          </w:p>
        </w:tc>
      </w:tr>
      <w:tr w:rsidR="00164E2E" w:rsidRPr="00B23FD2" w14:paraId="51A93830" w14:textId="77777777" w:rsidTr="00973899">
        <w:tc>
          <w:tcPr>
            <w:tcW w:w="2599" w:type="dxa"/>
            <w:tcBorders>
              <w:top w:val="nil"/>
              <w:left w:val="single" w:sz="4" w:space="0" w:color="auto"/>
              <w:bottom w:val="single" w:sz="4" w:space="0" w:color="auto"/>
              <w:right w:val="single" w:sz="4" w:space="0" w:color="auto"/>
            </w:tcBorders>
            <w:shd w:val="clear" w:color="auto" w:fill="auto"/>
            <w:noWrap/>
            <w:vAlign w:val="center"/>
            <w:hideMark/>
          </w:tcPr>
          <w:p w14:paraId="628B4683"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Short container</w:t>
            </w:r>
          </w:p>
        </w:tc>
        <w:tc>
          <w:tcPr>
            <w:tcW w:w="971" w:type="dxa"/>
            <w:tcBorders>
              <w:top w:val="nil"/>
              <w:left w:val="nil"/>
              <w:bottom w:val="single" w:sz="4" w:space="0" w:color="auto"/>
              <w:right w:val="single" w:sz="4" w:space="0" w:color="auto"/>
            </w:tcBorders>
            <w:shd w:val="clear" w:color="auto" w:fill="auto"/>
            <w:noWrap/>
            <w:vAlign w:val="center"/>
            <w:hideMark/>
          </w:tcPr>
          <w:p w14:paraId="141CF07A"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diesel</w:t>
            </w:r>
          </w:p>
        </w:tc>
        <w:tc>
          <w:tcPr>
            <w:tcW w:w="1812" w:type="dxa"/>
            <w:tcBorders>
              <w:top w:val="single" w:sz="4" w:space="0" w:color="auto"/>
              <w:left w:val="nil"/>
              <w:bottom w:val="single" w:sz="4" w:space="0" w:color="auto"/>
              <w:right w:val="single" w:sz="4" w:space="0" w:color="auto"/>
            </w:tcBorders>
            <w:shd w:val="clear" w:color="auto" w:fill="auto"/>
            <w:noWrap/>
            <w:vAlign w:val="bottom"/>
          </w:tcPr>
          <w:p w14:paraId="3542267A"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0,121</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AEBF7"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169,01</w:t>
            </w:r>
          </w:p>
        </w:tc>
        <w:tc>
          <w:tcPr>
            <w:tcW w:w="1559" w:type="dxa"/>
            <w:tcBorders>
              <w:top w:val="single" w:sz="6" w:space="0" w:color="auto"/>
              <w:left w:val="single" w:sz="4" w:space="0" w:color="auto"/>
              <w:bottom w:val="single" w:sz="6" w:space="0" w:color="auto"/>
              <w:right w:val="single" w:sz="6" w:space="0" w:color="auto"/>
            </w:tcBorders>
            <w:noWrap/>
          </w:tcPr>
          <w:p w14:paraId="14CB2DD0" w14:textId="77777777" w:rsidR="00164E2E" w:rsidRPr="00B23FD2" w:rsidRDefault="00164E2E" w:rsidP="00973899">
            <w:pPr>
              <w:spacing w:line="240" w:lineRule="auto"/>
              <w:jc w:val="right"/>
              <w:rPr>
                <w:rFonts w:ascii="Calibri" w:hAnsi="Calibri" w:cs="Calibri"/>
                <w:lang w:eastAsia="el-GR"/>
              </w:rPr>
            </w:pPr>
            <w:r w:rsidRPr="00B23FD2">
              <w:rPr>
                <w:rFonts w:ascii="Calibri" w:hAnsi="Calibri" w:cs="Calibri"/>
                <w:color w:val="000000"/>
              </w:rPr>
              <w:t>1400</w:t>
            </w:r>
          </w:p>
        </w:tc>
      </w:tr>
      <w:tr w:rsidR="00164E2E" w:rsidRPr="00B23FD2" w14:paraId="2E3D2188" w14:textId="77777777" w:rsidTr="00973899">
        <w:tc>
          <w:tcPr>
            <w:tcW w:w="2599" w:type="dxa"/>
            <w:tcBorders>
              <w:top w:val="nil"/>
              <w:left w:val="single" w:sz="4" w:space="0" w:color="auto"/>
              <w:bottom w:val="single" w:sz="4" w:space="0" w:color="auto"/>
              <w:right w:val="single" w:sz="4" w:space="0" w:color="auto"/>
            </w:tcBorders>
            <w:shd w:val="clear" w:color="auto" w:fill="auto"/>
            <w:noWrap/>
            <w:vAlign w:val="center"/>
            <w:hideMark/>
          </w:tcPr>
          <w:p w14:paraId="63DD690B"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 xml:space="preserve">Short bulk </w:t>
            </w:r>
          </w:p>
        </w:tc>
        <w:tc>
          <w:tcPr>
            <w:tcW w:w="971" w:type="dxa"/>
            <w:tcBorders>
              <w:top w:val="nil"/>
              <w:left w:val="nil"/>
              <w:bottom w:val="single" w:sz="4" w:space="0" w:color="auto"/>
              <w:right w:val="single" w:sz="4" w:space="0" w:color="auto"/>
            </w:tcBorders>
            <w:shd w:val="clear" w:color="auto" w:fill="auto"/>
            <w:noWrap/>
            <w:vAlign w:val="center"/>
            <w:hideMark/>
          </w:tcPr>
          <w:p w14:paraId="4013C282" w14:textId="77777777" w:rsidR="00164E2E" w:rsidRPr="00B23FD2" w:rsidRDefault="00164E2E" w:rsidP="00973899">
            <w:pPr>
              <w:spacing w:line="240" w:lineRule="auto"/>
              <w:rPr>
                <w:rFonts w:ascii="Calibri" w:hAnsi="Calibri" w:cs="Calibri"/>
                <w:lang w:eastAsia="el-GR"/>
              </w:rPr>
            </w:pPr>
            <w:r w:rsidRPr="00B23FD2">
              <w:rPr>
                <w:rFonts w:ascii="Calibri" w:hAnsi="Calibri" w:cs="Calibri"/>
                <w:lang w:eastAsia="el-GR"/>
              </w:rPr>
              <w:t>diesel</w:t>
            </w:r>
          </w:p>
        </w:tc>
        <w:tc>
          <w:tcPr>
            <w:tcW w:w="1812" w:type="dxa"/>
            <w:tcBorders>
              <w:top w:val="single" w:sz="4" w:space="0" w:color="auto"/>
              <w:left w:val="nil"/>
              <w:bottom w:val="single" w:sz="4" w:space="0" w:color="auto"/>
              <w:right w:val="single" w:sz="4" w:space="0" w:color="auto"/>
            </w:tcBorders>
            <w:shd w:val="clear" w:color="auto" w:fill="auto"/>
            <w:noWrap/>
            <w:vAlign w:val="bottom"/>
          </w:tcPr>
          <w:p w14:paraId="5119C433"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0,108</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8C399" w14:textId="77777777" w:rsidR="00164E2E" w:rsidRPr="00166BC6" w:rsidRDefault="00164E2E" w:rsidP="00973899">
            <w:pPr>
              <w:spacing w:line="240" w:lineRule="auto"/>
              <w:jc w:val="right"/>
              <w:rPr>
                <w:rFonts w:ascii="Calibri" w:hAnsi="Calibri" w:cs="Calibri"/>
                <w:lang w:eastAsia="el-GR"/>
              </w:rPr>
            </w:pPr>
            <w:r w:rsidRPr="00166BC6">
              <w:rPr>
                <w:rFonts w:ascii="Calibri" w:hAnsi="Calibri" w:cs="Calibri"/>
                <w:color w:val="000000"/>
              </w:rPr>
              <w:t>173,46</w:t>
            </w:r>
          </w:p>
        </w:tc>
        <w:tc>
          <w:tcPr>
            <w:tcW w:w="1559" w:type="dxa"/>
            <w:tcBorders>
              <w:top w:val="single" w:sz="6" w:space="0" w:color="auto"/>
              <w:left w:val="single" w:sz="4" w:space="0" w:color="auto"/>
              <w:bottom w:val="single" w:sz="6" w:space="0" w:color="auto"/>
              <w:right w:val="single" w:sz="6" w:space="0" w:color="auto"/>
            </w:tcBorders>
            <w:noWrap/>
          </w:tcPr>
          <w:p w14:paraId="6DC4B413" w14:textId="77777777" w:rsidR="00164E2E" w:rsidRPr="00B23FD2" w:rsidRDefault="00164E2E" w:rsidP="00973899">
            <w:pPr>
              <w:spacing w:line="240" w:lineRule="auto"/>
              <w:jc w:val="right"/>
              <w:rPr>
                <w:rFonts w:ascii="Calibri" w:hAnsi="Calibri" w:cs="Calibri"/>
                <w:lang w:eastAsia="el-GR"/>
              </w:rPr>
            </w:pPr>
            <w:r w:rsidRPr="00B23FD2">
              <w:rPr>
                <w:rFonts w:ascii="Calibri" w:hAnsi="Calibri" w:cs="Calibri"/>
                <w:color w:val="000000"/>
              </w:rPr>
              <w:t>1600</w:t>
            </w:r>
          </w:p>
        </w:tc>
      </w:tr>
    </w:tbl>
    <w:p w14:paraId="72F61E2D" w14:textId="147E8B07" w:rsidR="00164E2E" w:rsidRPr="00751F92" w:rsidRDefault="00164E2E" w:rsidP="00164E2E">
      <w:pPr>
        <w:pStyle w:val="Heading2"/>
        <w:rPr>
          <w:b w:val="0"/>
          <w:bCs w:val="0"/>
          <w:lang w:val="en-US"/>
        </w:rPr>
      </w:pPr>
      <w:bookmarkStart w:id="180" w:name="_Toc152841504"/>
      <w:bookmarkStart w:id="181" w:name="_Toc158889889"/>
      <w:r w:rsidRPr="00751F92">
        <w:rPr>
          <w:lang w:val="en-US"/>
        </w:rPr>
        <w:t>F4. Carbon Cost 2023-2050</w:t>
      </w:r>
      <w:bookmarkEnd w:id="180"/>
      <w:bookmarkEnd w:id="181"/>
    </w:p>
    <w:p w14:paraId="66F0A48C" w14:textId="574894FC" w:rsidR="00164E2E" w:rsidRPr="00751F92" w:rsidRDefault="00164E2E" w:rsidP="00164E2E">
      <w:pPr>
        <w:pStyle w:val="Heading3"/>
        <w:rPr>
          <w:lang w:val="en-US"/>
        </w:rPr>
      </w:pPr>
      <w:bookmarkStart w:id="182" w:name="_Toc152841505"/>
      <w:bookmarkStart w:id="183" w:name="_Toc158889890"/>
      <w:r w:rsidRPr="00751F92">
        <w:rPr>
          <w:lang w:val="en-US"/>
        </w:rPr>
        <w:t>F4.1 Carbon Cost Forecasts (euros per ton CO2)</w:t>
      </w:r>
      <w:bookmarkEnd w:id="182"/>
      <w:bookmarkEnd w:id="183"/>
    </w:p>
    <w:tbl>
      <w:tblPr>
        <w:tblW w:w="3996" w:type="dxa"/>
        <w:tblLook w:val="04A0" w:firstRow="1" w:lastRow="0" w:firstColumn="1" w:lastColumn="0" w:noHBand="0" w:noVBand="1"/>
      </w:tblPr>
      <w:tblGrid>
        <w:gridCol w:w="663"/>
        <w:gridCol w:w="669"/>
        <w:gridCol w:w="663"/>
        <w:gridCol w:w="669"/>
        <w:gridCol w:w="663"/>
        <w:gridCol w:w="669"/>
      </w:tblGrid>
      <w:tr w:rsidR="00164E2E" w:rsidRPr="004A4407" w14:paraId="6509F020" w14:textId="77777777" w:rsidTr="00973899">
        <w:trPr>
          <w:trHeight w:val="147"/>
        </w:trPr>
        <w:tc>
          <w:tcPr>
            <w:tcW w:w="6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E586F8" w14:textId="77777777" w:rsidR="00164E2E" w:rsidRPr="004A4407" w:rsidRDefault="00164E2E" w:rsidP="00973899">
            <w:pPr>
              <w:spacing w:line="240" w:lineRule="auto"/>
              <w:jc w:val="center"/>
              <w:rPr>
                <w:rFonts w:ascii="Calibri" w:hAnsi="Calibri" w:cs="Calibri"/>
                <w:b/>
                <w:bCs/>
                <w:color w:val="000000"/>
                <w:lang w:eastAsia="el-GR"/>
              </w:rPr>
            </w:pPr>
            <w:r w:rsidRPr="004A4407">
              <w:rPr>
                <w:rFonts w:ascii="Calibri" w:hAnsi="Calibri" w:cs="Calibri"/>
                <w:b/>
                <w:bCs/>
                <w:color w:val="000000"/>
                <w:lang w:eastAsia="el-GR"/>
              </w:rPr>
              <w:t>Year</w:t>
            </w:r>
          </w:p>
        </w:tc>
        <w:tc>
          <w:tcPr>
            <w:tcW w:w="669" w:type="dxa"/>
            <w:tcBorders>
              <w:top w:val="single" w:sz="4" w:space="0" w:color="auto"/>
              <w:left w:val="nil"/>
              <w:bottom w:val="single" w:sz="4" w:space="0" w:color="auto"/>
              <w:right w:val="single" w:sz="4" w:space="0" w:color="auto"/>
            </w:tcBorders>
            <w:shd w:val="clear" w:color="auto" w:fill="auto"/>
            <w:vAlign w:val="center"/>
            <w:hideMark/>
          </w:tcPr>
          <w:p w14:paraId="5877B873" w14:textId="77777777" w:rsidR="00164E2E" w:rsidRPr="004A4407" w:rsidRDefault="00164E2E" w:rsidP="00973899">
            <w:pPr>
              <w:spacing w:line="240" w:lineRule="auto"/>
              <w:jc w:val="center"/>
              <w:rPr>
                <w:rFonts w:ascii="Calibri" w:hAnsi="Calibri" w:cs="Calibri"/>
                <w:b/>
                <w:bCs/>
                <w:color w:val="000000"/>
                <w:lang w:eastAsia="el-GR"/>
              </w:rPr>
            </w:pPr>
            <w:r w:rsidRPr="004A4407">
              <w:rPr>
                <w:rFonts w:ascii="Calibri" w:hAnsi="Calibri" w:cs="Calibri"/>
                <w:b/>
                <w:bCs/>
                <w:color w:val="000000"/>
                <w:lang w:eastAsia="el-GR"/>
              </w:rPr>
              <w:t>Price</w:t>
            </w:r>
          </w:p>
        </w:tc>
        <w:tc>
          <w:tcPr>
            <w:tcW w:w="663" w:type="dxa"/>
            <w:tcBorders>
              <w:top w:val="single" w:sz="4" w:space="0" w:color="auto"/>
              <w:left w:val="nil"/>
              <w:bottom w:val="single" w:sz="4" w:space="0" w:color="auto"/>
              <w:right w:val="single" w:sz="4" w:space="0" w:color="auto"/>
            </w:tcBorders>
            <w:shd w:val="clear" w:color="auto" w:fill="auto"/>
            <w:vAlign w:val="center"/>
            <w:hideMark/>
          </w:tcPr>
          <w:p w14:paraId="03EC0440" w14:textId="77777777" w:rsidR="00164E2E" w:rsidRPr="004A4407" w:rsidRDefault="00164E2E" w:rsidP="00973899">
            <w:pPr>
              <w:spacing w:line="240" w:lineRule="auto"/>
              <w:jc w:val="center"/>
              <w:rPr>
                <w:rFonts w:ascii="Calibri" w:hAnsi="Calibri" w:cs="Calibri"/>
                <w:b/>
                <w:bCs/>
                <w:color w:val="000000"/>
                <w:lang w:eastAsia="el-GR"/>
              </w:rPr>
            </w:pPr>
            <w:r w:rsidRPr="004A4407">
              <w:rPr>
                <w:rFonts w:ascii="Calibri" w:hAnsi="Calibri" w:cs="Calibri"/>
                <w:b/>
                <w:bCs/>
                <w:color w:val="000000"/>
                <w:lang w:eastAsia="el-GR"/>
              </w:rPr>
              <w:t>Year</w:t>
            </w:r>
          </w:p>
        </w:tc>
        <w:tc>
          <w:tcPr>
            <w:tcW w:w="669" w:type="dxa"/>
            <w:tcBorders>
              <w:top w:val="single" w:sz="4" w:space="0" w:color="auto"/>
              <w:left w:val="nil"/>
              <w:bottom w:val="single" w:sz="4" w:space="0" w:color="auto"/>
              <w:right w:val="single" w:sz="4" w:space="0" w:color="auto"/>
            </w:tcBorders>
            <w:shd w:val="clear" w:color="auto" w:fill="auto"/>
            <w:vAlign w:val="center"/>
            <w:hideMark/>
          </w:tcPr>
          <w:p w14:paraId="106BB104" w14:textId="77777777" w:rsidR="00164E2E" w:rsidRPr="004A4407" w:rsidRDefault="00164E2E" w:rsidP="00973899">
            <w:pPr>
              <w:spacing w:line="240" w:lineRule="auto"/>
              <w:jc w:val="center"/>
              <w:rPr>
                <w:rFonts w:ascii="Calibri" w:hAnsi="Calibri" w:cs="Calibri"/>
                <w:b/>
                <w:bCs/>
                <w:color w:val="000000"/>
                <w:lang w:eastAsia="el-GR"/>
              </w:rPr>
            </w:pPr>
            <w:r w:rsidRPr="004A4407">
              <w:rPr>
                <w:rFonts w:ascii="Calibri" w:hAnsi="Calibri" w:cs="Calibri"/>
                <w:b/>
                <w:bCs/>
                <w:color w:val="000000"/>
                <w:lang w:eastAsia="el-GR"/>
              </w:rPr>
              <w:t>Price</w:t>
            </w:r>
          </w:p>
        </w:tc>
        <w:tc>
          <w:tcPr>
            <w:tcW w:w="663" w:type="dxa"/>
            <w:tcBorders>
              <w:top w:val="single" w:sz="4" w:space="0" w:color="auto"/>
              <w:left w:val="nil"/>
              <w:bottom w:val="single" w:sz="4" w:space="0" w:color="auto"/>
              <w:right w:val="single" w:sz="4" w:space="0" w:color="auto"/>
            </w:tcBorders>
            <w:shd w:val="clear" w:color="auto" w:fill="auto"/>
            <w:vAlign w:val="center"/>
            <w:hideMark/>
          </w:tcPr>
          <w:p w14:paraId="0E72AEEA" w14:textId="77777777" w:rsidR="00164E2E" w:rsidRPr="004A4407" w:rsidRDefault="00164E2E" w:rsidP="00973899">
            <w:pPr>
              <w:spacing w:line="240" w:lineRule="auto"/>
              <w:jc w:val="center"/>
              <w:rPr>
                <w:rFonts w:ascii="Calibri" w:hAnsi="Calibri" w:cs="Calibri"/>
                <w:b/>
                <w:bCs/>
                <w:color w:val="000000"/>
                <w:lang w:eastAsia="el-GR"/>
              </w:rPr>
            </w:pPr>
            <w:r w:rsidRPr="004A4407">
              <w:rPr>
                <w:rFonts w:ascii="Calibri" w:hAnsi="Calibri" w:cs="Calibri"/>
                <w:b/>
                <w:bCs/>
                <w:color w:val="000000"/>
                <w:lang w:eastAsia="el-GR"/>
              </w:rPr>
              <w:t>Year</w:t>
            </w:r>
          </w:p>
        </w:tc>
        <w:tc>
          <w:tcPr>
            <w:tcW w:w="669" w:type="dxa"/>
            <w:tcBorders>
              <w:top w:val="single" w:sz="4" w:space="0" w:color="auto"/>
              <w:left w:val="nil"/>
              <w:bottom w:val="single" w:sz="4" w:space="0" w:color="auto"/>
              <w:right w:val="single" w:sz="4" w:space="0" w:color="auto"/>
            </w:tcBorders>
            <w:shd w:val="clear" w:color="auto" w:fill="auto"/>
            <w:vAlign w:val="center"/>
            <w:hideMark/>
          </w:tcPr>
          <w:p w14:paraId="60ACECEB" w14:textId="77777777" w:rsidR="00164E2E" w:rsidRPr="004A4407" w:rsidRDefault="00164E2E" w:rsidP="00973899">
            <w:pPr>
              <w:spacing w:line="240" w:lineRule="auto"/>
              <w:jc w:val="center"/>
              <w:rPr>
                <w:rFonts w:ascii="Calibri" w:hAnsi="Calibri" w:cs="Calibri"/>
                <w:b/>
                <w:bCs/>
                <w:color w:val="000000"/>
                <w:lang w:eastAsia="el-GR"/>
              </w:rPr>
            </w:pPr>
            <w:r w:rsidRPr="004A4407">
              <w:rPr>
                <w:rFonts w:ascii="Calibri" w:hAnsi="Calibri" w:cs="Calibri"/>
                <w:b/>
                <w:bCs/>
                <w:color w:val="000000"/>
                <w:lang w:eastAsia="el-GR"/>
              </w:rPr>
              <w:t>Price</w:t>
            </w:r>
          </w:p>
        </w:tc>
      </w:tr>
      <w:tr w:rsidR="00164E2E" w:rsidRPr="004A4407" w14:paraId="0D9A7301"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94DE606"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2020</w:t>
            </w:r>
          </w:p>
        </w:tc>
        <w:tc>
          <w:tcPr>
            <w:tcW w:w="669" w:type="dxa"/>
            <w:tcBorders>
              <w:top w:val="nil"/>
              <w:left w:val="nil"/>
              <w:bottom w:val="single" w:sz="4" w:space="0" w:color="auto"/>
              <w:right w:val="single" w:sz="4" w:space="0" w:color="auto"/>
            </w:tcBorders>
            <w:shd w:val="clear" w:color="auto" w:fill="auto"/>
            <w:vAlign w:val="center"/>
            <w:hideMark/>
          </w:tcPr>
          <w:p w14:paraId="4C7E4B52"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80</w:t>
            </w:r>
          </w:p>
        </w:tc>
        <w:tc>
          <w:tcPr>
            <w:tcW w:w="663" w:type="dxa"/>
            <w:tcBorders>
              <w:top w:val="nil"/>
              <w:left w:val="nil"/>
              <w:bottom w:val="single" w:sz="4" w:space="0" w:color="auto"/>
              <w:right w:val="single" w:sz="4" w:space="0" w:color="auto"/>
            </w:tcBorders>
            <w:shd w:val="clear" w:color="auto" w:fill="auto"/>
            <w:vAlign w:val="center"/>
            <w:hideMark/>
          </w:tcPr>
          <w:p w14:paraId="241C6C25"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2031</w:t>
            </w:r>
          </w:p>
        </w:tc>
        <w:tc>
          <w:tcPr>
            <w:tcW w:w="669" w:type="dxa"/>
            <w:tcBorders>
              <w:top w:val="nil"/>
              <w:left w:val="nil"/>
              <w:bottom w:val="single" w:sz="4" w:space="0" w:color="auto"/>
              <w:right w:val="single" w:sz="4" w:space="0" w:color="auto"/>
            </w:tcBorders>
            <w:shd w:val="clear" w:color="auto" w:fill="auto"/>
            <w:vAlign w:val="center"/>
            <w:hideMark/>
          </w:tcPr>
          <w:p w14:paraId="716D9BBC"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278</w:t>
            </w:r>
          </w:p>
        </w:tc>
        <w:tc>
          <w:tcPr>
            <w:tcW w:w="663" w:type="dxa"/>
            <w:tcBorders>
              <w:top w:val="nil"/>
              <w:left w:val="nil"/>
              <w:bottom w:val="single" w:sz="4" w:space="0" w:color="auto"/>
              <w:right w:val="single" w:sz="4" w:space="0" w:color="auto"/>
            </w:tcBorders>
            <w:shd w:val="clear" w:color="auto" w:fill="auto"/>
            <w:vAlign w:val="center"/>
            <w:hideMark/>
          </w:tcPr>
          <w:p w14:paraId="14FC6267"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2042</w:t>
            </w:r>
          </w:p>
        </w:tc>
        <w:tc>
          <w:tcPr>
            <w:tcW w:w="669" w:type="dxa"/>
            <w:tcBorders>
              <w:top w:val="nil"/>
              <w:left w:val="nil"/>
              <w:bottom w:val="single" w:sz="4" w:space="0" w:color="auto"/>
              <w:right w:val="single" w:sz="4" w:space="0" w:color="auto"/>
            </w:tcBorders>
            <w:shd w:val="clear" w:color="auto" w:fill="auto"/>
            <w:vAlign w:val="center"/>
            <w:hideMark/>
          </w:tcPr>
          <w:p w14:paraId="3157BA7F"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579</w:t>
            </w:r>
          </w:p>
        </w:tc>
      </w:tr>
      <w:tr w:rsidR="00164E2E" w:rsidRPr="004A4407" w14:paraId="589CEEC9"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793AB12C"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2021</w:t>
            </w:r>
          </w:p>
        </w:tc>
        <w:tc>
          <w:tcPr>
            <w:tcW w:w="669" w:type="dxa"/>
            <w:tcBorders>
              <w:top w:val="nil"/>
              <w:left w:val="nil"/>
              <w:bottom w:val="single" w:sz="4" w:space="0" w:color="auto"/>
              <w:right w:val="single" w:sz="4" w:space="0" w:color="auto"/>
            </w:tcBorders>
            <w:shd w:val="clear" w:color="auto" w:fill="auto"/>
            <w:vAlign w:val="center"/>
            <w:hideMark/>
          </w:tcPr>
          <w:p w14:paraId="5BABCD95"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97</w:t>
            </w:r>
          </w:p>
        </w:tc>
        <w:tc>
          <w:tcPr>
            <w:tcW w:w="663" w:type="dxa"/>
            <w:tcBorders>
              <w:top w:val="nil"/>
              <w:left w:val="nil"/>
              <w:bottom w:val="single" w:sz="4" w:space="0" w:color="auto"/>
              <w:right w:val="single" w:sz="4" w:space="0" w:color="auto"/>
            </w:tcBorders>
            <w:shd w:val="clear" w:color="auto" w:fill="auto"/>
            <w:vAlign w:val="center"/>
            <w:hideMark/>
          </w:tcPr>
          <w:p w14:paraId="68FABCD8"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2032</w:t>
            </w:r>
          </w:p>
        </w:tc>
        <w:tc>
          <w:tcPr>
            <w:tcW w:w="669" w:type="dxa"/>
            <w:tcBorders>
              <w:top w:val="nil"/>
              <w:left w:val="nil"/>
              <w:bottom w:val="single" w:sz="4" w:space="0" w:color="auto"/>
              <w:right w:val="single" w:sz="4" w:space="0" w:color="auto"/>
            </w:tcBorders>
            <w:shd w:val="clear" w:color="auto" w:fill="auto"/>
            <w:vAlign w:val="center"/>
            <w:hideMark/>
          </w:tcPr>
          <w:p w14:paraId="762BA400"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306</w:t>
            </w:r>
          </w:p>
        </w:tc>
        <w:tc>
          <w:tcPr>
            <w:tcW w:w="663" w:type="dxa"/>
            <w:tcBorders>
              <w:top w:val="nil"/>
              <w:left w:val="nil"/>
              <w:bottom w:val="single" w:sz="4" w:space="0" w:color="auto"/>
              <w:right w:val="single" w:sz="4" w:space="0" w:color="auto"/>
            </w:tcBorders>
            <w:shd w:val="clear" w:color="auto" w:fill="auto"/>
            <w:vAlign w:val="center"/>
            <w:hideMark/>
          </w:tcPr>
          <w:p w14:paraId="033F85AC"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2043</w:t>
            </w:r>
          </w:p>
        </w:tc>
        <w:tc>
          <w:tcPr>
            <w:tcW w:w="669" w:type="dxa"/>
            <w:tcBorders>
              <w:top w:val="nil"/>
              <w:left w:val="nil"/>
              <w:bottom w:val="single" w:sz="4" w:space="0" w:color="auto"/>
              <w:right w:val="single" w:sz="4" w:space="0" w:color="auto"/>
            </w:tcBorders>
            <w:shd w:val="clear" w:color="auto" w:fill="auto"/>
            <w:vAlign w:val="center"/>
            <w:hideMark/>
          </w:tcPr>
          <w:p w14:paraId="36F7B9BA"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606</w:t>
            </w:r>
          </w:p>
        </w:tc>
      </w:tr>
      <w:tr w:rsidR="00164E2E" w:rsidRPr="004A4407" w14:paraId="2312F30E"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17817A2D"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2022</w:t>
            </w:r>
          </w:p>
        </w:tc>
        <w:tc>
          <w:tcPr>
            <w:tcW w:w="669" w:type="dxa"/>
            <w:tcBorders>
              <w:top w:val="nil"/>
              <w:left w:val="nil"/>
              <w:bottom w:val="single" w:sz="4" w:space="0" w:color="auto"/>
              <w:right w:val="single" w:sz="4" w:space="0" w:color="auto"/>
            </w:tcBorders>
            <w:shd w:val="clear" w:color="auto" w:fill="auto"/>
            <w:vAlign w:val="center"/>
            <w:hideMark/>
          </w:tcPr>
          <w:p w14:paraId="5D38CC10"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114</w:t>
            </w:r>
          </w:p>
        </w:tc>
        <w:tc>
          <w:tcPr>
            <w:tcW w:w="663" w:type="dxa"/>
            <w:tcBorders>
              <w:top w:val="nil"/>
              <w:left w:val="nil"/>
              <w:bottom w:val="single" w:sz="4" w:space="0" w:color="auto"/>
              <w:right w:val="single" w:sz="4" w:space="0" w:color="auto"/>
            </w:tcBorders>
            <w:shd w:val="clear" w:color="auto" w:fill="auto"/>
            <w:vAlign w:val="center"/>
            <w:hideMark/>
          </w:tcPr>
          <w:p w14:paraId="66F97919"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2033</w:t>
            </w:r>
          </w:p>
        </w:tc>
        <w:tc>
          <w:tcPr>
            <w:tcW w:w="669" w:type="dxa"/>
            <w:tcBorders>
              <w:top w:val="nil"/>
              <w:left w:val="nil"/>
              <w:bottom w:val="single" w:sz="4" w:space="0" w:color="auto"/>
              <w:right w:val="single" w:sz="4" w:space="0" w:color="auto"/>
            </w:tcBorders>
            <w:shd w:val="clear" w:color="auto" w:fill="auto"/>
            <w:vAlign w:val="center"/>
            <w:hideMark/>
          </w:tcPr>
          <w:p w14:paraId="0BA79485"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334</w:t>
            </w:r>
          </w:p>
        </w:tc>
        <w:tc>
          <w:tcPr>
            <w:tcW w:w="663" w:type="dxa"/>
            <w:tcBorders>
              <w:top w:val="nil"/>
              <w:left w:val="nil"/>
              <w:bottom w:val="single" w:sz="4" w:space="0" w:color="auto"/>
              <w:right w:val="single" w:sz="4" w:space="0" w:color="auto"/>
            </w:tcBorders>
            <w:shd w:val="clear" w:color="auto" w:fill="auto"/>
            <w:vAlign w:val="center"/>
            <w:hideMark/>
          </w:tcPr>
          <w:p w14:paraId="36F95D07"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2044</w:t>
            </w:r>
          </w:p>
        </w:tc>
        <w:tc>
          <w:tcPr>
            <w:tcW w:w="669" w:type="dxa"/>
            <w:tcBorders>
              <w:top w:val="nil"/>
              <w:left w:val="nil"/>
              <w:bottom w:val="single" w:sz="4" w:space="0" w:color="auto"/>
              <w:right w:val="single" w:sz="4" w:space="0" w:color="auto"/>
            </w:tcBorders>
            <w:shd w:val="clear" w:color="auto" w:fill="auto"/>
            <w:vAlign w:val="center"/>
            <w:hideMark/>
          </w:tcPr>
          <w:p w14:paraId="17729D8D"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633</w:t>
            </w:r>
          </w:p>
        </w:tc>
      </w:tr>
      <w:tr w:rsidR="00164E2E" w:rsidRPr="004A4407" w14:paraId="25266D74"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90328D8"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2023</w:t>
            </w:r>
          </w:p>
        </w:tc>
        <w:tc>
          <w:tcPr>
            <w:tcW w:w="669" w:type="dxa"/>
            <w:tcBorders>
              <w:top w:val="nil"/>
              <w:left w:val="nil"/>
              <w:bottom w:val="single" w:sz="4" w:space="0" w:color="auto"/>
              <w:right w:val="single" w:sz="4" w:space="0" w:color="auto"/>
            </w:tcBorders>
            <w:shd w:val="clear" w:color="auto" w:fill="auto"/>
            <w:vAlign w:val="center"/>
            <w:hideMark/>
          </w:tcPr>
          <w:p w14:paraId="7942A841"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131</w:t>
            </w:r>
          </w:p>
        </w:tc>
        <w:tc>
          <w:tcPr>
            <w:tcW w:w="663" w:type="dxa"/>
            <w:tcBorders>
              <w:top w:val="nil"/>
              <w:left w:val="nil"/>
              <w:bottom w:val="single" w:sz="4" w:space="0" w:color="auto"/>
              <w:right w:val="single" w:sz="4" w:space="0" w:color="auto"/>
            </w:tcBorders>
            <w:shd w:val="clear" w:color="auto" w:fill="auto"/>
            <w:vAlign w:val="center"/>
            <w:hideMark/>
          </w:tcPr>
          <w:p w14:paraId="0D3DB1E3"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2034</w:t>
            </w:r>
          </w:p>
        </w:tc>
        <w:tc>
          <w:tcPr>
            <w:tcW w:w="669" w:type="dxa"/>
            <w:tcBorders>
              <w:top w:val="nil"/>
              <w:left w:val="nil"/>
              <w:bottom w:val="single" w:sz="4" w:space="0" w:color="auto"/>
              <w:right w:val="single" w:sz="4" w:space="0" w:color="auto"/>
            </w:tcBorders>
            <w:shd w:val="clear" w:color="auto" w:fill="auto"/>
            <w:vAlign w:val="center"/>
            <w:hideMark/>
          </w:tcPr>
          <w:p w14:paraId="12DE1714"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362</w:t>
            </w:r>
          </w:p>
        </w:tc>
        <w:tc>
          <w:tcPr>
            <w:tcW w:w="663" w:type="dxa"/>
            <w:tcBorders>
              <w:top w:val="nil"/>
              <w:left w:val="nil"/>
              <w:bottom w:val="single" w:sz="4" w:space="0" w:color="auto"/>
              <w:right w:val="single" w:sz="4" w:space="0" w:color="auto"/>
            </w:tcBorders>
            <w:shd w:val="clear" w:color="auto" w:fill="auto"/>
            <w:vAlign w:val="center"/>
            <w:hideMark/>
          </w:tcPr>
          <w:p w14:paraId="6D2803EC"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2045</w:t>
            </w:r>
          </w:p>
        </w:tc>
        <w:tc>
          <w:tcPr>
            <w:tcW w:w="669" w:type="dxa"/>
            <w:tcBorders>
              <w:top w:val="nil"/>
              <w:left w:val="nil"/>
              <w:bottom w:val="single" w:sz="4" w:space="0" w:color="auto"/>
              <w:right w:val="single" w:sz="4" w:space="0" w:color="auto"/>
            </w:tcBorders>
            <w:shd w:val="clear" w:color="auto" w:fill="auto"/>
            <w:vAlign w:val="center"/>
            <w:hideMark/>
          </w:tcPr>
          <w:p w14:paraId="332B74A3"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660</w:t>
            </w:r>
          </w:p>
        </w:tc>
      </w:tr>
      <w:tr w:rsidR="00164E2E" w:rsidRPr="004A4407" w14:paraId="681BA4D5"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E41C59E"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2024</w:t>
            </w:r>
          </w:p>
        </w:tc>
        <w:tc>
          <w:tcPr>
            <w:tcW w:w="669" w:type="dxa"/>
            <w:tcBorders>
              <w:top w:val="nil"/>
              <w:left w:val="nil"/>
              <w:bottom w:val="single" w:sz="4" w:space="0" w:color="auto"/>
              <w:right w:val="single" w:sz="4" w:space="0" w:color="auto"/>
            </w:tcBorders>
            <w:shd w:val="clear" w:color="auto" w:fill="auto"/>
            <w:vAlign w:val="center"/>
            <w:hideMark/>
          </w:tcPr>
          <w:p w14:paraId="4C472D5E"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148</w:t>
            </w:r>
          </w:p>
        </w:tc>
        <w:tc>
          <w:tcPr>
            <w:tcW w:w="663" w:type="dxa"/>
            <w:tcBorders>
              <w:top w:val="nil"/>
              <w:left w:val="nil"/>
              <w:bottom w:val="single" w:sz="4" w:space="0" w:color="auto"/>
              <w:right w:val="single" w:sz="4" w:space="0" w:color="auto"/>
            </w:tcBorders>
            <w:shd w:val="clear" w:color="auto" w:fill="auto"/>
            <w:vAlign w:val="center"/>
            <w:hideMark/>
          </w:tcPr>
          <w:p w14:paraId="61A4495C"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2035</w:t>
            </w:r>
          </w:p>
        </w:tc>
        <w:tc>
          <w:tcPr>
            <w:tcW w:w="669" w:type="dxa"/>
            <w:tcBorders>
              <w:top w:val="nil"/>
              <w:left w:val="nil"/>
              <w:bottom w:val="single" w:sz="4" w:space="0" w:color="auto"/>
              <w:right w:val="single" w:sz="4" w:space="0" w:color="auto"/>
            </w:tcBorders>
            <w:shd w:val="clear" w:color="auto" w:fill="auto"/>
            <w:vAlign w:val="center"/>
            <w:hideMark/>
          </w:tcPr>
          <w:p w14:paraId="769F42EF"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390</w:t>
            </w:r>
          </w:p>
        </w:tc>
        <w:tc>
          <w:tcPr>
            <w:tcW w:w="663" w:type="dxa"/>
            <w:tcBorders>
              <w:top w:val="nil"/>
              <w:left w:val="nil"/>
              <w:bottom w:val="single" w:sz="4" w:space="0" w:color="auto"/>
              <w:right w:val="single" w:sz="4" w:space="0" w:color="auto"/>
            </w:tcBorders>
            <w:shd w:val="clear" w:color="auto" w:fill="auto"/>
            <w:vAlign w:val="center"/>
            <w:hideMark/>
          </w:tcPr>
          <w:p w14:paraId="56D7B5F8"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2046</w:t>
            </w:r>
          </w:p>
        </w:tc>
        <w:tc>
          <w:tcPr>
            <w:tcW w:w="669" w:type="dxa"/>
            <w:tcBorders>
              <w:top w:val="nil"/>
              <w:left w:val="nil"/>
              <w:bottom w:val="single" w:sz="4" w:space="0" w:color="auto"/>
              <w:right w:val="single" w:sz="4" w:space="0" w:color="auto"/>
            </w:tcBorders>
            <w:shd w:val="clear" w:color="auto" w:fill="auto"/>
            <w:vAlign w:val="center"/>
            <w:hideMark/>
          </w:tcPr>
          <w:p w14:paraId="2C6CE1B5"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688</w:t>
            </w:r>
          </w:p>
        </w:tc>
      </w:tr>
      <w:tr w:rsidR="00164E2E" w:rsidRPr="004A4407" w14:paraId="180C0491"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078F758B"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2025</w:t>
            </w:r>
          </w:p>
        </w:tc>
        <w:tc>
          <w:tcPr>
            <w:tcW w:w="669" w:type="dxa"/>
            <w:tcBorders>
              <w:top w:val="nil"/>
              <w:left w:val="nil"/>
              <w:bottom w:val="single" w:sz="4" w:space="0" w:color="auto"/>
              <w:right w:val="single" w:sz="4" w:space="0" w:color="auto"/>
            </w:tcBorders>
            <w:shd w:val="clear" w:color="auto" w:fill="auto"/>
            <w:vAlign w:val="center"/>
            <w:hideMark/>
          </w:tcPr>
          <w:p w14:paraId="259D1A22"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165</w:t>
            </w:r>
          </w:p>
        </w:tc>
        <w:tc>
          <w:tcPr>
            <w:tcW w:w="663" w:type="dxa"/>
            <w:tcBorders>
              <w:top w:val="nil"/>
              <w:left w:val="nil"/>
              <w:bottom w:val="single" w:sz="4" w:space="0" w:color="auto"/>
              <w:right w:val="single" w:sz="4" w:space="0" w:color="auto"/>
            </w:tcBorders>
            <w:shd w:val="clear" w:color="auto" w:fill="auto"/>
            <w:vAlign w:val="center"/>
            <w:hideMark/>
          </w:tcPr>
          <w:p w14:paraId="17004C84"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2036</w:t>
            </w:r>
          </w:p>
        </w:tc>
        <w:tc>
          <w:tcPr>
            <w:tcW w:w="669" w:type="dxa"/>
            <w:tcBorders>
              <w:top w:val="nil"/>
              <w:left w:val="nil"/>
              <w:bottom w:val="single" w:sz="4" w:space="0" w:color="auto"/>
              <w:right w:val="single" w:sz="4" w:space="0" w:color="auto"/>
            </w:tcBorders>
            <w:shd w:val="clear" w:color="auto" w:fill="auto"/>
            <w:vAlign w:val="center"/>
            <w:hideMark/>
          </w:tcPr>
          <w:p w14:paraId="01842658"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417</w:t>
            </w:r>
          </w:p>
        </w:tc>
        <w:tc>
          <w:tcPr>
            <w:tcW w:w="663" w:type="dxa"/>
            <w:tcBorders>
              <w:top w:val="nil"/>
              <w:left w:val="nil"/>
              <w:bottom w:val="single" w:sz="4" w:space="0" w:color="auto"/>
              <w:right w:val="single" w:sz="4" w:space="0" w:color="auto"/>
            </w:tcBorders>
            <w:shd w:val="clear" w:color="auto" w:fill="auto"/>
            <w:vAlign w:val="center"/>
            <w:hideMark/>
          </w:tcPr>
          <w:p w14:paraId="45BFAEE6"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2047</w:t>
            </w:r>
          </w:p>
        </w:tc>
        <w:tc>
          <w:tcPr>
            <w:tcW w:w="669" w:type="dxa"/>
            <w:tcBorders>
              <w:top w:val="nil"/>
              <w:left w:val="nil"/>
              <w:bottom w:val="single" w:sz="4" w:space="0" w:color="auto"/>
              <w:right w:val="single" w:sz="4" w:space="0" w:color="auto"/>
            </w:tcBorders>
            <w:shd w:val="clear" w:color="auto" w:fill="auto"/>
            <w:vAlign w:val="center"/>
            <w:hideMark/>
          </w:tcPr>
          <w:p w14:paraId="65A5787B"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716</w:t>
            </w:r>
          </w:p>
        </w:tc>
      </w:tr>
      <w:tr w:rsidR="00164E2E" w:rsidRPr="004A4407" w14:paraId="3EA6DA6A"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017E826"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2026</w:t>
            </w:r>
          </w:p>
        </w:tc>
        <w:tc>
          <w:tcPr>
            <w:tcW w:w="669" w:type="dxa"/>
            <w:tcBorders>
              <w:top w:val="nil"/>
              <w:left w:val="nil"/>
              <w:bottom w:val="single" w:sz="4" w:space="0" w:color="auto"/>
              <w:right w:val="single" w:sz="4" w:space="0" w:color="auto"/>
            </w:tcBorders>
            <w:shd w:val="clear" w:color="auto" w:fill="auto"/>
            <w:vAlign w:val="center"/>
            <w:hideMark/>
          </w:tcPr>
          <w:p w14:paraId="5031B97E"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182</w:t>
            </w:r>
          </w:p>
        </w:tc>
        <w:tc>
          <w:tcPr>
            <w:tcW w:w="663" w:type="dxa"/>
            <w:tcBorders>
              <w:top w:val="nil"/>
              <w:left w:val="nil"/>
              <w:bottom w:val="single" w:sz="4" w:space="0" w:color="auto"/>
              <w:right w:val="single" w:sz="4" w:space="0" w:color="auto"/>
            </w:tcBorders>
            <w:shd w:val="clear" w:color="auto" w:fill="auto"/>
            <w:vAlign w:val="center"/>
            <w:hideMark/>
          </w:tcPr>
          <w:p w14:paraId="1EA5FFC0"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2037</w:t>
            </w:r>
          </w:p>
        </w:tc>
        <w:tc>
          <w:tcPr>
            <w:tcW w:w="669" w:type="dxa"/>
            <w:tcBorders>
              <w:top w:val="nil"/>
              <w:left w:val="nil"/>
              <w:bottom w:val="single" w:sz="4" w:space="0" w:color="auto"/>
              <w:right w:val="single" w:sz="4" w:space="0" w:color="auto"/>
            </w:tcBorders>
            <w:shd w:val="clear" w:color="auto" w:fill="auto"/>
            <w:vAlign w:val="center"/>
            <w:hideMark/>
          </w:tcPr>
          <w:p w14:paraId="61512E95"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444</w:t>
            </w:r>
          </w:p>
        </w:tc>
        <w:tc>
          <w:tcPr>
            <w:tcW w:w="663" w:type="dxa"/>
            <w:tcBorders>
              <w:top w:val="nil"/>
              <w:left w:val="nil"/>
              <w:bottom w:val="single" w:sz="4" w:space="0" w:color="auto"/>
              <w:right w:val="single" w:sz="4" w:space="0" w:color="auto"/>
            </w:tcBorders>
            <w:shd w:val="clear" w:color="auto" w:fill="auto"/>
            <w:vAlign w:val="center"/>
            <w:hideMark/>
          </w:tcPr>
          <w:p w14:paraId="0274EF10"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2048</w:t>
            </w:r>
          </w:p>
        </w:tc>
        <w:tc>
          <w:tcPr>
            <w:tcW w:w="669" w:type="dxa"/>
            <w:tcBorders>
              <w:top w:val="nil"/>
              <w:left w:val="nil"/>
              <w:bottom w:val="single" w:sz="4" w:space="0" w:color="auto"/>
              <w:right w:val="single" w:sz="4" w:space="0" w:color="auto"/>
            </w:tcBorders>
            <w:shd w:val="clear" w:color="auto" w:fill="auto"/>
            <w:vAlign w:val="center"/>
            <w:hideMark/>
          </w:tcPr>
          <w:p w14:paraId="5B03DFA0"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744</w:t>
            </w:r>
          </w:p>
        </w:tc>
      </w:tr>
      <w:tr w:rsidR="00164E2E" w:rsidRPr="004A4407" w14:paraId="1B298A8D"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215E475"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2027</w:t>
            </w:r>
          </w:p>
        </w:tc>
        <w:tc>
          <w:tcPr>
            <w:tcW w:w="669" w:type="dxa"/>
            <w:tcBorders>
              <w:top w:val="nil"/>
              <w:left w:val="nil"/>
              <w:bottom w:val="single" w:sz="4" w:space="0" w:color="auto"/>
              <w:right w:val="single" w:sz="4" w:space="0" w:color="auto"/>
            </w:tcBorders>
            <w:shd w:val="clear" w:color="auto" w:fill="auto"/>
            <w:vAlign w:val="center"/>
            <w:hideMark/>
          </w:tcPr>
          <w:p w14:paraId="3CEA2F13"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199</w:t>
            </w:r>
          </w:p>
        </w:tc>
        <w:tc>
          <w:tcPr>
            <w:tcW w:w="663" w:type="dxa"/>
            <w:tcBorders>
              <w:top w:val="nil"/>
              <w:left w:val="nil"/>
              <w:bottom w:val="single" w:sz="4" w:space="0" w:color="auto"/>
              <w:right w:val="single" w:sz="4" w:space="0" w:color="auto"/>
            </w:tcBorders>
            <w:shd w:val="clear" w:color="auto" w:fill="auto"/>
            <w:vAlign w:val="center"/>
            <w:hideMark/>
          </w:tcPr>
          <w:p w14:paraId="7F1CCC2F"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2038</w:t>
            </w:r>
          </w:p>
        </w:tc>
        <w:tc>
          <w:tcPr>
            <w:tcW w:w="669" w:type="dxa"/>
            <w:tcBorders>
              <w:top w:val="nil"/>
              <w:left w:val="nil"/>
              <w:bottom w:val="single" w:sz="4" w:space="0" w:color="auto"/>
              <w:right w:val="single" w:sz="4" w:space="0" w:color="auto"/>
            </w:tcBorders>
            <w:shd w:val="clear" w:color="auto" w:fill="auto"/>
            <w:vAlign w:val="center"/>
            <w:hideMark/>
          </w:tcPr>
          <w:p w14:paraId="0ED21094"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471</w:t>
            </w:r>
          </w:p>
        </w:tc>
        <w:tc>
          <w:tcPr>
            <w:tcW w:w="663" w:type="dxa"/>
            <w:tcBorders>
              <w:top w:val="nil"/>
              <w:left w:val="nil"/>
              <w:bottom w:val="single" w:sz="4" w:space="0" w:color="auto"/>
              <w:right w:val="single" w:sz="4" w:space="0" w:color="auto"/>
            </w:tcBorders>
            <w:shd w:val="clear" w:color="auto" w:fill="auto"/>
            <w:vAlign w:val="center"/>
            <w:hideMark/>
          </w:tcPr>
          <w:p w14:paraId="2BD2A7A7"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2049</w:t>
            </w:r>
          </w:p>
        </w:tc>
        <w:tc>
          <w:tcPr>
            <w:tcW w:w="669" w:type="dxa"/>
            <w:tcBorders>
              <w:top w:val="nil"/>
              <w:left w:val="nil"/>
              <w:bottom w:val="single" w:sz="4" w:space="0" w:color="auto"/>
              <w:right w:val="single" w:sz="4" w:space="0" w:color="auto"/>
            </w:tcBorders>
            <w:shd w:val="clear" w:color="auto" w:fill="auto"/>
            <w:vAlign w:val="center"/>
            <w:hideMark/>
          </w:tcPr>
          <w:p w14:paraId="4B7679C0"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772</w:t>
            </w:r>
          </w:p>
        </w:tc>
      </w:tr>
      <w:tr w:rsidR="00164E2E" w:rsidRPr="004A4407" w14:paraId="20181394"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23B507DC"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2028</w:t>
            </w:r>
          </w:p>
        </w:tc>
        <w:tc>
          <w:tcPr>
            <w:tcW w:w="669" w:type="dxa"/>
            <w:tcBorders>
              <w:top w:val="nil"/>
              <w:left w:val="nil"/>
              <w:bottom w:val="single" w:sz="4" w:space="0" w:color="auto"/>
              <w:right w:val="single" w:sz="4" w:space="0" w:color="auto"/>
            </w:tcBorders>
            <w:shd w:val="clear" w:color="auto" w:fill="auto"/>
            <w:vAlign w:val="center"/>
            <w:hideMark/>
          </w:tcPr>
          <w:p w14:paraId="72FB4515"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216</w:t>
            </w:r>
          </w:p>
        </w:tc>
        <w:tc>
          <w:tcPr>
            <w:tcW w:w="663" w:type="dxa"/>
            <w:tcBorders>
              <w:top w:val="nil"/>
              <w:left w:val="nil"/>
              <w:bottom w:val="single" w:sz="4" w:space="0" w:color="auto"/>
              <w:right w:val="single" w:sz="4" w:space="0" w:color="auto"/>
            </w:tcBorders>
            <w:shd w:val="clear" w:color="auto" w:fill="auto"/>
            <w:vAlign w:val="center"/>
            <w:hideMark/>
          </w:tcPr>
          <w:p w14:paraId="2C961F61"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2039</w:t>
            </w:r>
          </w:p>
        </w:tc>
        <w:tc>
          <w:tcPr>
            <w:tcW w:w="669" w:type="dxa"/>
            <w:tcBorders>
              <w:top w:val="nil"/>
              <w:left w:val="nil"/>
              <w:bottom w:val="single" w:sz="4" w:space="0" w:color="auto"/>
              <w:right w:val="single" w:sz="4" w:space="0" w:color="auto"/>
            </w:tcBorders>
            <w:shd w:val="clear" w:color="auto" w:fill="auto"/>
            <w:vAlign w:val="center"/>
            <w:hideMark/>
          </w:tcPr>
          <w:p w14:paraId="163EA3AF"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498</w:t>
            </w:r>
          </w:p>
        </w:tc>
        <w:tc>
          <w:tcPr>
            <w:tcW w:w="663" w:type="dxa"/>
            <w:tcBorders>
              <w:top w:val="nil"/>
              <w:left w:val="nil"/>
              <w:bottom w:val="single" w:sz="4" w:space="0" w:color="auto"/>
              <w:right w:val="single" w:sz="4" w:space="0" w:color="auto"/>
            </w:tcBorders>
            <w:shd w:val="clear" w:color="auto" w:fill="auto"/>
            <w:vAlign w:val="center"/>
            <w:hideMark/>
          </w:tcPr>
          <w:p w14:paraId="7C1A2313"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2050</w:t>
            </w:r>
          </w:p>
        </w:tc>
        <w:tc>
          <w:tcPr>
            <w:tcW w:w="669" w:type="dxa"/>
            <w:tcBorders>
              <w:top w:val="nil"/>
              <w:left w:val="nil"/>
              <w:bottom w:val="single" w:sz="4" w:space="0" w:color="auto"/>
              <w:right w:val="single" w:sz="4" w:space="0" w:color="auto"/>
            </w:tcBorders>
            <w:shd w:val="clear" w:color="auto" w:fill="auto"/>
            <w:vAlign w:val="center"/>
            <w:hideMark/>
          </w:tcPr>
          <w:p w14:paraId="11C07A14"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800</w:t>
            </w:r>
          </w:p>
        </w:tc>
      </w:tr>
      <w:tr w:rsidR="00164E2E" w:rsidRPr="004A4407" w14:paraId="62C87D62"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56B3E516"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2029</w:t>
            </w:r>
          </w:p>
        </w:tc>
        <w:tc>
          <w:tcPr>
            <w:tcW w:w="669" w:type="dxa"/>
            <w:tcBorders>
              <w:top w:val="nil"/>
              <w:left w:val="nil"/>
              <w:bottom w:val="single" w:sz="4" w:space="0" w:color="auto"/>
              <w:right w:val="single" w:sz="4" w:space="0" w:color="auto"/>
            </w:tcBorders>
            <w:shd w:val="clear" w:color="auto" w:fill="auto"/>
            <w:vAlign w:val="center"/>
            <w:hideMark/>
          </w:tcPr>
          <w:p w14:paraId="4E687267"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233</w:t>
            </w:r>
          </w:p>
        </w:tc>
        <w:tc>
          <w:tcPr>
            <w:tcW w:w="663" w:type="dxa"/>
            <w:tcBorders>
              <w:top w:val="nil"/>
              <w:left w:val="nil"/>
              <w:bottom w:val="single" w:sz="4" w:space="0" w:color="auto"/>
              <w:right w:val="single" w:sz="4" w:space="0" w:color="auto"/>
            </w:tcBorders>
            <w:shd w:val="clear" w:color="auto" w:fill="auto"/>
            <w:vAlign w:val="center"/>
            <w:hideMark/>
          </w:tcPr>
          <w:p w14:paraId="17F9CB76"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2040</w:t>
            </w:r>
          </w:p>
        </w:tc>
        <w:tc>
          <w:tcPr>
            <w:tcW w:w="669" w:type="dxa"/>
            <w:tcBorders>
              <w:top w:val="nil"/>
              <w:left w:val="nil"/>
              <w:bottom w:val="single" w:sz="4" w:space="0" w:color="auto"/>
              <w:right w:val="single" w:sz="4" w:space="0" w:color="auto"/>
            </w:tcBorders>
            <w:shd w:val="clear" w:color="auto" w:fill="auto"/>
            <w:vAlign w:val="center"/>
            <w:hideMark/>
          </w:tcPr>
          <w:p w14:paraId="64FF32E0"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525</w:t>
            </w:r>
          </w:p>
        </w:tc>
        <w:tc>
          <w:tcPr>
            <w:tcW w:w="133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FA061" w14:textId="77777777" w:rsidR="00164E2E" w:rsidRPr="004A4407" w:rsidRDefault="00164E2E" w:rsidP="00973899">
            <w:pPr>
              <w:spacing w:line="240" w:lineRule="auto"/>
              <w:jc w:val="center"/>
              <w:rPr>
                <w:rFonts w:ascii="Calibri" w:hAnsi="Calibri" w:cs="Calibri"/>
                <w:color w:val="000000"/>
                <w:lang w:eastAsia="el-GR"/>
              </w:rPr>
            </w:pPr>
            <w:r w:rsidRPr="004A4407">
              <w:rPr>
                <w:rFonts w:ascii="Calibri" w:hAnsi="Calibri" w:cs="Calibri"/>
                <w:color w:val="000000"/>
                <w:lang w:eastAsia="el-GR"/>
              </w:rPr>
              <w:t> </w:t>
            </w:r>
          </w:p>
        </w:tc>
      </w:tr>
      <w:tr w:rsidR="00164E2E" w:rsidRPr="004A4407" w14:paraId="3B230976" w14:textId="77777777" w:rsidTr="00973899">
        <w:trPr>
          <w:trHeight w:val="300"/>
        </w:trPr>
        <w:tc>
          <w:tcPr>
            <w:tcW w:w="663" w:type="dxa"/>
            <w:tcBorders>
              <w:top w:val="nil"/>
              <w:left w:val="single" w:sz="4" w:space="0" w:color="auto"/>
              <w:bottom w:val="single" w:sz="4" w:space="0" w:color="auto"/>
              <w:right w:val="single" w:sz="4" w:space="0" w:color="auto"/>
            </w:tcBorders>
            <w:shd w:val="clear" w:color="auto" w:fill="auto"/>
            <w:vAlign w:val="center"/>
            <w:hideMark/>
          </w:tcPr>
          <w:p w14:paraId="407EF1C4"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2030</w:t>
            </w:r>
          </w:p>
        </w:tc>
        <w:tc>
          <w:tcPr>
            <w:tcW w:w="669" w:type="dxa"/>
            <w:tcBorders>
              <w:top w:val="nil"/>
              <w:left w:val="nil"/>
              <w:bottom w:val="single" w:sz="4" w:space="0" w:color="auto"/>
              <w:right w:val="single" w:sz="4" w:space="0" w:color="auto"/>
            </w:tcBorders>
            <w:shd w:val="clear" w:color="auto" w:fill="auto"/>
            <w:vAlign w:val="center"/>
            <w:hideMark/>
          </w:tcPr>
          <w:p w14:paraId="610DCBE3"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250</w:t>
            </w:r>
          </w:p>
        </w:tc>
        <w:tc>
          <w:tcPr>
            <w:tcW w:w="663" w:type="dxa"/>
            <w:tcBorders>
              <w:top w:val="nil"/>
              <w:left w:val="nil"/>
              <w:bottom w:val="single" w:sz="4" w:space="0" w:color="auto"/>
              <w:right w:val="single" w:sz="4" w:space="0" w:color="auto"/>
            </w:tcBorders>
            <w:shd w:val="clear" w:color="auto" w:fill="auto"/>
            <w:vAlign w:val="center"/>
            <w:hideMark/>
          </w:tcPr>
          <w:p w14:paraId="69539B94" w14:textId="77777777" w:rsidR="00164E2E" w:rsidRPr="004A4407" w:rsidRDefault="00164E2E" w:rsidP="00973899">
            <w:pPr>
              <w:spacing w:line="240" w:lineRule="auto"/>
              <w:jc w:val="right"/>
              <w:rPr>
                <w:rFonts w:ascii="Calibri" w:hAnsi="Calibri" w:cs="Calibri"/>
                <w:b/>
                <w:bCs/>
                <w:color w:val="000000"/>
                <w:lang w:eastAsia="el-GR"/>
              </w:rPr>
            </w:pPr>
            <w:r w:rsidRPr="004A4407">
              <w:rPr>
                <w:rFonts w:ascii="Calibri" w:hAnsi="Calibri" w:cs="Calibri"/>
                <w:b/>
                <w:bCs/>
                <w:color w:val="000000"/>
                <w:lang w:eastAsia="el-GR"/>
              </w:rPr>
              <w:t>2041</w:t>
            </w:r>
          </w:p>
        </w:tc>
        <w:tc>
          <w:tcPr>
            <w:tcW w:w="669" w:type="dxa"/>
            <w:tcBorders>
              <w:top w:val="nil"/>
              <w:left w:val="nil"/>
              <w:bottom w:val="single" w:sz="4" w:space="0" w:color="auto"/>
              <w:right w:val="single" w:sz="4" w:space="0" w:color="auto"/>
            </w:tcBorders>
            <w:shd w:val="clear" w:color="auto" w:fill="auto"/>
            <w:vAlign w:val="center"/>
            <w:hideMark/>
          </w:tcPr>
          <w:p w14:paraId="47846DFB" w14:textId="77777777" w:rsidR="00164E2E" w:rsidRPr="004A4407" w:rsidRDefault="00164E2E" w:rsidP="00973899">
            <w:pPr>
              <w:spacing w:line="240" w:lineRule="auto"/>
              <w:jc w:val="right"/>
              <w:rPr>
                <w:rFonts w:ascii="Calibri" w:hAnsi="Calibri" w:cs="Calibri"/>
                <w:color w:val="000000"/>
                <w:lang w:eastAsia="el-GR"/>
              </w:rPr>
            </w:pPr>
            <w:r w:rsidRPr="004A4407">
              <w:rPr>
                <w:rFonts w:ascii="Calibri" w:hAnsi="Calibri" w:cs="Calibri"/>
                <w:color w:val="000000"/>
                <w:lang w:eastAsia="el-GR"/>
              </w:rPr>
              <w:t>552</w:t>
            </w:r>
          </w:p>
        </w:tc>
        <w:tc>
          <w:tcPr>
            <w:tcW w:w="1332" w:type="dxa"/>
            <w:gridSpan w:val="2"/>
            <w:vMerge/>
            <w:tcBorders>
              <w:top w:val="nil"/>
              <w:left w:val="nil"/>
              <w:bottom w:val="single" w:sz="4" w:space="0" w:color="auto"/>
              <w:right w:val="single" w:sz="4" w:space="0" w:color="auto"/>
            </w:tcBorders>
            <w:vAlign w:val="center"/>
            <w:hideMark/>
          </w:tcPr>
          <w:p w14:paraId="3E7C21A2" w14:textId="77777777" w:rsidR="00164E2E" w:rsidRPr="004A4407" w:rsidRDefault="00164E2E" w:rsidP="00973899">
            <w:pPr>
              <w:spacing w:line="240" w:lineRule="auto"/>
              <w:rPr>
                <w:rFonts w:ascii="Calibri" w:hAnsi="Calibri" w:cs="Calibri"/>
                <w:color w:val="000000"/>
                <w:lang w:eastAsia="el-GR"/>
              </w:rPr>
            </w:pPr>
          </w:p>
        </w:tc>
      </w:tr>
    </w:tbl>
    <w:p w14:paraId="4A2EC3E4" w14:textId="26F867D0" w:rsidR="00164E2E" w:rsidRPr="00751F92" w:rsidRDefault="00164E2E" w:rsidP="000F5743">
      <w:pPr>
        <w:pStyle w:val="Heading1"/>
        <w:numPr>
          <w:ilvl w:val="0"/>
          <w:numId w:val="45"/>
        </w:numPr>
        <w:tabs>
          <w:tab w:val="num" w:pos="643"/>
        </w:tabs>
        <w:ind w:left="0" w:firstLine="0"/>
        <w:rPr>
          <w:b w:val="0"/>
          <w:bCs w:val="0"/>
          <w:lang w:val="en-US"/>
        </w:rPr>
      </w:pPr>
      <w:bookmarkStart w:id="184" w:name="_Toc152841506"/>
      <w:bookmarkStart w:id="185" w:name="_Toc158889891"/>
      <w:r w:rsidRPr="00751F92">
        <w:rPr>
          <w:lang w:val="en-US"/>
        </w:rPr>
        <w:lastRenderedPageBreak/>
        <w:t>Noise Costs</w:t>
      </w:r>
      <w:bookmarkStart w:id="186" w:name="_Hlk152356590"/>
      <w:bookmarkEnd w:id="184"/>
      <w:bookmarkEnd w:id="185"/>
    </w:p>
    <w:p w14:paraId="7F1DDB5D" w14:textId="77777777" w:rsidR="00164E2E" w:rsidRPr="00C16009" w:rsidRDefault="00164E2E" w:rsidP="00164E2E">
      <w:pPr>
        <w:spacing w:before="100" w:beforeAutospacing="1" w:after="100" w:afterAutospacing="1" w:line="240" w:lineRule="auto"/>
        <w:rPr>
          <w:i/>
          <w:iCs/>
          <w:sz w:val="24"/>
          <w:szCs w:val="24"/>
          <w:u w:val="single"/>
          <w:lang w:val="en-US"/>
        </w:rPr>
      </w:pPr>
      <w:r w:rsidRPr="00C16009">
        <w:rPr>
          <w:i/>
          <w:iCs/>
          <w:sz w:val="24"/>
          <w:szCs w:val="24"/>
          <w:u w:val="single"/>
          <w:lang w:val="en-US"/>
        </w:rPr>
        <w:t>General Comment</w:t>
      </w:r>
      <w:r>
        <w:rPr>
          <w:i/>
          <w:iCs/>
          <w:sz w:val="24"/>
          <w:szCs w:val="24"/>
          <w:u w:val="single"/>
          <w:lang w:val="en-US"/>
        </w:rPr>
        <w:t>s</w:t>
      </w:r>
      <w:r w:rsidRPr="00C16009">
        <w:rPr>
          <w:i/>
          <w:iCs/>
          <w:sz w:val="24"/>
          <w:szCs w:val="24"/>
          <w:u w:val="single"/>
          <w:lang w:val="en-US"/>
        </w:rPr>
        <w:t xml:space="preserve"> applied to </w:t>
      </w:r>
      <w:r>
        <w:rPr>
          <w:i/>
          <w:iCs/>
          <w:sz w:val="24"/>
          <w:szCs w:val="24"/>
          <w:u w:val="single"/>
          <w:lang w:val="en-US"/>
        </w:rPr>
        <w:t>Noise costs</w:t>
      </w:r>
      <w:r w:rsidRPr="00C16009">
        <w:rPr>
          <w:i/>
          <w:iCs/>
          <w:sz w:val="24"/>
          <w:szCs w:val="24"/>
          <w:u w:val="single"/>
          <w:lang w:val="en-US"/>
        </w:rPr>
        <w:t xml:space="preserve">: </w:t>
      </w:r>
      <w:r w:rsidRPr="001161DE">
        <w:rPr>
          <w:b/>
          <w:bCs/>
          <w:i/>
          <w:iCs/>
          <w:sz w:val="24"/>
          <w:szCs w:val="24"/>
          <w:u w:val="single"/>
          <w:lang w:val="en-US"/>
        </w:rPr>
        <w:t xml:space="preserve">(a) Growth factor used is </w:t>
      </w:r>
      <w:r>
        <w:rPr>
          <w:b/>
          <w:bCs/>
          <w:i/>
          <w:iCs/>
          <w:sz w:val="24"/>
          <w:szCs w:val="24"/>
          <w:u w:val="single"/>
          <w:lang w:val="en-US"/>
        </w:rPr>
        <w:t>GDP/capita</w:t>
      </w:r>
      <w:r w:rsidRPr="001161DE">
        <w:rPr>
          <w:b/>
          <w:bCs/>
          <w:i/>
          <w:iCs/>
          <w:sz w:val="24"/>
          <w:szCs w:val="24"/>
          <w:u w:val="single"/>
          <w:lang w:val="en-US"/>
        </w:rPr>
        <w:t>.</w:t>
      </w:r>
    </w:p>
    <w:p w14:paraId="37758150" w14:textId="77777777" w:rsidR="00164E2E" w:rsidRPr="00751F92" w:rsidRDefault="00164E2E" w:rsidP="00164E2E">
      <w:pPr>
        <w:pStyle w:val="Heading2"/>
        <w:rPr>
          <w:b w:val="0"/>
          <w:bCs w:val="0"/>
          <w:lang w:val="en-US"/>
        </w:rPr>
      </w:pPr>
      <w:bookmarkStart w:id="187" w:name="_Toc152841507"/>
      <w:bookmarkStart w:id="188" w:name="_Toc158889892"/>
      <w:bookmarkStart w:id="189" w:name="_Hlk152355408"/>
      <w:bookmarkEnd w:id="186"/>
      <w:r>
        <w:rPr>
          <w:lang w:val="en-US"/>
        </w:rPr>
        <w:t>G</w:t>
      </w:r>
      <w:r w:rsidRPr="00751F92">
        <w:rPr>
          <w:lang w:val="en-US"/>
        </w:rPr>
        <w:t>1. Passenger Road Transport</w:t>
      </w:r>
      <w:bookmarkEnd w:id="187"/>
      <w:bookmarkEnd w:id="188"/>
    </w:p>
    <w:p w14:paraId="31EE9DB9" w14:textId="77777777" w:rsidR="00164E2E" w:rsidRPr="00751F92" w:rsidRDefault="00164E2E" w:rsidP="00164E2E">
      <w:pPr>
        <w:pStyle w:val="Heading3"/>
        <w:rPr>
          <w:lang w:val="en-US"/>
        </w:rPr>
      </w:pPr>
      <w:bookmarkStart w:id="190" w:name="_Toc152841508"/>
      <w:bookmarkStart w:id="191" w:name="_Toc158889893"/>
      <w:r>
        <w:rPr>
          <w:lang w:val="en-US"/>
        </w:rPr>
        <w:t>G</w:t>
      </w:r>
      <w:r w:rsidRPr="00751F92">
        <w:rPr>
          <w:lang w:val="en-US"/>
        </w:rPr>
        <w:t>1.1 Noise Marginal Costs – Road Passengers (2023 prices)</w:t>
      </w:r>
      <w:bookmarkEnd w:id="190"/>
      <w:bookmarkEnd w:id="191"/>
    </w:p>
    <w:tbl>
      <w:tblPr>
        <w:tblW w:w="143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869"/>
        <w:gridCol w:w="1156"/>
        <w:gridCol w:w="1328"/>
        <w:gridCol w:w="210"/>
        <w:gridCol w:w="672"/>
        <w:gridCol w:w="95"/>
        <w:gridCol w:w="677"/>
        <w:gridCol w:w="2249"/>
        <w:gridCol w:w="777"/>
        <w:gridCol w:w="1156"/>
        <w:gridCol w:w="1328"/>
        <w:gridCol w:w="737"/>
        <w:gridCol w:w="950"/>
      </w:tblGrid>
      <w:tr w:rsidR="00164E2E" w:rsidRPr="00142DEB" w14:paraId="4D9EA372" w14:textId="77777777">
        <w:trPr>
          <w:tblHeader/>
        </w:trPr>
        <w:tc>
          <w:tcPr>
            <w:tcW w:w="2250" w:type="dxa"/>
            <w:vMerge w:val="restart"/>
            <w:shd w:val="clear" w:color="auto" w:fill="auto"/>
            <w:noWrap/>
            <w:vAlign w:val="center"/>
            <w:hideMark/>
          </w:tcPr>
          <w:bookmarkEnd w:id="189"/>
          <w:p w14:paraId="2A259CDF"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Vehicle Type</w:t>
            </w:r>
          </w:p>
        </w:tc>
        <w:tc>
          <w:tcPr>
            <w:tcW w:w="869" w:type="dxa"/>
            <w:vMerge w:val="restart"/>
            <w:shd w:val="clear" w:color="auto" w:fill="auto"/>
            <w:noWrap/>
            <w:vAlign w:val="center"/>
            <w:hideMark/>
          </w:tcPr>
          <w:p w14:paraId="7FFFE89B"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Period</w:t>
            </w:r>
          </w:p>
        </w:tc>
        <w:tc>
          <w:tcPr>
            <w:tcW w:w="1107" w:type="dxa"/>
            <w:vMerge w:val="restart"/>
            <w:shd w:val="clear" w:color="auto" w:fill="auto"/>
            <w:noWrap/>
            <w:vAlign w:val="center"/>
            <w:hideMark/>
          </w:tcPr>
          <w:p w14:paraId="178B7B19"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Conditions</w:t>
            </w:r>
          </w:p>
        </w:tc>
        <w:tc>
          <w:tcPr>
            <w:tcW w:w="2977" w:type="dxa"/>
            <w:gridSpan w:val="5"/>
            <w:shd w:val="clear" w:color="auto" w:fill="auto"/>
            <w:noWrap/>
            <w:vAlign w:val="center"/>
            <w:hideMark/>
          </w:tcPr>
          <w:p w14:paraId="5CFE1A10"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 xml:space="preserve">EUR-cent / </w:t>
            </w:r>
            <w:proofErr w:type="spellStart"/>
            <w:r w:rsidRPr="006674AD">
              <w:rPr>
                <w:rFonts w:cstheme="minorHAnsi"/>
                <w:b/>
                <w:bCs/>
                <w:color w:val="000000"/>
                <w:sz w:val="18"/>
                <w:szCs w:val="18"/>
                <w:lang w:val="en-US" w:eastAsia="el-GR"/>
              </w:rPr>
              <w:t>pkm</w:t>
            </w:r>
            <w:proofErr w:type="spellEnd"/>
          </w:p>
        </w:tc>
        <w:tc>
          <w:tcPr>
            <w:tcW w:w="2249" w:type="dxa"/>
            <w:vMerge w:val="restart"/>
            <w:shd w:val="clear" w:color="auto" w:fill="auto"/>
            <w:noWrap/>
            <w:vAlign w:val="center"/>
            <w:hideMark/>
          </w:tcPr>
          <w:p w14:paraId="1B3AC98E"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Vehicle Type</w:t>
            </w:r>
          </w:p>
          <w:p w14:paraId="39531C16" w14:textId="77777777" w:rsidR="00164E2E" w:rsidRPr="006674AD" w:rsidRDefault="00164E2E" w:rsidP="00973899">
            <w:pPr>
              <w:spacing w:line="240" w:lineRule="auto"/>
              <w:jc w:val="center"/>
              <w:rPr>
                <w:rFonts w:cstheme="minorHAnsi"/>
                <w:b/>
                <w:bCs/>
                <w:color w:val="000000"/>
                <w:sz w:val="18"/>
                <w:szCs w:val="18"/>
                <w:lang w:val="en-US" w:eastAsia="el-GR"/>
              </w:rPr>
            </w:pPr>
          </w:p>
        </w:tc>
        <w:tc>
          <w:tcPr>
            <w:tcW w:w="759" w:type="dxa"/>
            <w:vMerge w:val="restart"/>
            <w:shd w:val="clear" w:color="auto" w:fill="auto"/>
            <w:noWrap/>
            <w:vAlign w:val="center"/>
            <w:hideMark/>
          </w:tcPr>
          <w:p w14:paraId="4469471E"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Period</w:t>
            </w:r>
          </w:p>
          <w:p w14:paraId="15DA1C8C" w14:textId="77777777" w:rsidR="00164E2E" w:rsidRPr="006674AD" w:rsidRDefault="00164E2E" w:rsidP="00973899">
            <w:pPr>
              <w:spacing w:line="240" w:lineRule="auto"/>
              <w:jc w:val="center"/>
              <w:rPr>
                <w:rFonts w:cstheme="minorHAnsi"/>
                <w:b/>
                <w:bCs/>
                <w:color w:val="000000"/>
                <w:sz w:val="18"/>
                <w:szCs w:val="18"/>
                <w:lang w:val="en-US" w:eastAsia="el-GR"/>
              </w:rPr>
            </w:pPr>
          </w:p>
        </w:tc>
        <w:tc>
          <w:tcPr>
            <w:tcW w:w="1107" w:type="dxa"/>
            <w:vMerge w:val="restart"/>
            <w:shd w:val="clear" w:color="auto" w:fill="auto"/>
            <w:noWrap/>
            <w:vAlign w:val="center"/>
            <w:hideMark/>
          </w:tcPr>
          <w:p w14:paraId="6B85E7BF"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Conditions</w:t>
            </w:r>
          </w:p>
          <w:p w14:paraId="0B186FC5" w14:textId="77777777" w:rsidR="00164E2E" w:rsidRPr="006674AD" w:rsidRDefault="00164E2E" w:rsidP="00973899">
            <w:pPr>
              <w:spacing w:line="240" w:lineRule="auto"/>
              <w:jc w:val="center"/>
              <w:rPr>
                <w:rFonts w:cstheme="minorHAnsi"/>
                <w:b/>
                <w:bCs/>
                <w:color w:val="000000"/>
                <w:sz w:val="18"/>
                <w:szCs w:val="18"/>
                <w:lang w:val="en-US" w:eastAsia="el-GR"/>
              </w:rPr>
            </w:pPr>
          </w:p>
        </w:tc>
        <w:tc>
          <w:tcPr>
            <w:tcW w:w="3010" w:type="dxa"/>
            <w:gridSpan w:val="3"/>
            <w:shd w:val="clear" w:color="auto" w:fill="auto"/>
            <w:noWrap/>
            <w:vAlign w:val="center"/>
            <w:hideMark/>
          </w:tcPr>
          <w:p w14:paraId="438482E7" w14:textId="0133EC43"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EUR-cent / </w:t>
            </w:r>
            <w:proofErr w:type="spellStart"/>
            <w:r w:rsidRPr="006674AD">
              <w:rPr>
                <w:rFonts w:cstheme="minorHAnsi"/>
                <w:b/>
                <w:bCs/>
                <w:color w:val="000000"/>
                <w:sz w:val="18"/>
                <w:szCs w:val="18"/>
                <w:lang w:eastAsia="el-GR"/>
              </w:rPr>
              <w:t>vkm</w:t>
            </w:r>
            <w:proofErr w:type="spellEnd"/>
          </w:p>
        </w:tc>
      </w:tr>
      <w:tr w:rsidR="00164E2E" w:rsidRPr="00142DEB" w14:paraId="064CA463" w14:textId="77777777">
        <w:trPr>
          <w:tblHeader/>
        </w:trPr>
        <w:tc>
          <w:tcPr>
            <w:tcW w:w="2250" w:type="dxa"/>
            <w:vMerge/>
            <w:shd w:val="clear" w:color="auto" w:fill="auto"/>
            <w:noWrap/>
            <w:vAlign w:val="center"/>
            <w:hideMark/>
          </w:tcPr>
          <w:p w14:paraId="59F129D9" w14:textId="77777777" w:rsidR="00164E2E" w:rsidRPr="006674AD" w:rsidRDefault="00164E2E" w:rsidP="00973899">
            <w:pPr>
              <w:spacing w:line="240" w:lineRule="auto"/>
              <w:jc w:val="center"/>
              <w:rPr>
                <w:rFonts w:cstheme="minorHAnsi"/>
                <w:b/>
                <w:bCs/>
                <w:color w:val="000000"/>
                <w:sz w:val="18"/>
                <w:szCs w:val="18"/>
                <w:lang w:eastAsia="el-GR"/>
              </w:rPr>
            </w:pPr>
          </w:p>
        </w:tc>
        <w:tc>
          <w:tcPr>
            <w:tcW w:w="869" w:type="dxa"/>
            <w:vMerge/>
            <w:shd w:val="clear" w:color="auto" w:fill="auto"/>
            <w:noWrap/>
            <w:vAlign w:val="center"/>
            <w:hideMark/>
          </w:tcPr>
          <w:p w14:paraId="13DF5715" w14:textId="77777777" w:rsidR="00164E2E" w:rsidRPr="006674AD" w:rsidRDefault="00164E2E" w:rsidP="00973899">
            <w:pPr>
              <w:spacing w:line="240" w:lineRule="auto"/>
              <w:jc w:val="center"/>
              <w:rPr>
                <w:rFonts w:cstheme="minorHAnsi"/>
                <w:b/>
                <w:bCs/>
                <w:color w:val="000000"/>
                <w:sz w:val="18"/>
                <w:szCs w:val="18"/>
                <w:lang w:eastAsia="el-GR"/>
              </w:rPr>
            </w:pPr>
          </w:p>
        </w:tc>
        <w:tc>
          <w:tcPr>
            <w:tcW w:w="1107" w:type="dxa"/>
            <w:vMerge/>
            <w:shd w:val="clear" w:color="auto" w:fill="auto"/>
            <w:noWrap/>
            <w:vAlign w:val="center"/>
            <w:hideMark/>
          </w:tcPr>
          <w:p w14:paraId="7A1C6DA8" w14:textId="77777777" w:rsidR="00164E2E" w:rsidRPr="006674AD" w:rsidRDefault="00164E2E" w:rsidP="00973899">
            <w:pPr>
              <w:spacing w:line="240" w:lineRule="auto"/>
              <w:jc w:val="center"/>
              <w:rPr>
                <w:rFonts w:cstheme="minorHAnsi"/>
                <w:b/>
                <w:bCs/>
                <w:color w:val="000000"/>
                <w:sz w:val="18"/>
                <w:szCs w:val="18"/>
                <w:lang w:eastAsia="el-GR"/>
              </w:rPr>
            </w:pPr>
          </w:p>
        </w:tc>
        <w:tc>
          <w:tcPr>
            <w:tcW w:w="1328" w:type="dxa"/>
            <w:shd w:val="clear" w:color="auto" w:fill="auto"/>
            <w:noWrap/>
            <w:vAlign w:val="center"/>
            <w:hideMark/>
          </w:tcPr>
          <w:p w14:paraId="2FA7CC9B"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Metropolitan</w:t>
            </w:r>
          </w:p>
        </w:tc>
        <w:tc>
          <w:tcPr>
            <w:tcW w:w="977" w:type="dxa"/>
            <w:gridSpan w:val="3"/>
            <w:shd w:val="clear" w:color="auto" w:fill="auto"/>
            <w:noWrap/>
            <w:vAlign w:val="center"/>
            <w:hideMark/>
          </w:tcPr>
          <w:p w14:paraId="5361127A"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Urban</w:t>
            </w:r>
          </w:p>
        </w:tc>
        <w:tc>
          <w:tcPr>
            <w:tcW w:w="672" w:type="dxa"/>
            <w:shd w:val="clear" w:color="auto" w:fill="auto"/>
            <w:noWrap/>
            <w:vAlign w:val="center"/>
            <w:hideMark/>
          </w:tcPr>
          <w:p w14:paraId="4E0EA6B0"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Rural</w:t>
            </w:r>
          </w:p>
        </w:tc>
        <w:tc>
          <w:tcPr>
            <w:tcW w:w="2249" w:type="dxa"/>
            <w:vMerge/>
            <w:shd w:val="clear" w:color="auto" w:fill="auto"/>
            <w:noWrap/>
            <w:vAlign w:val="center"/>
            <w:hideMark/>
          </w:tcPr>
          <w:p w14:paraId="231D9C02" w14:textId="77777777" w:rsidR="00164E2E" w:rsidRPr="006674AD" w:rsidRDefault="00164E2E" w:rsidP="00973899">
            <w:pPr>
              <w:spacing w:line="240" w:lineRule="auto"/>
              <w:jc w:val="center"/>
              <w:rPr>
                <w:rFonts w:cstheme="minorHAnsi"/>
                <w:b/>
                <w:bCs/>
                <w:color w:val="000000"/>
                <w:sz w:val="18"/>
                <w:szCs w:val="18"/>
                <w:lang w:eastAsia="el-GR"/>
              </w:rPr>
            </w:pPr>
          </w:p>
        </w:tc>
        <w:tc>
          <w:tcPr>
            <w:tcW w:w="759" w:type="dxa"/>
            <w:vMerge/>
            <w:shd w:val="clear" w:color="auto" w:fill="auto"/>
            <w:noWrap/>
            <w:vAlign w:val="center"/>
            <w:hideMark/>
          </w:tcPr>
          <w:p w14:paraId="41F6CC0C" w14:textId="77777777" w:rsidR="00164E2E" w:rsidRPr="006674AD" w:rsidRDefault="00164E2E" w:rsidP="00973899">
            <w:pPr>
              <w:spacing w:line="240" w:lineRule="auto"/>
              <w:jc w:val="center"/>
              <w:rPr>
                <w:rFonts w:cstheme="minorHAnsi"/>
                <w:b/>
                <w:bCs/>
                <w:color w:val="000000"/>
                <w:sz w:val="18"/>
                <w:szCs w:val="18"/>
                <w:lang w:eastAsia="el-GR"/>
              </w:rPr>
            </w:pPr>
          </w:p>
        </w:tc>
        <w:tc>
          <w:tcPr>
            <w:tcW w:w="1107" w:type="dxa"/>
            <w:vMerge/>
            <w:shd w:val="clear" w:color="auto" w:fill="auto"/>
            <w:noWrap/>
            <w:vAlign w:val="center"/>
            <w:hideMark/>
          </w:tcPr>
          <w:p w14:paraId="33FEC19A" w14:textId="77777777" w:rsidR="00164E2E" w:rsidRPr="006674AD" w:rsidRDefault="00164E2E" w:rsidP="00973899">
            <w:pPr>
              <w:spacing w:line="240" w:lineRule="auto"/>
              <w:jc w:val="center"/>
              <w:rPr>
                <w:rFonts w:cstheme="minorHAnsi"/>
                <w:b/>
                <w:bCs/>
                <w:color w:val="000000"/>
                <w:sz w:val="18"/>
                <w:szCs w:val="18"/>
                <w:lang w:eastAsia="el-GR"/>
              </w:rPr>
            </w:pPr>
          </w:p>
        </w:tc>
        <w:tc>
          <w:tcPr>
            <w:tcW w:w="1328" w:type="dxa"/>
            <w:shd w:val="clear" w:color="auto" w:fill="auto"/>
            <w:noWrap/>
            <w:vAlign w:val="center"/>
            <w:hideMark/>
          </w:tcPr>
          <w:p w14:paraId="4F55F13C"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Metropolitan</w:t>
            </w:r>
          </w:p>
        </w:tc>
        <w:tc>
          <w:tcPr>
            <w:tcW w:w="732" w:type="dxa"/>
            <w:shd w:val="clear" w:color="auto" w:fill="auto"/>
            <w:noWrap/>
            <w:vAlign w:val="center"/>
            <w:hideMark/>
          </w:tcPr>
          <w:p w14:paraId="2F145ECB"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Urban</w:t>
            </w:r>
          </w:p>
        </w:tc>
        <w:tc>
          <w:tcPr>
            <w:tcW w:w="950" w:type="dxa"/>
            <w:shd w:val="clear" w:color="auto" w:fill="auto"/>
            <w:noWrap/>
            <w:vAlign w:val="center"/>
            <w:hideMark/>
          </w:tcPr>
          <w:p w14:paraId="3B855CFA"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Rural</w:t>
            </w:r>
          </w:p>
        </w:tc>
      </w:tr>
      <w:tr w:rsidR="00164E2E" w:rsidRPr="00142DEB" w14:paraId="3DF27E4A" w14:textId="77777777">
        <w:tc>
          <w:tcPr>
            <w:tcW w:w="2250" w:type="dxa"/>
            <w:vMerge w:val="restart"/>
            <w:shd w:val="clear" w:color="auto" w:fill="auto"/>
            <w:noWrap/>
            <w:vAlign w:val="center"/>
            <w:hideMark/>
          </w:tcPr>
          <w:p w14:paraId="454B1AF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val="en-US" w:eastAsia="el-GR"/>
              </w:rPr>
              <w:t>Passenger car</w:t>
            </w:r>
          </w:p>
        </w:tc>
        <w:tc>
          <w:tcPr>
            <w:tcW w:w="869" w:type="dxa"/>
            <w:vMerge w:val="restart"/>
            <w:shd w:val="clear" w:color="auto" w:fill="auto"/>
            <w:noWrap/>
            <w:vAlign w:val="center"/>
            <w:hideMark/>
          </w:tcPr>
          <w:p w14:paraId="6D566DF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07" w:type="dxa"/>
            <w:shd w:val="clear" w:color="auto" w:fill="auto"/>
            <w:noWrap/>
            <w:vAlign w:val="center"/>
            <w:hideMark/>
          </w:tcPr>
          <w:p w14:paraId="27C6713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328" w:type="dxa"/>
            <w:shd w:val="clear" w:color="auto" w:fill="auto"/>
            <w:noWrap/>
            <w:vAlign w:val="center"/>
            <w:hideMark/>
          </w:tcPr>
          <w:p w14:paraId="02F1C01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0.534</w:t>
            </w:r>
          </w:p>
        </w:tc>
        <w:tc>
          <w:tcPr>
            <w:tcW w:w="977" w:type="dxa"/>
            <w:gridSpan w:val="3"/>
            <w:shd w:val="clear" w:color="auto" w:fill="auto"/>
            <w:noWrap/>
            <w:vAlign w:val="center"/>
            <w:hideMark/>
          </w:tcPr>
          <w:p w14:paraId="0F640BC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0.030</w:t>
            </w:r>
          </w:p>
        </w:tc>
        <w:tc>
          <w:tcPr>
            <w:tcW w:w="672" w:type="dxa"/>
            <w:shd w:val="clear" w:color="auto" w:fill="auto"/>
            <w:noWrap/>
            <w:vAlign w:val="center"/>
            <w:hideMark/>
          </w:tcPr>
          <w:p w14:paraId="0C2492B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0.004</w:t>
            </w:r>
          </w:p>
        </w:tc>
        <w:tc>
          <w:tcPr>
            <w:tcW w:w="2249" w:type="dxa"/>
            <w:vMerge w:val="restart"/>
            <w:shd w:val="clear" w:color="auto" w:fill="auto"/>
            <w:noWrap/>
            <w:vAlign w:val="center"/>
            <w:hideMark/>
          </w:tcPr>
          <w:p w14:paraId="721D0A2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Passenger car</w:t>
            </w:r>
          </w:p>
        </w:tc>
        <w:tc>
          <w:tcPr>
            <w:tcW w:w="759" w:type="dxa"/>
            <w:vMerge w:val="restart"/>
            <w:shd w:val="clear" w:color="auto" w:fill="auto"/>
            <w:noWrap/>
            <w:vAlign w:val="center"/>
            <w:hideMark/>
          </w:tcPr>
          <w:p w14:paraId="5F1CA48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07" w:type="dxa"/>
            <w:shd w:val="clear" w:color="auto" w:fill="auto"/>
            <w:noWrap/>
            <w:vAlign w:val="center"/>
            <w:hideMark/>
          </w:tcPr>
          <w:p w14:paraId="68DFFDB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328" w:type="dxa"/>
            <w:shd w:val="clear" w:color="auto" w:fill="auto"/>
            <w:noWrap/>
            <w:vAlign w:val="center"/>
            <w:hideMark/>
          </w:tcPr>
          <w:p w14:paraId="74165F2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0.854</w:t>
            </w:r>
          </w:p>
        </w:tc>
        <w:tc>
          <w:tcPr>
            <w:tcW w:w="732" w:type="dxa"/>
            <w:shd w:val="clear" w:color="auto" w:fill="auto"/>
            <w:noWrap/>
            <w:vAlign w:val="center"/>
            <w:hideMark/>
          </w:tcPr>
          <w:p w14:paraId="194D420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0.048</w:t>
            </w:r>
          </w:p>
        </w:tc>
        <w:tc>
          <w:tcPr>
            <w:tcW w:w="950" w:type="dxa"/>
            <w:shd w:val="clear" w:color="auto" w:fill="auto"/>
            <w:noWrap/>
            <w:vAlign w:val="center"/>
            <w:hideMark/>
          </w:tcPr>
          <w:p w14:paraId="43EB88F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0.007</w:t>
            </w:r>
          </w:p>
        </w:tc>
      </w:tr>
      <w:tr w:rsidR="00164E2E" w:rsidRPr="00142DEB" w14:paraId="2969D9C2" w14:textId="77777777">
        <w:tc>
          <w:tcPr>
            <w:tcW w:w="2250" w:type="dxa"/>
            <w:vMerge/>
            <w:shd w:val="clear" w:color="auto" w:fill="auto"/>
            <w:noWrap/>
            <w:vAlign w:val="center"/>
            <w:hideMark/>
          </w:tcPr>
          <w:p w14:paraId="1AE3C1D0" w14:textId="77777777" w:rsidR="00164E2E" w:rsidRPr="006674AD" w:rsidRDefault="00164E2E" w:rsidP="00973899">
            <w:pPr>
              <w:spacing w:line="240" w:lineRule="auto"/>
              <w:rPr>
                <w:rFonts w:cstheme="minorHAnsi"/>
                <w:color w:val="000000"/>
                <w:sz w:val="18"/>
                <w:szCs w:val="18"/>
                <w:lang w:eastAsia="el-GR"/>
              </w:rPr>
            </w:pPr>
          </w:p>
        </w:tc>
        <w:tc>
          <w:tcPr>
            <w:tcW w:w="869" w:type="dxa"/>
            <w:vMerge/>
            <w:shd w:val="clear" w:color="auto" w:fill="auto"/>
            <w:noWrap/>
            <w:vAlign w:val="center"/>
            <w:hideMark/>
          </w:tcPr>
          <w:p w14:paraId="2E8F15BD"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4241D0F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328" w:type="dxa"/>
            <w:shd w:val="clear" w:color="auto" w:fill="auto"/>
            <w:noWrap/>
            <w:vAlign w:val="center"/>
            <w:hideMark/>
          </w:tcPr>
          <w:p w14:paraId="71F9B33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1.293</w:t>
            </w:r>
          </w:p>
        </w:tc>
        <w:tc>
          <w:tcPr>
            <w:tcW w:w="977" w:type="dxa"/>
            <w:gridSpan w:val="3"/>
            <w:shd w:val="clear" w:color="auto" w:fill="auto"/>
            <w:noWrap/>
            <w:vAlign w:val="center"/>
            <w:hideMark/>
          </w:tcPr>
          <w:p w14:paraId="135D6D5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0.083</w:t>
            </w:r>
          </w:p>
        </w:tc>
        <w:tc>
          <w:tcPr>
            <w:tcW w:w="672" w:type="dxa"/>
            <w:shd w:val="clear" w:color="auto" w:fill="auto"/>
            <w:noWrap/>
            <w:vAlign w:val="center"/>
            <w:hideMark/>
          </w:tcPr>
          <w:p w14:paraId="0238A88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0.010</w:t>
            </w:r>
          </w:p>
        </w:tc>
        <w:tc>
          <w:tcPr>
            <w:tcW w:w="2249" w:type="dxa"/>
            <w:vMerge/>
            <w:shd w:val="clear" w:color="auto" w:fill="auto"/>
            <w:noWrap/>
            <w:vAlign w:val="center"/>
            <w:hideMark/>
          </w:tcPr>
          <w:p w14:paraId="52A5270B" w14:textId="77777777" w:rsidR="00164E2E" w:rsidRPr="006674AD" w:rsidRDefault="00164E2E" w:rsidP="00973899">
            <w:pPr>
              <w:spacing w:line="240" w:lineRule="auto"/>
              <w:rPr>
                <w:rFonts w:cstheme="minorHAnsi"/>
                <w:color w:val="000000"/>
                <w:sz w:val="18"/>
                <w:szCs w:val="18"/>
                <w:lang w:eastAsia="el-GR"/>
              </w:rPr>
            </w:pPr>
          </w:p>
        </w:tc>
        <w:tc>
          <w:tcPr>
            <w:tcW w:w="759" w:type="dxa"/>
            <w:vMerge/>
            <w:shd w:val="clear" w:color="auto" w:fill="auto"/>
            <w:noWrap/>
            <w:vAlign w:val="center"/>
            <w:hideMark/>
          </w:tcPr>
          <w:p w14:paraId="24D7A419"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7FBF080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328" w:type="dxa"/>
            <w:shd w:val="clear" w:color="auto" w:fill="auto"/>
            <w:noWrap/>
            <w:vAlign w:val="center"/>
            <w:hideMark/>
          </w:tcPr>
          <w:p w14:paraId="5EA4EB0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2.069</w:t>
            </w:r>
          </w:p>
        </w:tc>
        <w:tc>
          <w:tcPr>
            <w:tcW w:w="732" w:type="dxa"/>
            <w:shd w:val="clear" w:color="auto" w:fill="auto"/>
            <w:noWrap/>
            <w:vAlign w:val="center"/>
            <w:hideMark/>
          </w:tcPr>
          <w:p w14:paraId="77D98C1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0.133</w:t>
            </w:r>
          </w:p>
        </w:tc>
        <w:tc>
          <w:tcPr>
            <w:tcW w:w="950" w:type="dxa"/>
            <w:shd w:val="clear" w:color="auto" w:fill="auto"/>
            <w:noWrap/>
            <w:vAlign w:val="center"/>
            <w:hideMark/>
          </w:tcPr>
          <w:p w14:paraId="6FE1183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0.016</w:t>
            </w:r>
          </w:p>
        </w:tc>
      </w:tr>
      <w:tr w:rsidR="00164E2E" w:rsidRPr="00142DEB" w14:paraId="2A438060" w14:textId="77777777">
        <w:tc>
          <w:tcPr>
            <w:tcW w:w="2250" w:type="dxa"/>
            <w:vMerge/>
            <w:shd w:val="clear" w:color="auto" w:fill="auto"/>
            <w:noWrap/>
            <w:vAlign w:val="center"/>
            <w:hideMark/>
          </w:tcPr>
          <w:p w14:paraId="5CD3A5BE" w14:textId="77777777" w:rsidR="00164E2E" w:rsidRPr="006674AD" w:rsidRDefault="00164E2E" w:rsidP="00973899">
            <w:pPr>
              <w:spacing w:line="240" w:lineRule="auto"/>
              <w:rPr>
                <w:rFonts w:cstheme="minorHAnsi"/>
                <w:color w:val="000000"/>
                <w:sz w:val="18"/>
                <w:szCs w:val="18"/>
                <w:lang w:eastAsia="el-GR"/>
              </w:rPr>
            </w:pPr>
          </w:p>
        </w:tc>
        <w:tc>
          <w:tcPr>
            <w:tcW w:w="869" w:type="dxa"/>
            <w:vMerge w:val="restart"/>
            <w:shd w:val="clear" w:color="auto" w:fill="auto"/>
            <w:noWrap/>
            <w:vAlign w:val="center"/>
            <w:hideMark/>
          </w:tcPr>
          <w:p w14:paraId="3E8A41B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07" w:type="dxa"/>
            <w:shd w:val="clear" w:color="auto" w:fill="auto"/>
            <w:noWrap/>
            <w:vAlign w:val="center"/>
            <w:hideMark/>
          </w:tcPr>
          <w:p w14:paraId="5906EAB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328" w:type="dxa"/>
            <w:shd w:val="clear" w:color="auto" w:fill="auto"/>
            <w:noWrap/>
            <w:vAlign w:val="center"/>
            <w:hideMark/>
          </w:tcPr>
          <w:p w14:paraId="7966FF9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0.971</w:t>
            </w:r>
          </w:p>
        </w:tc>
        <w:tc>
          <w:tcPr>
            <w:tcW w:w="977" w:type="dxa"/>
            <w:gridSpan w:val="3"/>
            <w:shd w:val="clear" w:color="auto" w:fill="auto"/>
            <w:noWrap/>
            <w:vAlign w:val="center"/>
            <w:hideMark/>
          </w:tcPr>
          <w:p w14:paraId="7F67210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0.055</w:t>
            </w:r>
          </w:p>
        </w:tc>
        <w:tc>
          <w:tcPr>
            <w:tcW w:w="672" w:type="dxa"/>
            <w:shd w:val="clear" w:color="auto" w:fill="auto"/>
            <w:noWrap/>
            <w:vAlign w:val="center"/>
            <w:hideMark/>
          </w:tcPr>
          <w:p w14:paraId="326B3B8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0.008</w:t>
            </w:r>
          </w:p>
        </w:tc>
        <w:tc>
          <w:tcPr>
            <w:tcW w:w="2249" w:type="dxa"/>
            <w:vMerge/>
            <w:shd w:val="clear" w:color="auto" w:fill="auto"/>
            <w:noWrap/>
            <w:vAlign w:val="center"/>
            <w:hideMark/>
          </w:tcPr>
          <w:p w14:paraId="56D66043" w14:textId="77777777" w:rsidR="00164E2E" w:rsidRPr="006674AD" w:rsidRDefault="00164E2E" w:rsidP="00973899">
            <w:pPr>
              <w:spacing w:line="240" w:lineRule="auto"/>
              <w:rPr>
                <w:rFonts w:cstheme="minorHAnsi"/>
                <w:color w:val="000000"/>
                <w:sz w:val="18"/>
                <w:szCs w:val="18"/>
                <w:lang w:eastAsia="el-GR"/>
              </w:rPr>
            </w:pPr>
          </w:p>
        </w:tc>
        <w:tc>
          <w:tcPr>
            <w:tcW w:w="759" w:type="dxa"/>
            <w:vMerge w:val="restart"/>
            <w:shd w:val="clear" w:color="auto" w:fill="auto"/>
            <w:noWrap/>
            <w:vAlign w:val="center"/>
            <w:hideMark/>
          </w:tcPr>
          <w:p w14:paraId="7937BE1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07" w:type="dxa"/>
            <w:shd w:val="clear" w:color="auto" w:fill="auto"/>
            <w:noWrap/>
            <w:vAlign w:val="center"/>
            <w:hideMark/>
          </w:tcPr>
          <w:p w14:paraId="6A8514D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328" w:type="dxa"/>
            <w:shd w:val="clear" w:color="auto" w:fill="auto"/>
            <w:noWrap/>
            <w:vAlign w:val="center"/>
            <w:hideMark/>
          </w:tcPr>
          <w:p w14:paraId="0E7E09E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1.554</w:t>
            </w:r>
          </w:p>
        </w:tc>
        <w:tc>
          <w:tcPr>
            <w:tcW w:w="732" w:type="dxa"/>
            <w:shd w:val="clear" w:color="auto" w:fill="auto"/>
            <w:noWrap/>
            <w:vAlign w:val="center"/>
            <w:hideMark/>
          </w:tcPr>
          <w:p w14:paraId="144F7FF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0.087</w:t>
            </w:r>
          </w:p>
        </w:tc>
        <w:tc>
          <w:tcPr>
            <w:tcW w:w="950" w:type="dxa"/>
            <w:shd w:val="clear" w:color="auto" w:fill="auto"/>
            <w:noWrap/>
            <w:vAlign w:val="center"/>
            <w:hideMark/>
          </w:tcPr>
          <w:p w14:paraId="48EC3F4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0.013</w:t>
            </w:r>
          </w:p>
        </w:tc>
      </w:tr>
      <w:tr w:rsidR="00164E2E" w:rsidRPr="00142DEB" w14:paraId="04376189" w14:textId="77777777">
        <w:tc>
          <w:tcPr>
            <w:tcW w:w="2250" w:type="dxa"/>
            <w:vMerge/>
            <w:shd w:val="clear" w:color="auto" w:fill="auto"/>
            <w:noWrap/>
            <w:vAlign w:val="center"/>
            <w:hideMark/>
          </w:tcPr>
          <w:p w14:paraId="7AA09B98" w14:textId="77777777" w:rsidR="00164E2E" w:rsidRPr="006674AD" w:rsidRDefault="00164E2E" w:rsidP="00973899">
            <w:pPr>
              <w:spacing w:line="240" w:lineRule="auto"/>
              <w:rPr>
                <w:rFonts w:cstheme="minorHAnsi"/>
                <w:color w:val="000000"/>
                <w:sz w:val="18"/>
                <w:szCs w:val="18"/>
                <w:lang w:eastAsia="el-GR"/>
              </w:rPr>
            </w:pPr>
          </w:p>
        </w:tc>
        <w:tc>
          <w:tcPr>
            <w:tcW w:w="869" w:type="dxa"/>
            <w:vMerge/>
            <w:shd w:val="clear" w:color="auto" w:fill="auto"/>
            <w:noWrap/>
            <w:vAlign w:val="center"/>
            <w:hideMark/>
          </w:tcPr>
          <w:p w14:paraId="7E7E0350"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4351FFE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328" w:type="dxa"/>
            <w:shd w:val="clear" w:color="auto" w:fill="auto"/>
            <w:noWrap/>
            <w:vAlign w:val="center"/>
            <w:hideMark/>
          </w:tcPr>
          <w:p w14:paraId="3BD269A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2.356</w:t>
            </w:r>
          </w:p>
        </w:tc>
        <w:tc>
          <w:tcPr>
            <w:tcW w:w="977" w:type="dxa"/>
            <w:gridSpan w:val="3"/>
            <w:shd w:val="clear" w:color="auto" w:fill="auto"/>
            <w:noWrap/>
            <w:vAlign w:val="center"/>
            <w:hideMark/>
          </w:tcPr>
          <w:p w14:paraId="122B07E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0.152</w:t>
            </w:r>
          </w:p>
        </w:tc>
        <w:tc>
          <w:tcPr>
            <w:tcW w:w="672" w:type="dxa"/>
            <w:shd w:val="clear" w:color="auto" w:fill="auto"/>
            <w:noWrap/>
            <w:vAlign w:val="center"/>
            <w:hideMark/>
          </w:tcPr>
          <w:p w14:paraId="17D9F3A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0.017</w:t>
            </w:r>
          </w:p>
        </w:tc>
        <w:tc>
          <w:tcPr>
            <w:tcW w:w="2249" w:type="dxa"/>
            <w:vMerge/>
            <w:shd w:val="clear" w:color="auto" w:fill="auto"/>
            <w:noWrap/>
            <w:vAlign w:val="center"/>
            <w:hideMark/>
          </w:tcPr>
          <w:p w14:paraId="1F65B20D" w14:textId="77777777" w:rsidR="00164E2E" w:rsidRPr="006674AD" w:rsidRDefault="00164E2E" w:rsidP="00973899">
            <w:pPr>
              <w:spacing w:line="240" w:lineRule="auto"/>
              <w:rPr>
                <w:rFonts w:cstheme="minorHAnsi"/>
                <w:color w:val="000000"/>
                <w:sz w:val="18"/>
                <w:szCs w:val="18"/>
                <w:lang w:eastAsia="el-GR"/>
              </w:rPr>
            </w:pPr>
          </w:p>
        </w:tc>
        <w:tc>
          <w:tcPr>
            <w:tcW w:w="759" w:type="dxa"/>
            <w:vMerge/>
            <w:shd w:val="clear" w:color="auto" w:fill="auto"/>
            <w:noWrap/>
            <w:vAlign w:val="center"/>
            <w:hideMark/>
          </w:tcPr>
          <w:p w14:paraId="1B6C68C7"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28FC5BC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328" w:type="dxa"/>
            <w:shd w:val="clear" w:color="auto" w:fill="auto"/>
            <w:noWrap/>
            <w:vAlign w:val="center"/>
            <w:hideMark/>
          </w:tcPr>
          <w:p w14:paraId="7459D80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3.769</w:t>
            </w:r>
          </w:p>
        </w:tc>
        <w:tc>
          <w:tcPr>
            <w:tcW w:w="732" w:type="dxa"/>
            <w:shd w:val="clear" w:color="auto" w:fill="auto"/>
            <w:noWrap/>
            <w:vAlign w:val="center"/>
            <w:hideMark/>
          </w:tcPr>
          <w:p w14:paraId="35C2671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0.244</w:t>
            </w:r>
          </w:p>
        </w:tc>
        <w:tc>
          <w:tcPr>
            <w:tcW w:w="950" w:type="dxa"/>
            <w:shd w:val="clear" w:color="auto" w:fill="auto"/>
            <w:noWrap/>
            <w:vAlign w:val="center"/>
            <w:hideMark/>
          </w:tcPr>
          <w:p w14:paraId="7DFA3E5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0.028</w:t>
            </w:r>
          </w:p>
        </w:tc>
      </w:tr>
      <w:tr w:rsidR="00164E2E" w:rsidRPr="00142DEB" w14:paraId="77D6CFF6" w14:textId="77777777">
        <w:tc>
          <w:tcPr>
            <w:tcW w:w="2250" w:type="dxa"/>
            <w:vMerge w:val="restart"/>
            <w:shd w:val="clear" w:color="auto" w:fill="auto"/>
            <w:noWrap/>
            <w:vAlign w:val="center"/>
            <w:hideMark/>
          </w:tcPr>
          <w:p w14:paraId="5BA5800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Motorcycle</w:t>
            </w:r>
          </w:p>
        </w:tc>
        <w:tc>
          <w:tcPr>
            <w:tcW w:w="869" w:type="dxa"/>
            <w:vMerge w:val="restart"/>
            <w:shd w:val="clear" w:color="auto" w:fill="auto"/>
            <w:noWrap/>
            <w:vAlign w:val="center"/>
            <w:hideMark/>
          </w:tcPr>
          <w:p w14:paraId="772DCD1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07" w:type="dxa"/>
            <w:shd w:val="clear" w:color="auto" w:fill="auto"/>
            <w:noWrap/>
            <w:vAlign w:val="center"/>
            <w:hideMark/>
          </w:tcPr>
          <w:p w14:paraId="33227DF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328" w:type="dxa"/>
            <w:shd w:val="clear" w:color="auto" w:fill="auto"/>
            <w:noWrap/>
            <w:vAlign w:val="center"/>
            <w:hideMark/>
          </w:tcPr>
          <w:p w14:paraId="4D4761F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8.442</w:t>
            </w:r>
          </w:p>
        </w:tc>
        <w:tc>
          <w:tcPr>
            <w:tcW w:w="977" w:type="dxa"/>
            <w:gridSpan w:val="3"/>
            <w:shd w:val="clear" w:color="auto" w:fill="auto"/>
            <w:noWrap/>
            <w:vAlign w:val="center"/>
            <w:hideMark/>
          </w:tcPr>
          <w:p w14:paraId="4687316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0.476</w:t>
            </w:r>
          </w:p>
        </w:tc>
        <w:tc>
          <w:tcPr>
            <w:tcW w:w="672" w:type="dxa"/>
            <w:shd w:val="clear" w:color="auto" w:fill="auto"/>
            <w:noWrap/>
            <w:vAlign w:val="center"/>
            <w:hideMark/>
          </w:tcPr>
          <w:p w14:paraId="4B7E237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0.072</w:t>
            </w:r>
          </w:p>
        </w:tc>
        <w:tc>
          <w:tcPr>
            <w:tcW w:w="2249" w:type="dxa"/>
            <w:vMerge w:val="restart"/>
            <w:shd w:val="clear" w:color="auto" w:fill="auto"/>
            <w:noWrap/>
            <w:vAlign w:val="center"/>
            <w:hideMark/>
          </w:tcPr>
          <w:p w14:paraId="412456AA"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Motorcycle</w:t>
            </w:r>
          </w:p>
        </w:tc>
        <w:tc>
          <w:tcPr>
            <w:tcW w:w="759" w:type="dxa"/>
            <w:vMerge w:val="restart"/>
            <w:shd w:val="clear" w:color="auto" w:fill="auto"/>
            <w:noWrap/>
            <w:vAlign w:val="center"/>
            <w:hideMark/>
          </w:tcPr>
          <w:p w14:paraId="2A1D92F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07" w:type="dxa"/>
            <w:shd w:val="clear" w:color="auto" w:fill="auto"/>
            <w:noWrap/>
            <w:vAlign w:val="center"/>
            <w:hideMark/>
          </w:tcPr>
          <w:p w14:paraId="4B9B29E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328" w:type="dxa"/>
            <w:shd w:val="clear" w:color="auto" w:fill="auto"/>
            <w:noWrap/>
            <w:vAlign w:val="center"/>
            <w:hideMark/>
          </w:tcPr>
          <w:p w14:paraId="1AA4450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9.286</w:t>
            </w:r>
          </w:p>
        </w:tc>
        <w:tc>
          <w:tcPr>
            <w:tcW w:w="732" w:type="dxa"/>
            <w:shd w:val="clear" w:color="auto" w:fill="auto"/>
            <w:noWrap/>
            <w:vAlign w:val="center"/>
            <w:hideMark/>
          </w:tcPr>
          <w:p w14:paraId="2AF93F3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0.524</w:t>
            </w:r>
          </w:p>
        </w:tc>
        <w:tc>
          <w:tcPr>
            <w:tcW w:w="950" w:type="dxa"/>
            <w:shd w:val="clear" w:color="auto" w:fill="auto"/>
            <w:noWrap/>
            <w:vAlign w:val="center"/>
            <w:hideMark/>
          </w:tcPr>
          <w:p w14:paraId="36FBE04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0.079</w:t>
            </w:r>
          </w:p>
        </w:tc>
      </w:tr>
      <w:tr w:rsidR="00164E2E" w:rsidRPr="00142DEB" w14:paraId="3C57EB1B" w14:textId="77777777">
        <w:tc>
          <w:tcPr>
            <w:tcW w:w="2250" w:type="dxa"/>
            <w:vMerge/>
            <w:shd w:val="clear" w:color="auto" w:fill="auto"/>
            <w:noWrap/>
            <w:vAlign w:val="center"/>
            <w:hideMark/>
          </w:tcPr>
          <w:p w14:paraId="06F512F9" w14:textId="77777777" w:rsidR="00164E2E" w:rsidRPr="006674AD" w:rsidRDefault="00164E2E" w:rsidP="00973899">
            <w:pPr>
              <w:spacing w:line="240" w:lineRule="auto"/>
              <w:rPr>
                <w:rFonts w:cstheme="minorHAnsi"/>
                <w:color w:val="000000"/>
                <w:sz w:val="18"/>
                <w:szCs w:val="18"/>
                <w:lang w:eastAsia="el-GR"/>
              </w:rPr>
            </w:pPr>
          </w:p>
        </w:tc>
        <w:tc>
          <w:tcPr>
            <w:tcW w:w="869" w:type="dxa"/>
            <w:vMerge/>
            <w:shd w:val="clear" w:color="auto" w:fill="auto"/>
            <w:noWrap/>
            <w:vAlign w:val="center"/>
            <w:hideMark/>
          </w:tcPr>
          <w:p w14:paraId="02E57EA7"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393875E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328" w:type="dxa"/>
            <w:shd w:val="clear" w:color="auto" w:fill="auto"/>
            <w:noWrap/>
            <w:vAlign w:val="center"/>
            <w:hideMark/>
          </w:tcPr>
          <w:p w14:paraId="460F0ED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20.471</w:t>
            </w:r>
          </w:p>
        </w:tc>
        <w:tc>
          <w:tcPr>
            <w:tcW w:w="977" w:type="dxa"/>
            <w:gridSpan w:val="3"/>
            <w:shd w:val="clear" w:color="auto" w:fill="auto"/>
            <w:noWrap/>
            <w:vAlign w:val="center"/>
            <w:hideMark/>
          </w:tcPr>
          <w:p w14:paraId="4AB8E6E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1.323</w:t>
            </w:r>
          </w:p>
        </w:tc>
        <w:tc>
          <w:tcPr>
            <w:tcW w:w="672" w:type="dxa"/>
            <w:shd w:val="clear" w:color="auto" w:fill="auto"/>
            <w:noWrap/>
            <w:vAlign w:val="center"/>
            <w:hideMark/>
          </w:tcPr>
          <w:p w14:paraId="327F30D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0.155</w:t>
            </w:r>
          </w:p>
        </w:tc>
        <w:tc>
          <w:tcPr>
            <w:tcW w:w="2249" w:type="dxa"/>
            <w:vMerge/>
            <w:shd w:val="clear" w:color="auto" w:fill="auto"/>
            <w:noWrap/>
            <w:vAlign w:val="center"/>
            <w:hideMark/>
          </w:tcPr>
          <w:p w14:paraId="54818AC9" w14:textId="77777777" w:rsidR="00164E2E" w:rsidRPr="006674AD" w:rsidRDefault="00164E2E" w:rsidP="00973899">
            <w:pPr>
              <w:spacing w:line="240" w:lineRule="auto"/>
              <w:rPr>
                <w:rFonts w:cstheme="minorHAnsi"/>
                <w:color w:val="000000"/>
                <w:sz w:val="18"/>
                <w:szCs w:val="18"/>
                <w:lang w:eastAsia="el-GR"/>
              </w:rPr>
            </w:pPr>
          </w:p>
        </w:tc>
        <w:tc>
          <w:tcPr>
            <w:tcW w:w="759" w:type="dxa"/>
            <w:vMerge/>
            <w:shd w:val="clear" w:color="auto" w:fill="auto"/>
            <w:noWrap/>
            <w:vAlign w:val="center"/>
            <w:hideMark/>
          </w:tcPr>
          <w:p w14:paraId="08B62354"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4E760CF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328" w:type="dxa"/>
            <w:shd w:val="clear" w:color="auto" w:fill="auto"/>
            <w:noWrap/>
            <w:vAlign w:val="center"/>
            <w:hideMark/>
          </w:tcPr>
          <w:p w14:paraId="21DCCD4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22.518</w:t>
            </w:r>
          </w:p>
        </w:tc>
        <w:tc>
          <w:tcPr>
            <w:tcW w:w="732" w:type="dxa"/>
            <w:shd w:val="clear" w:color="auto" w:fill="auto"/>
            <w:noWrap/>
            <w:vAlign w:val="center"/>
            <w:hideMark/>
          </w:tcPr>
          <w:p w14:paraId="2EBB08D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1.455</w:t>
            </w:r>
          </w:p>
        </w:tc>
        <w:tc>
          <w:tcPr>
            <w:tcW w:w="950" w:type="dxa"/>
            <w:shd w:val="clear" w:color="auto" w:fill="auto"/>
            <w:noWrap/>
            <w:vAlign w:val="center"/>
            <w:hideMark/>
          </w:tcPr>
          <w:p w14:paraId="584DD10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0.171</w:t>
            </w:r>
          </w:p>
        </w:tc>
      </w:tr>
      <w:tr w:rsidR="00164E2E" w:rsidRPr="00142DEB" w14:paraId="7560AD89" w14:textId="77777777">
        <w:tc>
          <w:tcPr>
            <w:tcW w:w="2250" w:type="dxa"/>
            <w:vMerge/>
            <w:shd w:val="clear" w:color="auto" w:fill="auto"/>
            <w:noWrap/>
            <w:vAlign w:val="center"/>
            <w:hideMark/>
          </w:tcPr>
          <w:p w14:paraId="13E33930" w14:textId="77777777" w:rsidR="00164E2E" w:rsidRPr="006674AD" w:rsidRDefault="00164E2E" w:rsidP="00973899">
            <w:pPr>
              <w:spacing w:line="240" w:lineRule="auto"/>
              <w:rPr>
                <w:rFonts w:cstheme="minorHAnsi"/>
                <w:color w:val="000000"/>
                <w:sz w:val="18"/>
                <w:szCs w:val="18"/>
                <w:lang w:eastAsia="el-GR"/>
              </w:rPr>
            </w:pPr>
          </w:p>
        </w:tc>
        <w:tc>
          <w:tcPr>
            <w:tcW w:w="869" w:type="dxa"/>
            <w:vMerge w:val="restart"/>
            <w:shd w:val="clear" w:color="auto" w:fill="auto"/>
            <w:noWrap/>
            <w:vAlign w:val="center"/>
            <w:hideMark/>
          </w:tcPr>
          <w:p w14:paraId="0F1599C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07" w:type="dxa"/>
            <w:shd w:val="clear" w:color="auto" w:fill="auto"/>
            <w:noWrap/>
            <w:vAlign w:val="center"/>
            <w:hideMark/>
          </w:tcPr>
          <w:p w14:paraId="4AB8B7F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328" w:type="dxa"/>
            <w:shd w:val="clear" w:color="auto" w:fill="auto"/>
            <w:noWrap/>
            <w:vAlign w:val="center"/>
            <w:hideMark/>
          </w:tcPr>
          <w:p w14:paraId="2B7553D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15.378</w:t>
            </w:r>
          </w:p>
        </w:tc>
        <w:tc>
          <w:tcPr>
            <w:tcW w:w="977" w:type="dxa"/>
            <w:gridSpan w:val="3"/>
            <w:shd w:val="clear" w:color="auto" w:fill="auto"/>
            <w:noWrap/>
            <w:vAlign w:val="center"/>
            <w:hideMark/>
          </w:tcPr>
          <w:p w14:paraId="4F1D6CC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0.864</w:t>
            </w:r>
          </w:p>
        </w:tc>
        <w:tc>
          <w:tcPr>
            <w:tcW w:w="672" w:type="dxa"/>
            <w:shd w:val="clear" w:color="auto" w:fill="auto"/>
            <w:noWrap/>
            <w:vAlign w:val="center"/>
            <w:hideMark/>
          </w:tcPr>
          <w:p w14:paraId="36E26E0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0.127</w:t>
            </w:r>
          </w:p>
        </w:tc>
        <w:tc>
          <w:tcPr>
            <w:tcW w:w="2249" w:type="dxa"/>
            <w:vMerge/>
            <w:shd w:val="clear" w:color="auto" w:fill="auto"/>
            <w:noWrap/>
            <w:vAlign w:val="center"/>
            <w:hideMark/>
          </w:tcPr>
          <w:p w14:paraId="27A2C4D4" w14:textId="77777777" w:rsidR="00164E2E" w:rsidRPr="006674AD" w:rsidRDefault="00164E2E" w:rsidP="00973899">
            <w:pPr>
              <w:spacing w:line="240" w:lineRule="auto"/>
              <w:rPr>
                <w:rFonts w:cstheme="minorHAnsi"/>
                <w:color w:val="000000"/>
                <w:sz w:val="18"/>
                <w:szCs w:val="18"/>
                <w:lang w:eastAsia="el-GR"/>
              </w:rPr>
            </w:pPr>
          </w:p>
        </w:tc>
        <w:tc>
          <w:tcPr>
            <w:tcW w:w="759" w:type="dxa"/>
            <w:vMerge w:val="restart"/>
            <w:shd w:val="clear" w:color="auto" w:fill="auto"/>
            <w:noWrap/>
            <w:vAlign w:val="center"/>
            <w:hideMark/>
          </w:tcPr>
          <w:p w14:paraId="2A65AFCA" w14:textId="77777777" w:rsidR="00164E2E" w:rsidRPr="006674AD" w:rsidRDefault="00164E2E" w:rsidP="00973899">
            <w:pPr>
              <w:spacing w:line="240" w:lineRule="auto"/>
              <w:rPr>
                <w:rFonts w:cstheme="minorHAnsi"/>
                <w:color w:val="000000"/>
                <w:sz w:val="18"/>
                <w:szCs w:val="18"/>
                <w:lang w:val="en-US" w:eastAsia="el-GR"/>
              </w:rPr>
            </w:pPr>
            <w:r w:rsidRPr="006674AD">
              <w:rPr>
                <w:rFonts w:cstheme="minorHAnsi"/>
                <w:color w:val="000000"/>
                <w:sz w:val="18"/>
                <w:szCs w:val="18"/>
                <w:lang w:eastAsia="el-GR"/>
              </w:rPr>
              <w:t>Nigh</w:t>
            </w:r>
            <w:r w:rsidRPr="006674AD">
              <w:rPr>
                <w:rFonts w:cstheme="minorHAnsi"/>
                <w:color w:val="000000"/>
                <w:sz w:val="18"/>
                <w:szCs w:val="18"/>
                <w:lang w:val="en-US" w:eastAsia="el-GR"/>
              </w:rPr>
              <w:t>t</w:t>
            </w:r>
          </w:p>
        </w:tc>
        <w:tc>
          <w:tcPr>
            <w:tcW w:w="1107" w:type="dxa"/>
            <w:shd w:val="clear" w:color="auto" w:fill="auto"/>
            <w:noWrap/>
            <w:vAlign w:val="center"/>
            <w:hideMark/>
          </w:tcPr>
          <w:p w14:paraId="1A15A9C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328" w:type="dxa"/>
            <w:shd w:val="clear" w:color="auto" w:fill="auto"/>
            <w:noWrap/>
            <w:vAlign w:val="center"/>
            <w:hideMark/>
          </w:tcPr>
          <w:p w14:paraId="4C1E34F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16.916</w:t>
            </w:r>
          </w:p>
        </w:tc>
        <w:tc>
          <w:tcPr>
            <w:tcW w:w="732" w:type="dxa"/>
            <w:shd w:val="clear" w:color="auto" w:fill="auto"/>
            <w:noWrap/>
            <w:vAlign w:val="center"/>
            <w:hideMark/>
          </w:tcPr>
          <w:p w14:paraId="3DE3D2F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0.950</w:t>
            </w:r>
          </w:p>
        </w:tc>
        <w:tc>
          <w:tcPr>
            <w:tcW w:w="950" w:type="dxa"/>
            <w:shd w:val="clear" w:color="auto" w:fill="auto"/>
            <w:noWrap/>
            <w:vAlign w:val="center"/>
            <w:hideMark/>
          </w:tcPr>
          <w:p w14:paraId="6821D7C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0.140</w:t>
            </w:r>
          </w:p>
        </w:tc>
      </w:tr>
      <w:tr w:rsidR="00164E2E" w:rsidRPr="00142DEB" w14:paraId="6D5298BD" w14:textId="77777777">
        <w:tc>
          <w:tcPr>
            <w:tcW w:w="2250" w:type="dxa"/>
            <w:vMerge/>
            <w:shd w:val="clear" w:color="auto" w:fill="auto"/>
            <w:noWrap/>
            <w:vAlign w:val="center"/>
            <w:hideMark/>
          </w:tcPr>
          <w:p w14:paraId="18EE4759" w14:textId="77777777" w:rsidR="00164E2E" w:rsidRPr="006674AD" w:rsidRDefault="00164E2E" w:rsidP="00973899">
            <w:pPr>
              <w:spacing w:line="240" w:lineRule="auto"/>
              <w:rPr>
                <w:rFonts w:cstheme="minorHAnsi"/>
                <w:color w:val="000000"/>
                <w:sz w:val="18"/>
                <w:szCs w:val="18"/>
                <w:lang w:eastAsia="el-GR"/>
              </w:rPr>
            </w:pPr>
          </w:p>
        </w:tc>
        <w:tc>
          <w:tcPr>
            <w:tcW w:w="869" w:type="dxa"/>
            <w:vMerge/>
            <w:shd w:val="clear" w:color="auto" w:fill="auto"/>
            <w:noWrap/>
            <w:vAlign w:val="center"/>
            <w:hideMark/>
          </w:tcPr>
          <w:p w14:paraId="0833EE70"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4B4EEEA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328" w:type="dxa"/>
            <w:shd w:val="clear" w:color="auto" w:fill="auto"/>
            <w:noWrap/>
            <w:vAlign w:val="center"/>
            <w:hideMark/>
          </w:tcPr>
          <w:p w14:paraId="2E25ED0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37.283</w:t>
            </w:r>
          </w:p>
        </w:tc>
        <w:tc>
          <w:tcPr>
            <w:tcW w:w="977" w:type="dxa"/>
            <w:gridSpan w:val="3"/>
            <w:shd w:val="clear" w:color="auto" w:fill="auto"/>
            <w:noWrap/>
            <w:vAlign w:val="center"/>
            <w:hideMark/>
          </w:tcPr>
          <w:p w14:paraId="000240F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2.408</w:t>
            </w:r>
          </w:p>
        </w:tc>
        <w:tc>
          <w:tcPr>
            <w:tcW w:w="672" w:type="dxa"/>
            <w:shd w:val="clear" w:color="auto" w:fill="auto"/>
            <w:noWrap/>
            <w:vAlign w:val="center"/>
            <w:hideMark/>
          </w:tcPr>
          <w:p w14:paraId="71840CE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0.277</w:t>
            </w:r>
          </w:p>
        </w:tc>
        <w:tc>
          <w:tcPr>
            <w:tcW w:w="2249" w:type="dxa"/>
            <w:vMerge/>
            <w:shd w:val="clear" w:color="auto" w:fill="auto"/>
            <w:noWrap/>
            <w:vAlign w:val="center"/>
            <w:hideMark/>
          </w:tcPr>
          <w:p w14:paraId="71EF5EA5" w14:textId="77777777" w:rsidR="00164E2E" w:rsidRPr="006674AD" w:rsidRDefault="00164E2E" w:rsidP="00973899">
            <w:pPr>
              <w:spacing w:line="240" w:lineRule="auto"/>
              <w:rPr>
                <w:rFonts w:cstheme="minorHAnsi"/>
                <w:color w:val="000000"/>
                <w:sz w:val="18"/>
                <w:szCs w:val="18"/>
                <w:lang w:eastAsia="el-GR"/>
              </w:rPr>
            </w:pPr>
          </w:p>
        </w:tc>
        <w:tc>
          <w:tcPr>
            <w:tcW w:w="759" w:type="dxa"/>
            <w:vMerge/>
            <w:shd w:val="clear" w:color="auto" w:fill="auto"/>
            <w:noWrap/>
            <w:vAlign w:val="center"/>
            <w:hideMark/>
          </w:tcPr>
          <w:p w14:paraId="070EC33A"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5C642F1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328" w:type="dxa"/>
            <w:shd w:val="clear" w:color="auto" w:fill="auto"/>
            <w:noWrap/>
            <w:vAlign w:val="center"/>
            <w:hideMark/>
          </w:tcPr>
          <w:p w14:paraId="0A70110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41.011</w:t>
            </w:r>
          </w:p>
        </w:tc>
        <w:tc>
          <w:tcPr>
            <w:tcW w:w="732" w:type="dxa"/>
            <w:shd w:val="clear" w:color="auto" w:fill="auto"/>
            <w:noWrap/>
            <w:vAlign w:val="center"/>
            <w:hideMark/>
          </w:tcPr>
          <w:p w14:paraId="0848FFF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2.649</w:t>
            </w:r>
          </w:p>
        </w:tc>
        <w:tc>
          <w:tcPr>
            <w:tcW w:w="950" w:type="dxa"/>
            <w:shd w:val="clear" w:color="auto" w:fill="auto"/>
            <w:noWrap/>
            <w:vAlign w:val="center"/>
            <w:hideMark/>
          </w:tcPr>
          <w:p w14:paraId="738FC3A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0.304</w:t>
            </w:r>
          </w:p>
        </w:tc>
      </w:tr>
      <w:tr w:rsidR="00164E2E" w:rsidRPr="00142DEB" w14:paraId="693533B2" w14:textId="77777777">
        <w:tc>
          <w:tcPr>
            <w:tcW w:w="2250" w:type="dxa"/>
            <w:vMerge w:val="restart"/>
            <w:shd w:val="clear" w:color="auto" w:fill="auto"/>
            <w:noWrap/>
            <w:vAlign w:val="center"/>
            <w:hideMark/>
          </w:tcPr>
          <w:p w14:paraId="14BA833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Bus. Coach</w:t>
            </w:r>
          </w:p>
        </w:tc>
        <w:tc>
          <w:tcPr>
            <w:tcW w:w="869" w:type="dxa"/>
            <w:vMerge w:val="restart"/>
            <w:shd w:val="clear" w:color="auto" w:fill="auto"/>
            <w:noWrap/>
            <w:vAlign w:val="center"/>
            <w:hideMark/>
          </w:tcPr>
          <w:p w14:paraId="5248DF3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07" w:type="dxa"/>
            <w:shd w:val="clear" w:color="auto" w:fill="auto"/>
            <w:noWrap/>
            <w:vAlign w:val="center"/>
            <w:hideMark/>
          </w:tcPr>
          <w:p w14:paraId="50A86C6A"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2977" w:type="dxa"/>
            <w:gridSpan w:val="5"/>
            <w:vMerge w:val="restart"/>
            <w:shd w:val="clear" w:color="000000" w:fill="AEAAAA"/>
            <w:vAlign w:val="center"/>
            <w:hideMark/>
          </w:tcPr>
          <w:p w14:paraId="68540F1F" w14:textId="77777777" w:rsidR="00164E2E" w:rsidRPr="006674AD" w:rsidRDefault="00164E2E" w:rsidP="00973899">
            <w:pPr>
              <w:spacing w:line="240" w:lineRule="auto"/>
              <w:jc w:val="center"/>
              <w:rPr>
                <w:rFonts w:cstheme="minorHAnsi"/>
                <w:color w:val="000000"/>
                <w:sz w:val="18"/>
                <w:szCs w:val="18"/>
                <w:lang w:eastAsia="el-GR"/>
              </w:rPr>
            </w:pPr>
            <w:r w:rsidRPr="006674AD">
              <w:rPr>
                <w:rFonts w:cstheme="minorHAnsi"/>
                <w:color w:val="000000"/>
                <w:sz w:val="18"/>
                <w:szCs w:val="18"/>
                <w:lang w:eastAsia="el-GR"/>
              </w:rPr>
              <w:t xml:space="preserve">Please see cells below </w:t>
            </w:r>
          </w:p>
        </w:tc>
        <w:tc>
          <w:tcPr>
            <w:tcW w:w="2249" w:type="dxa"/>
            <w:vMerge w:val="restart"/>
            <w:shd w:val="clear" w:color="auto" w:fill="auto"/>
            <w:noWrap/>
            <w:vAlign w:val="center"/>
            <w:hideMark/>
          </w:tcPr>
          <w:p w14:paraId="7BD518A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Bus. Coach</w:t>
            </w:r>
          </w:p>
        </w:tc>
        <w:tc>
          <w:tcPr>
            <w:tcW w:w="759" w:type="dxa"/>
            <w:vMerge w:val="restart"/>
            <w:shd w:val="clear" w:color="auto" w:fill="auto"/>
            <w:noWrap/>
            <w:vAlign w:val="center"/>
            <w:hideMark/>
          </w:tcPr>
          <w:p w14:paraId="3920FE8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07" w:type="dxa"/>
            <w:shd w:val="clear" w:color="auto" w:fill="auto"/>
            <w:noWrap/>
            <w:vAlign w:val="center"/>
            <w:hideMark/>
          </w:tcPr>
          <w:p w14:paraId="41D0DB0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328" w:type="dxa"/>
            <w:shd w:val="clear" w:color="auto" w:fill="auto"/>
            <w:noWrap/>
            <w:vAlign w:val="center"/>
            <w:hideMark/>
          </w:tcPr>
          <w:p w14:paraId="04707E6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8.144</w:t>
            </w:r>
          </w:p>
        </w:tc>
        <w:tc>
          <w:tcPr>
            <w:tcW w:w="732" w:type="dxa"/>
            <w:shd w:val="clear" w:color="auto" w:fill="auto"/>
            <w:noWrap/>
            <w:vAlign w:val="center"/>
            <w:hideMark/>
          </w:tcPr>
          <w:p w14:paraId="6AAE18D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0.457</w:t>
            </w:r>
          </w:p>
        </w:tc>
        <w:tc>
          <w:tcPr>
            <w:tcW w:w="950" w:type="dxa"/>
            <w:shd w:val="clear" w:color="auto" w:fill="auto"/>
            <w:noWrap/>
            <w:vAlign w:val="center"/>
            <w:hideMark/>
          </w:tcPr>
          <w:p w14:paraId="33FC181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0.068</w:t>
            </w:r>
          </w:p>
        </w:tc>
      </w:tr>
      <w:tr w:rsidR="00164E2E" w:rsidRPr="00142DEB" w14:paraId="26AEE7BA" w14:textId="77777777">
        <w:tc>
          <w:tcPr>
            <w:tcW w:w="2250" w:type="dxa"/>
            <w:vMerge/>
            <w:shd w:val="clear" w:color="auto" w:fill="auto"/>
            <w:noWrap/>
            <w:vAlign w:val="center"/>
            <w:hideMark/>
          </w:tcPr>
          <w:p w14:paraId="390D31D8" w14:textId="77777777" w:rsidR="00164E2E" w:rsidRPr="006674AD" w:rsidRDefault="00164E2E" w:rsidP="00973899">
            <w:pPr>
              <w:spacing w:line="240" w:lineRule="auto"/>
              <w:rPr>
                <w:rFonts w:cstheme="minorHAnsi"/>
                <w:color w:val="000000"/>
                <w:sz w:val="18"/>
                <w:szCs w:val="18"/>
                <w:lang w:eastAsia="el-GR"/>
              </w:rPr>
            </w:pPr>
          </w:p>
        </w:tc>
        <w:tc>
          <w:tcPr>
            <w:tcW w:w="869" w:type="dxa"/>
            <w:vMerge/>
            <w:shd w:val="clear" w:color="auto" w:fill="auto"/>
            <w:noWrap/>
            <w:vAlign w:val="center"/>
            <w:hideMark/>
          </w:tcPr>
          <w:p w14:paraId="4A3E00D0"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47B2012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2977" w:type="dxa"/>
            <w:gridSpan w:val="5"/>
            <w:vMerge/>
            <w:vAlign w:val="center"/>
            <w:hideMark/>
          </w:tcPr>
          <w:p w14:paraId="12E23977" w14:textId="77777777" w:rsidR="00164E2E" w:rsidRPr="006674AD" w:rsidRDefault="00164E2E" w:rsidP="00973899">
            <w:pPr>
              <w:spacing w:line="240" w:lineRule="auto"/>
              <w:rPr>
                <w:rFonts w:cstheme="minorHAnsi"/>
                <w:color w:val="000000"/>
                <w:sz w:val="18"/>
                <w:szCs w:val="18"/>
                <w:lang w:eastAsia="el-GR"/>
              </w:rPr>
            </w:pPr>
          </w:p>
        </w:tc>
        <w:tc>
          <w:tcPr>
            <w:tcW w:w="2249" w:type="dxa"/>
            <w:vMerge/>
            <w:shd w:val="clear" w:color="auto" w:fill="auto"/>
            <w:noWrap/>
            <w:vAlign w:val="center"/>
            <w:hideMark/>
          </w:tcPr>
          <w:p w14:paraId="0BC341FB" w14:textId="77777777" w:rsidR="00164E2E" w:rsidRPr="006674AD" w:rsidRDefault="00164E2E" w:rsidP="00973899">
            <w:pPr>
              <w:spacing w:line="240" w:lineRule="auto"/>
              <w:rPr>
                <w:rFonts w:cstheme="minorHAnsi"/>
                <w:color w:val="000000"/>
                <w:sz w:val="18"/>
                <w:szCs w:val="18"/>
                <w:lang w:eastAsia="el-GR"/>
              </w:rPr>
            </w:pPr>
          </w:p>
        </w:tc>
        <w:tc>
          <w:tcPr>
            <w:tcW w:w="759" w:type="dxa"/>
            <w:vMerge/>
            <w:shd w:val="clear" w:color="auto" w:fill="auto"/>
            <w:noWrap/>
            <w:vAlign w:val="center"/>
            <w:hideMark/>
          </w:tcPr>
          <w:p w14:paraId="5CC6F30E"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576734C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328" w:type="dxa"/>
            <w:shd w:val="clear" w:color="auto" w:fill="auto"/>
            <w:noWrap/>
            <w:vAlign w:val="center"/>
            <w:hideMark/>
          </w:tcPr>
          <w:p w14:paraId="2D5FB3B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19.746</w:t>
            </w:r>
          </w:p>
        </w:tc>
        <w:tc>
          <w:tcPr>
            <w:tcW w:w="732" w:type="dxa"/>
            <w:shd w:val="clear" w:color="auto" w:fill="auto"/>
            <w:noWrap/>
            <w:vAlign w:val="center"/>
            <w:hideMark/>
          </w:tcPr>
          <w:p w14:paraId="4B7D768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1.275</w:t>
            </w:r>
          </w:p>
        </w:tc>
        <w:tc>
          <w:tcPr>
            <w:tcW w:w="950" w:type="dxa"/>
            <w:shd w:val="clear" w:color="auto" w:fill="auto"/>
            <w:noWrap/>
            <w:vAlign w:val="center"/>
            <w:hideMark/>
          </w:tcPr>
          <w:p w14:paraId="2737E73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0.147</w:t>
            </w:r>
          </w:p>
        </w:tc>
      </w:tr>
      <w:tr w:rsidR="00164E2E" w:rsidRPr="00142DEB" w14:paraId="7E132A28" w14:textId="77777777">
        <w:tc>
          <w:tcPr>
            <w:tcW w:w="2250" w:type="dxa"/>
            <w:vMerge/>
            <w:shd w:val="clear" w:color="auto" w:fill="auto"/>
            <w:noWrap/>
            <w:vAlign w:val="center"/>
            <w:hideMark/>
          </w:tcPr>
          <w:p w14:paraId="1EFC98DF" w14:textId="77777777" w:rsidR="00164E2E" w:rsidRPr="006674AD" w:rsidRDefault="00164E2E" w:rsidP="00973899">
            <w:pPr>
              <w:spacing w:line="240" w:lineRule="auto"/>
              <w:rPr>
                <w:rFonts w:cstheme="minorHAnsi"/>
                <w:color w:val="000000"/>
                <w:sz w:val="18"/>
                <w:szCs w:val="18"/>
                <w:lang w:eastAsia="el-GR"/>
              </w:rPr>
            </w:pPr>
          </w:p>
        </w:tc>
        <w:tc>
          <w:tcPr>
            <w:tcW w:w="869" w:type="dxa"/>
            <w:vMerge w:val="restart"/>
            <w:shd w:val="clear" w:color="auto" w:fill="auto"/>
            <w:noWrap/>
            <w:vAlign w:val="center"/>
            <w:hideMark/>
          </w:tcPr>
          <w:p w14:paraId="5B8175B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07" w:type="dxa"/>
            <w:shd w:val="clear" w:color="auto" w:fill="auto"/>
            <w:noWrap/>
            <w:vAlign w:val="center"/>
            <w:hideMark/>
          </w:tcPr>
          <w:p w14:paraId="108E752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2977" w:type="dxa"/>
            <w:gridSpan w:val="5"/>
            <w:vMerge/>
            <w:vAlign w:val="center"/>
            <w:hideMark/>
          </w:tcPr>
          <w:p w14:paraId="44313A6D" w14:textId="77777777" w:rsidR="00164E2E" w:rsidRPr="006674AD" w:rsidRDefault="00164E2E" w:rsidP="00973899">
            <w:pPr>
              <w:spacing w:line="240" w:lineRule="auto"/>
              <w:rPr>
                <w:rFonts w:cstheme="minorHAnsi"/>
                <w:color w:val="000000"/>
                <w:sz w:val="18"/>
                <w:szCs w:val="18"/>
                <w:lang w:eastAsia="el-GR"/>
              </w:rPr>
            </w:pPr>
          </w:p>
        </w:tc>
        <w:tc>
          <w:tcPr>
            <w:tcW w:w="2249" w:type="dxa"/>
            <w:vMerge/>
            <w:shd w:val="clear" w:color="auto" w:fill="auto"/>
            <w:noWrap/>
            <w:vAlign w:val="center"/>
            <w:hideMark/>
          </w:tcPr>
          <w:p w14:paraId="2F9B3899" w14:textId="77777777" w:rsidR="00164E2E" w:rsidRPr="006674AD" w:rsidRDefault="00164E2E" w:rsidP="00973899">
            <w:pPr>
              <w:spacing w:line="240" w:lineRule="auto"/>
              <w:rPr>
                <w:rFonts w:cstheme="minorHAnsi"/>
                <w:color w:val="000000"/>
                <w:sz w:val="18"/>
                <w:szCs w:val="18"/>
                <w:lang w:eastAsia="el-GR"/>
              </w:rPr>
            </w:pPr>
          </w:p>
        </w:tc>
        <w:tc>
          <w:tcPr>
            <w:tcW w:w="759" w:type="dxa"/>
            <w:vMerge w:val="restart"/>
            <w:shd w:val="clear" w:color="auto" w:fill="auto"/>
            <w:noWrap/>
            <w:vAlign w:val="center"/>
            <w:hideMark/>
          </w:tcPr>
          <w:p w14:paraId="70D7069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07" w:type="dxa"/>
            <w:shd w:val="clear" w:color="auto" w:fill="auto"/>
            <w:noWrap/>
            <w:vAlign w:val="center"/>
            <w:hideMark/>
          </w:tcPr>
          <w:p w14:paraId="0425CEB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328" w:type="dxa"/>
            <w:shd w:val="clear" w:color="auto" w:fill="auto"/>
            <w:noWrap/>
            <w:vAlign w:val="center"/>
            <w:hideMark/>
          </w:tcPr>
          <w:p w14:paraId="39780AF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14.834</w:t>
            </w:r>
          </w:p>
        </w:tc>
        <w:tc>
          <w:tcPr>
            <w:tcW w:w="732" w:type="dxa"/>
            <w:shd w:val="clear" w:color="auto" w:fill="auto"/>
            <w:noWrap/>
            <w:vAlign w:val="center"/>
            <w:hideMark/>
          </w:tcPr>
          <w:p w14:paraId="4D48657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0.833</w:t>
            </w:r>
          </w:p>
        </w:tc>
        <w:tc>
          <w:tcPr>
            <w:tcW w:w="950" w:type="dxa"/>
            <w:shd w:val="clear" w:color="auto" w:fill="auto"/>
            <w:noWrap/>
            <w:vAlign w:val="center"/>
            <w:hideMark/>
          </w:tcPr>
          <w:p w14:paraId="6D695C9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0.124</w:t>
            </w:r>
          </w:p>
        </w:tc>
      </w:tr>
      <w:tr w:rsidR="00164E2E" w:rsidRPr="00142DEB" w14:paraId="69C09446" w14:textId="77777777">
        <w:tc>
          <w:tcPr>
            <w:tcW w:w="2250" w:type="dxa"/>
            <w:vMerge/>
            <w:shd w:val="clear" w:color="auto" w:fill="auto"/>
            <w:noWrap/>
            <w:vAlign w:val="center"/>
            <w:hideMark/>
          </w:tcPr>
          <w:p w14:paraId="40453E09" w14:textId="77777777" w:rsidR="00164E2E" w:rsidRPr="006674AD" w:rsidRDefault="00164E2E" w:rsidP="00973899">
            <w:pPr>
              <w:spacing w:line="240" w:lineRule="auto"/>
              <w:rPr>
                <w:rFonts w:cstheme="minorHAnsi"/>
                <w:color w:val="000000"/>
                <w:sz w:val="18"/>
                <w:szCs w:val="18"/>
                <w:lang w:eastAsia="el-GR"/>
              </w:rPr>
            </w:pPr>
          </w:p>
        </w:tc>
        <w:tc>
          <w:tcPr>
            <w:tcW w:w="869" w:type="dxa"/>
            <w:vMerge/>
            <w:shd w:val="clear" w:color="auto" w:fill="auto"/>
            <w:noWrap/>
            <w:vAlign w:val="center"/>
            <w:hideMark/>
          </w:tcPr>
          <w:p w14:paraId="3B69C2B3"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635F284A"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2977" w:type="dxa"/>
            <w:gridSpan w:val="5"/>
            <w:vMerge/>
            <w:vAlign w:val="center"/>
            <w:hideMark/>
          </w:tcPr>
          <w:p w14:paraId="549981DD" w14:textId="77777777" w:rsidR="00164E2E" w:rsidRPr="006674AD" w:rsidRDefault="00164E2E" w:rsidP="00973899">
            <w:pPr>
              <w:spacing w:line="240" w:lineRule="auto"/>
              <w:rPr>
                <w:rFonts w:cstheme="minorHAnsi"/>
                <w:color w:val="000000"/>
                <w:sz w:val="18"/>
                <w:szCs w:val="18"/>
                <w:lang w:eastAsia="el-GR"/>
              </w:rPr>
            </w:pPr>
          </w:p>
        </w:tc>
        <w:tc>
          <w:tcPr>
            <w:tcW w:w="2249" w:type="dxa"/>
            <w:vMerge/>
            <w:shd w:val="clear" w:color="auto" w:fill="auto"/>
            <w:noWrap/>
            <w:vAlign w:val="center"/>
            <w:hideMark/>
          </w:tcPr>
          <w:p w14:paraId="2017D31A" w14:textId="77777777" w:rsidR="00164E2E" w:rsidRPr="006674AD" w:rsidRDefault="00164E2E" w:rsidP="00973899">
            <w:pPr>
              <w:spacing w:line="240" w:lineRule="auto"/>
              <w:rPr>
                <w:rFonts w:cstheme="minorHAnsi"/>
                <w:color w:val="000000"/>
                <w:sz w:val="18"/>
                <w:szCs w:val="18"/>
                <w:lang w:eastAsia="el-GR"/>
              </w:rPr>
            </w:pPr>
          </w:p>
        </w:tc>
        <w:tc>
          <w:tcPr>
            <w:tcW w:w="759" w:type="dxa"/>
            <w:vMerge/>
            <w:shd w:val="clear" w:color="auto" w:fill="auto"/>
            <w:noWrap/>
            <w:vAlign w:val="center"/>
            <w:hideMark/>
          </w:tcPr>
          <w:p w14:paraId="4D0A61CA" w14:textId="77777777" w:rsidR="00164E2E" w:rsidRPr="006674AD" w:rsidRDefault="00164E2E" w:rsidP="00973899">
            <w:pPr>
              <w:spacing w:line="240" w:lineRule="auto"/>
              <w:rPr>
                <w:rFonts w:cstheme="minorHAnsi"/>
                <w:color w:val="000000"/>
                <w:sz w:val="18"/>
                <w:szCs w:val="18"/>
                <w:lang w:eastAsia="el-GR"/>
              </w:rPr>
            </w:pPr>
          </w:p>
        </w:tc>
        <w:tc>
          <w:tcPr>
            <w:tcW w:w="1107" w:type="dxa"/>
            <w:shd w:val="clear" w:color="auto" w:fill="auto"/>
            <w:noWrap/>
            <w:vAlign w:val="center"/>
            <w:hideMark/>
          </w:tcPr>
          <w:p w14:paraId="225657F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328" w:type="dxa"/>
            <w:shd w:val="clear" w:color="auto" w:fill="auto"/>
            <w:noWrap/>
            <w:vAlign w:val="center"/>
            <w:hideMark/>
          </w:tcPr>
          <w:p w14:paraId="6578EFC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35.964</w:t>
            </w:r>
          </w:p>
        </w:tc>
        <w:tc>
          <w:tcPr>
            <w:tcW w:w="732" w:type="dxa"/>
            <w:shd w:val="clear" w:color="auto" w:fill="auto"/>
            <w:noWrap/>
            <w:vAlign w:val="center"/>
            <w:hideMark/>
          </w:tcPr>
          <w:p w14:paraId="6B9276D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2.324</w:t>
            </w:r>
          </w:p>
        </w:tc>
        <w:tc>
          <w:tcPr>
            <w:tcW w:w="950" w:type="dxa"/>
            <w:shd w:val="clear" w:color="auto" w:fill="auto"/>
            <w:noWrap/>
            <w:vAlign w:val="center"/>
            <w:hideMark/>
          </w:tcPr>
          <w:p w14:paraId="6CE6B52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0.269</w:t>
            </w:r>
          </w:p>
        </w:tc>
      </w:tr>
      <w:tr w:rsidR="00164E2E" w:rsidRPr="00142DEB" w14:paraId="0D77DAC6" w14:textId="77777777">
        <w:tc>
          <w:tcPr>
            <w:tcW w:w="14328" w:type="dxa"/>
            <w:gridSpan w:val="14"/>
            <w:shd w:val="clear" w:color="auto" w:fill="auto"/>
            <w:noWrap/>
            <w:vAlign w:val="center"/>
            <w:hideMark/>
          </w:tcPr>
          <w:p w14:paraId="1C052C0E" w14:textId="77777777" w:rsidR="00164E2E" w:rsidRPr="006674AD" w:rsidRDefault="00164E2E" w:rsidP="00973899">
            <w:pPr>
              <w:spacing w:line="240" w:lineRule="auto"/>
              <w:rPr>
                <w:rFonts w:ascii="Times New Roman" w:hAnsi="Times New Roman"/>
                <w:b/>
                <w:bCs/>
                <w:sz w:val="18"/>
                <w:szCs w:val="18"/>
                <w:lang w:eastAsia="el-GR"/>
              </w:rPr>
            </w:pPr>
            <w:r w:rsidRPr="006674AD">
              <w:rPr>
                <w:rFonts w:ascii="Calibri" w:hAnsi="Calibri" w:cs="Calibri"/>
                <w:b/>
                <w:bCs/>
                <w:color w:val="000000"/>
                <w:sz w:val="18"/>
                <w:szCs w:val="18"/>
                <w:lang w:eastAsia="el-GR"/>
              </w:rPr>
              <w:t>Bus</w:t>
            </w:r>
            <w:r w:rsidRPr="006674AD">
              <w:rPr>
                <w:rFonts w:ascii="Calibri" w:hAnsi="Calibri" w:cs="Calibri"/>
                <w:b/>
                <w:bCs/>
                <w:color w:val="000000"/>
                <w:sz w:val="18"/>
                <w:szCs w:val="18"/>
                <w:lang w:val="en-US" w:eastAsia="el-GR"/>
              </w:rPr>
              <w:t>,</w:t>
            </w:r>
            <w:r w:rsidRPr="006674AD">
              <w:rPr>
                <w:rFonts w:ascii="Calibri" w:hAnsi="Calibri" w:cs="Calibri"/>
                <w:b/>
                <w:bCs/>
                <w:color w:val="000000"/>
                <w:sz w:val="18"/>
                <w:szCs w:val="18"/>
                <w:lang w:eastAsia="el-GR"/>
              </w:rPr>
              <w:t xml:space="preserve"> coach differentiated</w:t>
            </w:r>
          </w:p>
        </w:tc>
      </w:tr>
      <w:tr w:rsidR="00164E2E" w:rsidRPr="00142DEB" w14:paraId="12CFE827" w14:textId="77777777">
        <w:tc>
          <w:tcPr>
            <w:tcW w:w="2250" w:type="dxa"/>
            <w:vMerge w:val="restart"/>
            <w:shd w:val="clear" w:color="auto" w:fill="auto"/>
            <w:noWrap/>
            <w:vAlign w:val="center"/>
            <w:hideMark/>
          </w:tcPr>
          <w:p w14:paraId="4A108E8F"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Bus</w:t>
            </w:r>
          </w:p>
        </w:tc>
        <w:tc>
          <w:tcPr>
            <w:tcW w:w="869" w:type="dxa"/>
            <w:vMerge w:val="restart"/>
            <w:shd w:val="clear" w:color="auto" w:fill="auto"/>
            <w:noWrap/>
            <w:vAlign w:val="center"/>
            <w:hideMark/>
          </w:tcPr>
          <w:p w14:paraId="7839D95D"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Day</w:t>
            </w:r>
          </w:p>
        </w:tc>
        <w:tc>
          <w:tcPr>
            <w:tcW w:w="1107" w:type="dxa"/>
            <w:shd w:val="clear" w:color="auto" w:fill="auto"/>
            <w:noWrap/>
            <w:vAlign w:val="center"/>
            <w:hideMark/>
          </w:tcPr>
          <w:p w14:paraId="5E54C7AF"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538" w:type="dxa"/>
            <w:gridSpan w:val="2"/>
            <w:shd w:val="clear" w:color="auto" w:fill="auto"/>
            <w:noWrap/>
            <w:vAlign w:val="center"/>
            <w:hideMark/>
          </w:tcPr>
          <w:p w14:paraId="757D6B00"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0.609</w:t>
            </w:r>
          </w:p>
        </w:tc>
        <w:tc>
          <w:tcPr>
            <w:tcW w:w="672" w:type="dxa"/>
            <w:shd w:val="clear" w:color="auto" w:fill="auto"/>
            <w:noWrap/>
            <w:vAlign w:val="center"/>
            <w:hideMark/>
          </w:tcPr>
          <w:p w14:paraId="677EC473"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0.034</w:t>
            </w:r>
          </w:p>
        </w:tc>
        <w:tc>
          <w:tcPr>
            <w:tcW w:w="767" w:type="dxa"/>
            <w:gridSpan w:val="2"/>
            <w:shd w:val="clear" w:color="auto" w:fill="auto"/>
            <w:noWrap/>
            <w:vAlign w:val="center"/>
            <w:hideMark/>
          </w:tcPr>
          <w:p w14:paraId="05436DE3"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0.005</w:t>
            </w:r>
          </w:p>
        </w:tc>
        <w:tc>
          <w:tcPr>
            <w:tcW w:w="2249" w:type="dxa"/>
            <w:vMerge w:val="restart"/>
            <w:shd w:val="clear" w:color="auto" w:fill="auto"/>
            <w:noWrap/>
            <w:vAlign w:val="center"/>
            <w:hideMark/>
          </w:tcPr>
          <w:p w14:paraId="06DB457B"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Bus</w:t>
            </w:r>
          </w:p>
        </w:tc>
        <w:tc>
          <w:tcPr>
            <w:tcW w:w="759" w:type="dxa"/>
            <w:vMerge w:val="restart"/>
            <w:shd w:val="clear" w:color="auto" w:fill="auto"/>
            <w:noWrap/>
            <w:vAlign w:val="center"/>
            <w:hideMark/>
          </w:tcPr>
          <w:p w14:paraId="25053303"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Day</w:t>
            </w:r>
          </w:p>
        </w:tc>
        <w:tc>
          <w:tcPr>
            <w:tcW w:w="1107" w:type="dxa"/>
            <w:shd w:val="clear" w:color="auto" w:fill="auto"/>
            <w:noWrap/>
            <w:vAlign w:val="center"/>
            <w:hideMark/>
          </w:tcPr>
          <w:p w14:paraId="5382BDD3"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59B92948"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10.281</w:t>
            </w:r>
          </w:p>
        </w:tc>
        <w:tc>
          <w:tcPr>
            <w:tcW w:w="732" w:type="dxa"/>
            <w:shd w:val="clear" w:color="auto" w:fill="auto"/>
            <w:noWrap/>
            <w:vAlign w:val="center"/>
            <w:hideMark/>
          </w:tcPr>
          <w:p w14:paraId="2F71A2FF"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0.577</w:t>
            </w:r>
          </w:p>
        </w:tc>
        <w:tc>
          <w:tcPr>
            <w:tcW w:w="950" w:type="dxa"/>
            <w:shd w:val="clear" w:color="auto" w:fill="auto"/>
            <w:noWrap/>
            <w:vAlign w:val="center"/>
            <w:hideMark/>
          </w:tcPr>
          <w:p w14:paraId="3586E36F"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0.086</w:t>
            </w:r>
          </w:p>
        </w:tc>
      </w:tr>
      <w:tr w:rsidR="00164E2E" w:rsidRPr="00142DEB" w14:paraId="617FE5BB" w14:textId="77777777">
        <w:tc>
          <w:tcPr>
            <w:tcW w:w="2250" w:type="dxa"/>
            <w:vMerge/>
            <w:shd w:val="clear" w:color="auto" w:fill="auto"/>
            <w:noWrap/>
            <w:vAlign w:val="center"/>
            <w:hideMark/>
          </w:tcPr>
          <w:p w14:paraId="4D09D6F1" w14:textId="77777777" w:rsidR="00164E2E" w:rsidRPr="006674AD" w:rsidRDefault="00164E2E" w:rsidP="00973899">
            <w:pPr>
              <w:spacing w:line="240" w:lineRule="auto"/>
              <w:rPr>
                <w:rFonts w:ascii="Calibri" w:hAnsi="Calibri" w:cs="Calibri"/>
                <w:color w:val="000000"/>
                <w:sz w:val="18"/>
                <w:szCs w:val="18"/>
                <w:lang w:eastAsia="el-GR"/>
              </w:rPr>
            </w:pPr>
          </w:p>
        </w:tc>
        <w:tc>
          <w:tcPr>
            <w:tcW w:w="869" w:type="dxa"/>
            <w:vMerge/>
            <w:shd w:val="clear" w:color="auto" w:fill="auto"/>
            <w:noWrap/>
            <w:vAlign w:val="center"/>
            <w:hideMark/>
          </w:tcPr>
          <w:p w14:paraId="0D87ACED"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2901BD9E"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538" w:type="dxa"/>
            <w:gridSpan w:val="2"/>
            <w:shd w:val="clear" w:color="auto" w:fill="auto"/>
            <w:noWrap/>
            <w:vAlign w:val="center"/>
            <w:hideMark/>
          </w:tcPr>
          <w:p w14:paraId="42D40EBF"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1.477</w:t>
            </w:r>
          </w:p>
        </w:tc>
        <w:tc>
          <w:tcPr>
            <w:tcW w:w="672" w:type="dxa"/>
            <w:shd w:val="clear" w:color="auto" w:fill="auto"/>
            <w:noWrap/>
            <w:vAlign w:val="center"/>
            <w:hideMark/>
          </w:tcPr>
          <w:p w14:paraId="5C467FA4"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0.095</w:t>
            </w:r>
          </w:p>
        </w:tc>
        <w:tc>
          <w:tcPr>
            <w:tcW w:w="767" w:type="dxa"/>
            <w:gridSpan w:val="2"/>
            <w:shd w:val="clear" w:color="auto" w:fill="auto"/>
            <w:noWrap/>
            <w:vAlign w:val="center"/>
            <w:hideMark/>
          </w:tcPr>
          <w:p w14:paraId="179B90A5"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0.011</w:t>
            </w:r>
          </w:p>
        </w:tc>
        <w:tc>
          <w:tcPr>
            <w:tcW w:w="2249" w:type="dxa"/>
            <w:vMerge/>
            <w:shd w:val="clear" w:color="auto" w:fill="auto"/>
            <w:noWrap/>
            <w:vAlign w:val="center"/>
            <w:hideMark/>
          </w:tcPr>
          <w:p w14:paraId="4608CA28"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5A402D8E"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6B20964C"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5C32C929"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24.928</w:t>
            </w:r>
          </w:p>
        </w:tc>
        <w:tc>
          <w:tcPr>
            <w:tcW w:w="732" w:type="dxa"/>
            <w:shd w:val="clear" w:color="auto" w:fill="auto"/>
            <w:noWrap/>
            <w:vAlign w:val="center"/>
            <w:hideMark/>
          </w:tcPr>
          <w:p w14:paraId="235C04EF"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1.610</w:t>
            </w:r>
          </w:p>
        </w:tc>
        <w:tc>
          <w:tcPr>
            <w:tcW w:w="950" w:type="dxa"/>
            <w:shd w:val="clear" w:color="auto" w:fill="auto"/>
            <w:noWrap/>
            <w:vAlign w:val="center"/>
            <w:hideMark/>
          </w:tcPr>
          <w:p w14:paraId="1C3612E7"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0.186</w:t>
            </w:r>
          </w:p>
        </w:tc>
      </w:tr>
      <w:tr w:rsidR="00164E2E" w:rsidRPr="00142DEB" w14:paraId="49EC1C4B" w14:textId="77777777">
        <w:tc>
          <w:tcPr>
            <w:tcW w:w="2250" w:type="dxa"/>
            <w:vMerge/>
            <w:shd w:val="clear" w:color="auto" w:fill="auto"/>
            <w:noWrap/>
            <w:vAlign w:val="center"/>
            <w:hideMark/>
          </w:tcPr>
          <w:p w14:paraId="029D3185" w14:textId="77777777" w:rsidR="00164E2E" w:rsidRPr="006674AD" w:rsidRDefault="00164E2E" w:rsidP="00973899">
            <w:pPr>
              <w:spacing w:line="240" w:lineRule="auto"/>
              <w:rPr>
                <w:rFonts w:ascii="Calibri" w:hAnsi="Calibri" w:cs="Calibri"/>
                <w:color w:val="000000"/>
                <w:sz w:val="18"/>
                <w:szCs w:val="18"/>
                <w:lang w:eastAsia="el-GR"/>
              </w:rPr>
            </w:pPr>
          </w:p>
        </w:tc>
        <w:tc>
          <w:tcPr>
            <w:tcW w:w="869" w:type="dxa"/>
            <w:vMerge w:val="restart"/>
            <w:shd w:val="clear" w:color="auto" w:fill="auto"/>
            <w:noWrap/>
            <w:vAlign w:val="center"/>
            <w:hideMark/>
          </w:tcPr>
          <w:p w14:paraId="63817516"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Night</w:t>
            </w:r>
          </w:p>
        </w:tc>
        <w:tc>
          <w:tcPr>
            <w:tcW w:w="1107" w:type="dxa"/>
            <w:shd w:val="clear" w:color="auto" w:fill="auto"/>
            <w:noWrap/>
            <w:vAlign w:val="center"/>
            <w:hideMark/>
          </w:tcPr>
          <w:p w14:paraId="7875A88E"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538" w:type="dxa"/>
            <w:gridSpan w:val="2"/>
            <w:shd w:val="clear" w:color="auto" w:fill="auto"/>
            <w:noWrap/>
            <w:vAlign w:val="center"/>
            <w:hideMark/>
          </w:tcPr>
          <w:p w14:paraId="54D03F14"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1.109</w:t>
            </w:r>
          </w:p>
        </w:tc>
        <w:tc>
          <w:tcPr>
            <w:tcW w:w="672" w:type="dxa"/>
            <w:shd w:val="clear" w:color="auto" w:fill="auto"/>
            <w:noWrap/>
            <w:vAlign w:val="center"/>
            <w:hideMark/>
          </w:tcPr>
          <w:p w14:paraId="5410C6E5"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0.062</w:t>
            </w:r>
          </w:p>
        </w:tc>
        <w:tc>
          <w:tcPr>
            <w:tcW w:w="767" w:type="dxa"/>
            <w:gridSpan w:val="2"/>
            <w:shd w:val="clear" w:color="auto" w:fill="auto"/>
            <w:noWrap/>
            <w:vAlign w:val="center"/>
            <w:hideMark/>
          </w:tcPr>
          <w:p w14:paraId="22AB16DC"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0.009</w:t>
            </w:r>
          </w:p>
        </w:tc>
        <w:tc>
          <w:tcPr>
            <w:tcW w:w="2249" w:type="dxa"/>
            <w:vMerge/>
            <w:shd w:val="clear" w:color="auto" w:fill="auto"/>
            <w:noWrap/>
            <w:vAlign w:val="center"/>
            <w:hideMark/>
          </w:tcPr>
          <w:p w14:paraId="1898BD55"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val="restart"/>
            <w:shd w:val="clear" w:color="auto" w:fill="auto"/>
            <w:noWrap/>
            <w:vAlign w:val="center"/>
            <w:hideMark/>
          </w:tcPr>
          <w:p w14:paraId="36A41D54"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Night</w:t>
            </w:r>
          </w:p>
        </w:tc>
        <w:tc>
          <w:tcPr>
            <w:tcW w:w="1107" w:type="dxa"/>
            <w:shd w:val="clear" w:color="auto" w:fill="auto"/>
            <w:noWrap/>
            <w:vAlign w:val="center"/>
            <w:hideMark/>
          </w:tcPr>
          <w:p w14:paraId="5105E2E0"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69DD9087"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18.726</w:t>
            </w:r>
          </w:p>
        </w:tc>
        <w:tc>
          <w:tcPr>
            <w:tcW w:w="732" w:type="dxa"/>
            <w:shd w:val="clear" w:color="auto" w:fill="auto"/>
            <w:noWrap/>
            <w:vAlign w:val="center"/>
            <w:hideMark/>
          </w:tcPr>
          <w:p w14:paraId="73FE6D1F"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1.052</w:t>
            </w:r>
          </w:p>
        </w:tc>
        <w:tc>
          <w:tcPr>
            <w:tcW w:w="950" w:type="dxa"/>
            <w:shd w:val="clear" w:color="auto" w:fill="auto"/>
            <w:noWrap/>
            <w:vAlign w:val="center"/>
            <w:hideMark/>
          </w:tcPr>
          <w:p w14:paraId="02AD358D"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0.156</w:t>
            </w:r>
          </w:p>
        </w:tc>
      </w:tr>
      <w:tr w:rsidR="00164E2E" w:rsidRPr="00142DEB" w14:paraId="333BD777" w14:textId="77777777">
        <w:tc>
          <w:tcPr>
            <w:tcW w:w="2250" w:type="dxa"/>
            <w:vMerge/>
            <w:shd w:val="clear" w:color="auto" w:fill="auto"/>
            <w:noWrap/>
            <w:vAlign w:val="center"/>
            <w:hideMark/>
          </w:tcPr>
          <w:p w14:paraId="02063A53" w14:textId="77777777" w:rsidR="00164E2E" w:rsidRPr="006674AD" w:rsidRDefault="00164E2E" w:rsidP="00973899">
            <w:pPr>
              <w:spacing w:line="240" w:lineRule="auto"/>
              <w:rPr>
                <w:rFonts w:ascii="Calibri" w:hAnsi="Calibri" w:cs="Calibri"/>
                <w:color w:val="000000"/>
                <w:sz w:val="18"/>
                <w:szCs w:val="18"/>
                <w:lang w:eastAsia="el-GR"/>
              </w:rPr>
            </w:pPr>
          </w:p>
        </w:tc>
        <w:tc>
          <w:tcPr>
            <w:tcW w:w="869" w:type="dxa"/>
            <w:vMerge/>
            <w:shd w:val="clear" w:color="auto" w:fill="auto"/>
            <w:noWrap/>
            <w:vAlign w:val="center"/>
            <w:hideMark/>
          </w:tcPr>
          <w:p w14:paraId="43F83ACC"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24F48A3E"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538" w:type="dxa"/>
            <w:gridSpan w:val="2"/>
            <w:shd w:val="clear" w:color="auto" w:fill="auto"/>
            <w:noWrap/>
            <w:vAlign w:val="center"/>
            <w:hideMark/>
          </w:tcPr>
          <w:p w14:paraId="546826B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2.689</w:t>
            </w:r>
          </w:p>
        </w:tc>
        <w:tc>
          <w:tcPr>
            <w:tcW w:w="672" w:type="dxa"/>
            <w:shd w:val="clear" w:color="auto" w:fill="auto"/>
            <w:noWrap/>
            <w:vAlign w:val="center"/>
            <w:hideMark/>
          </w:tcPr>
          <w:p w14:paraId="3AA32608"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0.174</w:t>
            </w:r>
          </w:p>
        </w:tc>
        <w:tc>
          <w:tcPr>
            <w:tcW w:w="767" w:type="dxa"/>
            <w:gridSpan w:val="2"/>
            <w:shd w:val="clear" w:color="auto" w:fill="auto"/>
            <w:noWrap/>
            <w:vAlign w:val="center"/>
            <w:hideMark/>
          </w:tcPr>
          <w:p w14:paraId="1FF6E709"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0.020</w:t>
            </w:r>
          </w:p>
        </w:tc>
        <w:tc>
          <w:tcPr>
            <w:tcW w:w="2249" w:type="dxa"/>
            <w:vMerge/>
            <w:shd w:val="clear" w:color="auto" w:fill="auto"/>
            <w:noWrap/>
            <w:vAlign w:val="center"/>
            <w:hideMark/>
          </w:tcPr>
          <w:p w14:paraId="5E0A0DD9"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42C225E8"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2D351A96"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6949B625"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45.401</w:t>
            </w:r>
          </w:p>
        </w:tc>
        <w:tc>
          <w:tcPr>
            <w:tcW w:w="732" w:type="dxa"/>
            <w:shd w:val="clear" w:color="auto" w:fill="auto"/>
            <w:noWrap/>
            <w:vAlign w:val="center"/>
            <w:hideMark/>
          </w:tcPr>
          <w:p w14:paraId="4BDD987C"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2.934</w:t>
            </w:r>
          </w:p>
        </w:tc>
        <w:tc>
          <w:tcPr>
            <w:tcW w:w="950" w:type="dxa"/>
            <w:shd w:val="clear" w:color="auto" w:fill="auto"/>
            <w:noWrap/>
            <w:vAlign w:val="center"/>
            <w:hideMark/>
          </w:tcPr>
          <w:p w14:paraId="0F2FAE3B"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0.340</w:t>
            </w:r>
          </w:p>
        </w:tc>
      </w:tr>
      <w:tr w:rsidR="00164E2E" w:rsidRPr="00142DEB" w14:paraId="1ED3049D" w14:textId="77777777">
        <w:tc>
          <w:tcPr>
            <w:tcW w:w="2250" w:type="dxa"/>
            <w:vMerge w:val="restart"/>
            <w:shd w:val="clear" w:color="auto" w:fill="auto"/>
            <w:noWrap/>
            <w:vAlign w:val="center"/>
            <w:hideMark/>
          </w:tcPr>
          <w:p w14:paraId="19C5B564"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Coach</w:t>
            </w:r>
          </w:p>
        </w:tc>
        <w:tc>
          <w:tcPr>
            <w:tcW w:w="869" w:type="dxa"/>
            <w:vMerge w:val="restart"/>
            <w:shd w:val="clear" w:color="auto" w:fill="auto"/>
            <w:noWrap/>
            <w:vAlign w:val="center"/>
            <w:hideMark/>
          </w:tcPr>
          <w:p w14:paraId="50CC89E7"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Day</w:t>
            </w:r>
          </w:p>
        </w:tc>
        <w:tc>
          <w:tcPr>
            <w:tcW w:w="1107" w:type="dxa"/>
            <w:shd w:val="clear" w:color="auto" w:fill="auto"/>
            <w:noWrap/>
            <w:vAlign w:val="center"/>
            <w:hideMark/>
          </w:tcPr>
          <w:p w14:paraId="51D3552F"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538" w:type="dxa"/>
            <w:gridSpan w:val="2"/>
            <w:shd w:val="clear" w:color="auto" w:fill="auto"/>
            <w:noWrap/>
            <w:vAlign w:val="center"/>
            <w:hideMark/>
          </w:tcPr>
          <w:p w14:paraId="3377C5FD"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0.319</w:t>
            </w:r>
          </w:p>
        </w:tc>
        <w:tc>
          <w:tcPr>
            <w:tcW w:w="672" w:type="dxa"/>
            <w:shd w:val="clear" w:color="auto" w:fill="auto"/>
            <w:noWrap/>
            <w:vAlign w:val="center"/>
            <w:hideMark/>
          </w:tcPr>
          <w:p w14:paraId="14F3538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0.018</w:t>
            </w:r>
          </w:p>
        </w:tc>
        <w:tc>
          <w:tcPr>
            <w:tcW w:w="767" w:type="dxa"/>
            <w:gridSpan w:val="2"/>
            <w:shd w:val="clear" w:color="auto" w:fill="auto"/>
            <w:noWrap/>
            <w:vAlign w:val="center"/>
            <w:hideMark/>
          </w:tcPr>
          <w:p w14:paraId="55D91D7D"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0.003</w:t>
            </w:r>
          </w:p>
        </w:tc>
        <w:tc>
          <w:tcPr>
            <w:tcW w:w="2249" w:type="dxa"/>
            <w:vMerge w:val="restart"/>
            <w:shd w:val="clear" w:color="auto" w:fill="auto"/>
            <w:noWrap/>
            <w:vAlign w:val="center"/>
            <w:hideMark/>
          </w:tcPr>
          <w:p w14:paraId="054D3961"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Coach</w:t>
            </w:r>
          </w:p>
        </w:tc>
        <w:tc>
          <w:tcPr>
            <w:tcW w:w="759" w:type="dxa"/>
            <w:vMerge w:val="restart"/>
            <w:shd w:val="clear" w:color="auto" w:fill="auto"/>
            <w:noWrap/>
            <w:vAlign w:val="center"/>
            <w:hideMark/>
          </w:tcPr>
          <w:p w14:paraId="7E9EE01A"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Day</w:t>
            </w:r>
          </w:p>
        </w:tc>
        <w:tc>
          <w:tcPr>
            <w:tcW w:w="1107" w:type="dxa"/>
            <w:shd w:val="clear" w:color="auto" w:fill="auto"/>
            <w:noWrap/>
            <w:vAlign w:val="center"/>
            <w:hideMark/>
          </w:tcPr>
          <w:p w14:paraId="3008498C"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48FA3C54"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6.007</w:t>
            </w:r>
          </w:p>
        </w:tc>
        <w:tc>
          <w:tcPr>
            <w:tcW w:w="732" w:type="dxa"/>
            <w:shd w:val="clear" w:color="auto" w:fill="auto"/>
            <w:noWrap/>
            <w:vAlign w:val="center"/>
            <w:hideMark/>
          </w:tcPr>
          <w:p w14:paraId="42E92C65"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0.337</w:t>
            </w:r>
          </w:p>
        </w:tc>
        <w:tc>
          <w:tcPr>
            <w:tcW w:w="950" w:type="dxa"/>
            <w:shd w:val="clear" w:color="auto" w:fill="auto"/>
            <w:noWrap/>
            <w:vAlign w:val="center"/>
            <w:hideMark/>
          </w:tcPr>
          <w:p w14:paraId="0658FC48"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0.050</w:t>
            </w:r>
          </w:p>
        </w:tc>
      </w:tr>
      <w:tr w:rsidR="00164E2E" w:rsidRPr="00142DEB" w14:paraId="1E2CECF5" w14:textId="77777777">
        <w:tc>
          <w:tcPr>
            <w:tcW w:w="2250" w:type="dxa"/>
            <w:vMerge/>
            <w:shd w:val="clear" w:color="auto" w:fill="auto"/>
            <w:noWrap/>
            <w:vAlign w:val="center"/>
            <w:hideMark/>
          </w:tcPr>
          <w:p w14:paraId="2064C631" w14:textId="77777777" w:rsidR="00164E2E" w:rsidRPr="006674AD" w:rsidRDefault="00164E2E" w:rsidP="00973899">
            <w:pPr>
              <w:spacing w:line="240" w:lineRule="auto"/>
              <w:rPr>
                <w:rFonts w:ascii="Calibri" w:hAnsi="Calibri" w:cs="Calibri"/>
                <w:color w:val="000000"/>
                <w:sz w:val="18"/>
                <w:szCs w:val="18"/>
                <w:lang w:eastAsia="el-GR"/>
              </w:rPr>
            </w:pPr>
          </w:p>
        </w:tc>
        <w:tc>
          <w:tcPr>
            <w:tcW w:w="869" w:type="dxa"/>
            <w:vMerge/>
            <w:shd w:val="clear" w:color="auto" w:fill="auto"/>
            <w:noWrap/>
            <w:vAlign w:val="center"/>
            <w:hideMark/>
          </w:tcPr>
          <w:p w14:paraId="55140065"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7B5FFE2D"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538" w:type="dxa"/>
            <w:gridSpan w:val="2"/>
            <w:shd w:val="clear" w:color="auto" w:fill="auto"/>
            <w:noWrap/>
            <w:vAlign w:val="center"/>
            <w:hideMark/>
          </w:tcPr>
          <w:p w14:paraId="2CA6FC3C"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0.772</w:t>
            </w:r>
          </w:p>
        </w:tc>
        <w:tc>
          <w:tcPr>
            <w:tcW w:w="672" w:type="dxa"/>
            <w:shd w:val="clear" w:color="auto" w:fill="auto"/>
            <w:noWrap/>
            <w:vAlign w:val="center"/>
            <w:hideMark/>
          </w:tcPr>
          <w:p w14:paraId="1D275541"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0.050</w:t>
            </w:r>
          </w:p>
        </w:tc>
        <w:tc>
          <w:tcPr>
            <w:tcW w:w="767" w:type="dxa"/>
            <w:gridSpan w:val="2"/>
            <w:shd w:val="clear" w:color="auto" w:fill="auto"/>
            <w:noWrap/>
            <w:vAlign w:val="center"/>
            <w:hideMark/>
          </w:tcPr>
          <w:p w14:paraId="08FE4EB9"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0.006</w:t>
            </w:r>
          </w:p>
        </w:tc>
        <w:tc>
          <w:tcPr>
            <w:tcW w:w="2249" w:type="dxa"/>
            <w:vMerge/>
            <w:shd w:val="clear" w:color="auto" w:fill="auto"/>
            <w:noWrap/>
            <w:vAlign w:val="center"/>
            <w:hideMark/>
          </w:tcPr>
          <w:p w14:paraId="1F1EB3D9"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77E65ED9"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5BD1B4EC"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1716B8F3"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14.564</w:t>
            </w:r>
          </w:p>
        </w:tc>
        <w:tc>
          <w:tcPr>
            <w:tcW w:w="732" w:type="dxa"/>
            <w:shd w:val="clear" w:color="auto" w:fill="auto"/>
            <w:noWrap/>
            <w:vAlign w:val="center"/>
            <w:hideMark/>
          </w:tcPr>
          <w:p w14:paraId="5DC1F560"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0.941</w:t>
            </w:r>
          </w:p>
        </w:tc>
        <w:tc>
          <w:tcPr>
            <w:tcW w:w="950" w:type="dxa"/>
            <w:shd w:val="clear" w:color="auto" w:fill="auto"/>
            <w:noWrap/>
            <w:vAlign w:val="center"/>
            <w:hideMark/>
          </w:tcPr>
          <w:p w14:paraId="74EF5F6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0.109</w:t>
            </w:r>
          </w:p>
        </w:tc>
      </w:tr>
      <w:tr w:rsidR="00164E2E" w:rsidRPr="00142DEB" w14:paraId="7DD2AAD6" w14:textId="77777777">
        <w:tc>
          <w:tcPr>
            <w:tcW w:w="2250" w:type="dxa"/>
            <w:vMerge/>
            <w:shd w:val="clear" w:color="auto" w:fill="auto"/>
            <w:noWrap/>
            <w:vAlign w:val="center"/>
            <w:hideMark/>
          </w:tcPr>
          <w:p w14:paraId="3C8B3F5B" w14:textId="77777777" w:rsidR="00164E2E" w:rsidRPr="006674AD" w:rsidRDefault="00164E2E" w:rsidP="00973899">
            <w:pPr>
              <w:spacing w:line="240" w:lineRule="auto"/>
              <w:rPr>
                <w:rFonts w:ascii="Calibri" w:hAnsi="Calibri" w:cs="Calibri"/>
                <w:color w:val="000000"/>
                <w:sz w:val="18"/>
                <w:szCs w:val="18"/>
                <w:lang w:eastAsia="el-GR"/>
              </w:rPr>
            </w:pPr>
          </w:p>
        </w:tc>
        <w:tc>
          <w:tcPr>
            <w:tcW w:w="869" w:type="dxa"/>
            <w:vMerge w:val="restart"/>
            <w:shd w:val="clear" w:color="auto" w:fill="auto"/>
            <w:noWrap/>
            <w:vAlign w:val="center"/>
            <w:hideMark/>
          </w:tcPr>
          <w:p w14:paraId="450A636B"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Night</w:t>
            </w:r>
          </w:p>
          <w:p w14:paraId="3A94E626"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 </w:t>
            </w:r>
          </w:p>
        </w:tc>
        <w:tc>
          <w:tcPr>
            <w:tcW w:w="1107" w:type="dxa"/>
            <w:shd w:val="clear" w:color="auto" w:fill="auto"/>
            <w:noWrap/>
            <w:vAlign w:val="center"/>
            <w:hideMark/>
          </w:tcPr>
          <w:p w14:paraId="7D4E1751"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538" w:type="dxa"/>
            <w:gridSpan w:val="2"/>
            <w:shd w:val="clear" w:color="auto" w:fill="auto"/>
            <w:noWrap/>
            <w:vAlign w:val="center"/>
            <w:hideMark/>
          </w:tcPr>
          <w:p w14:paraId="37E184A0"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0.580</w:t>
            </w:r>
          </w:p>
        </w:tc>
        <w:tc>
          <w:tcPr>
            <w:tcW w:w="672" w:type="dxa"/>
            <w:shd w:val="clear" w:color="auto" w:fill="auto"/>
            <w:noWrap/>
            <w:vAlign w:val="center"/>
            <w:hideMark/>
          </w:tcPr>
          <w:p w14:paraId="61A9ADE3"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0.033</w:t>
            </w:r>
          </w:p>
        </w:tc>
        <w:tc>
          <w:tcPr>
            <w:tcW w:w="767" w:type="dxa"/>
            <w:gridSpan w:val="2"/>
            <w:shd w:val="clear" w:color="auto" w:fill="auto"/>
            <w:noWrap/>
            <w:vAlign w:val="center"/>
            <w:hideMark/>
          </w:tcPr>
          <w:p w14:paraId="4580CD68"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0.005</w:t>
            </w:r>
          </w:p>
        </w:tc>
        <w:tc>
          <w:tcPr>
            <w:tcW w:w="2249" w:type="dxa"/>
            <w:vMerge/>
            <w:shd w:val="clear" w:color="auto" w:fill="auto"/>
            <w:noWrap/>
            <w:vAlign w:val="center"/>
            <w:hideMark/>
          </w:tcPr>
          <w:p w14:paraId="7954F6DA"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val="restart"/>
            <w:shd w:val="clear" w:color="auto" w:fill="auto"/>
            <w:noWrap/>
            <w:vAlign w:val="center"/>
            <w:hideMark/>
          </w:tcPr>
          <w:p w14:paraId="4B8F14DC"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Night</w:t>
            </w:r>
          </w:p>
          <w:p w14:paraId="4B202BF0"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 </w:t>
            </w:r>
          </w:p>
        </w:tc>
        <w:tc>
          <w:tcPr>
            <w:tcW w:w="1107" w:type="dxa"/>
            <w:shd w:val="clear" w:color="auto" w:fill="auto"/>
            <w:noWrap/>
            <w:vAlign w:val="center"/>
            <w:hideMark/>
          </w:tcPr>
          <w:p w14:paraId="2C42853C"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0EFE099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10.941</w:t>
            </w:r>
          </w:p>
        </w:tc>
        <w:tc>
          <w:tcPr>
            <w:tcW w:w="732" w:type="dxa"/>
            <w:shd w:val="clear" w:color="auto" w:fill="auto"/>
            <w:noWrap/>
            <w:vAlign w:val="center"/>
            <w:hideMark/>
          </w:tcPr>
          <w:p w14:paraId="42C3BC6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0.614</w:t>
            </w:r>
          </w:p>
        </w:tc>
        <w:tc>
          <w:tcPr>
            <w:tcW w:w="950" w:type="dxa"/>
            <w:shd w:val="clear" w:color="auto" w:fill="auto"/>
            <w:noWrap/>
            <w:vAlign w:val="center"/>
            <w:hideMark/>
          </w:tcPr>
          <w:p w14:paraId="6A208D1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0.091</w:t>
            </w:r>
          </w:p>
        </w:tc>
      </w:tr>
      <w:tr w:rsidR="00164E2E" w:rsidRPr="00142DEB" w14:paraId="7F188FE1" w14:textId="77777777">
        <w:tc>
          <w:tcPr>
            <w:tcW w:w="2250" w:type="dxa"/>
            <w:vMerge/>
            <w:shd w:val="clear" w:color="auto" w:fill="auto"/>
            <w:noWrap/>
            <w:vAlign w:val="center"/>
            <w:hideMark/>
          </w:tcPr>
          <w:p w14:paraId="15F0C603" w14:textId="77777777" w:rsidR="00164E2E" w:rsidRPr="006674AD" w:rsidRDefault="00164E2E" w:rsidP="00973899">
            <w:pPr>
              <w:spacing w:line="240" w:lineRule="auto"/>
              <w:rPr>
                <w:rFonts w:ascii="Calibri" w:hAnsi="Calibri" w:cs="Calibri"/>
                <w:color w:val="000000"/>
                <w:sz w:val="18"/>
                <w:szCs w:val="18"/>
                <w:lang w:eastAsia="el-GR"/>
              </w:rPr>
            </w:pPr>
          </w:p>
        </w:tc>
        <w:tc>
          <w:tcPr>
            <w:tcW w:w="869" w:type="dxa"/>
            <w:vMerge/>
            <w:shd w:val="clear" w:color="auto" w:fill="auto"/>
            <w:noWrap/>
            <w:vAlign w:val="center"/>
            <w:hideMark/>
          </w:tcPr>
          <w:p w14:paraId="50E914B7"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18CC9017"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538" w:type="dxa"/>
            <w:gridSpan w:val="2"/>
            <w:shd w:val="clear" w:color="auto" w:fill="auto"/>
            <w:noWrap/>
            <w:vAlign w:val="center"/>
            <w:hideMark/>
          </w:tcPr>
          <w:p w14:paraId="7AC09380"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1.407</w:t>
            </w:r>
          </w:p>
        </w:tc>
        <w:tc>
          <w:tcPr>
            <w:tcW w:w="672" w:type="dxa"/>
            <w:shd w:val="clear" w:color="auto" w:fill="auto"/>
            <w:noWrap/>
            <w:vAlign w:val="center"/>
            <w:hideMark/>
          </w:tcPr>
          <w:p w14:paraId="48E78AD6"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0.091</w:t>
            </w:r>
          </w:p>
        </w:tc>
        <w:tc>
          <w:tcPr>
            <w:tcW w:w="767" w:type="dxa"/>
            <w:gridSpan w:val="2"/>
            <w:shd w:val="clear" w:color="auto" w:fill="auto"/>
            <w:noWrap/>
            <w:vAlign w:val="center"/>
            <w:hideMark/>
          </w:tcPr>
          <w:p w14:paraId="75C61EF6"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0.011</w:t>
            </w:r>
          </w:p>
        </w:tc>
        <w:tc>
          <w:tcPr>
            <w:tcW w:w="2249" w:type="dxa"/>
            <w:vMerge/>
            <w:shd w:val="clear" w:color="auto" w:fill="auto"/>
            <w:noWrap/>
            <w:vAlign w:val="center"/>
            <w:hideMark/>
          </w:tcPr>
          <w:p w14:paraId="4C9EC0CC"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01572EA6"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08A5564C"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49EC59BB"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26.526</w:t>
            </w:r>
          </w:p>
        </w:tc>
        <w:tc>
          <w:tcPr>
            <w:tcW w:w="732" w:type="dxa"/>
            <w:shd w:val="clear" w:color="auto" w:fill="auto"/>
            <w:noWrap/>
            <w:vAlign w:val="center"/>
            <w:hideMark/>
          </w:tcPr>
          <w:p w14:paraId="0B3B4227"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1.714</w:t>
            </w:r>
          </w:p>
        </w:tc>
        <w:tc>
          <w:tcPr>
            <w:tcW w:w="950" w:type="dxa"/>
            <w:shd w:val="clear" w:color="auto" w:fill="auto"/>
            <w:noWrap/>
            <w:vAlign w:val="center"/>
            <w:hideMark/>
          </w:tcPr>
          <w:p w14:paraId="7B657A7A"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0.198</w:t>
            </w:r>
          </w:p>
        </w:tc>
      </w:tr>
    </w:tbl>
    <w:p w14:paraId="6C54AACA" w14:textId="77777777" w:rsidR="00164E2E" w:rsidRDefault="00164E2E" w:rsidP="00164E2E">
      <w:pPr>
        <w:spacing w:before="100" w:beforeAutospacing="1" w:after="100" w:afterAutospacing="1" w:line="240" w:lineRule="auto"/>
        <w:rPr>
          <w:b/>
          <w:bCs/>
          <w:sz w:val="24"/>
          <w:szCs w:val="24"/>
          <w:lang w:val="en-US"/>
        </w:rPr>
        <w:sectPr w:rsidR="00164E2E" w:rsidSect="00993D43">
          <w:pgSz w:w="16834" w:h="11909" w:orient="landscape" w:code="9"/>
          <w:pgMar w:top="1440" w:right="1440" w:bottom="1440" w:left="1440" w:header="720" w:footer="720" w:gutter="0"/>
          <w:cols w:space="720"/>
          <w:docGrid w:linePitch="360"/>
        </w:sectPr>
      </w:pPr>
    </w:p>
    <w:p w14:paraId="0728F18F" w14:textId="3B586A69" w:rsidR="00164E2E" w:rsidRPr="00751F92" w:rsidRDefault="00164E2E" w:rsidP="00164E2E">
      <w:pPr>
        <w:pStyle w:val="Heading2"/>
        <w:rPr>
          <w:b w:val="0"/>
          <w:bCs w:val="0"/>
          <w:lang w:val="en-US"/>
        </w:rPr>
      </w:pPr>
      <w:bookmarkStart w:id="192" w:name="_Toc152841509"/>
      <w:bookmarkStart w:id="193" w:name="_Toc158889894"/>
      <w:r>
        <w:rPr>
          <w:lang w:val="en-US"/>
        </w:rPr>
        <w:lastRenderedPageBreak/>
        <w:t>G</w:t>
      </w:r>
      <w:r w:rsidRPr="00751F92">
        <w:rPr>
          <w:lang w:val="en-US"/>
        </w:rPr>
        <w:t>2. Freight Road Transport</w:t>
      </w:r>
      <w:bookmarkEnd w:id="192"/>
      <w:bookmarkEnd w:id="193"/>
    </w:p>
    <w:p w14:paraId="48C7BD43" w14:textId="371441F0" w:rsidR="00164E2E" w:rsidRPr="00751F92" w:rsidRDefault="00164E2E" w:rsidP="00164E2E">
      <w:pPr>
        <w:pStyle w:val="Heading3"/>
        <w:rPr>
          <w:lang w:val="en-US"/>
        </w:rPr>
      </w:pPr>
      <w:bookmarkStart w:id="194" w:name="_Toc152841510"/>
      <w:bookmarkStart w:id="195" w:name="_Toc158889895"/>
      <w:r>
        <w:rPr>
          <w:lang w:val="en-US"/>
        </w:rPr>
        <w:t>G</w:t>
      </w:r>
      <w:r w:rsidRPr="00751F92">
        <w:rPr>
          <w:lang w:val="en-US"/>
        </w:rPr>
        <w:t>2.1 Noise Marginal Costs – Road Freight (2023 prices)</w:t>
      </w:r>
      <w:bookmarkEnd w:id="194"/>
      <w:bookmarkEnd w:id="195"/>
    </w:p>
    <w:tbl>
      <w:tblPr>
        <w:tblW w:w="13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0"/>
        <w:gridCol w:w="1149"/>
        <w:gridCol w:w="1149"/>
        <w:gridCol w:w="1149"/>
        <w:gridCol w:w="1149"/>
        <w:gridCol w:w="1149"/>
        <w:gridCol w:w="1149"/>
        <w:gridCol w:w="1149"/>
        <w:gridCol w:w="1149"/>
        <w:gridCol w:w="1149"/>
        <w:gridCol w:w="1149"/>
        <w:gridCol w:w="1149"/>
      </w:tblGrid>
      <w:tr w:rsidR="00164E2E" w:rsidRPr="00142DEB" w14:paraId="764D00E0" w14:textId="77777777" w:rsidTr="00973899">
        <w:tc>
          <w:tcPr>
            <w:tcW w:w="1150" w:type="dxa"/>
            <w:vMerge w:val="restart"/>
            <w:shd w:val="clear" w:color="auto" w:fill="auto"/>
            <w:noWrap/>
            <w:vAlign w:val="center"/>
            <w:hideMark/>
          </w:tcPr>
          <w:p w14:paraId="31B483AA"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Vehicle Type</w:t>
            </w:r>
          </w:p>
          <w:p w14:paraId="752BDFCE" w14:textId="77777777" w:rsidR="00164E2E" w:rsidRPr="006674AD" w:rsidRDefault="00164E2E" w:rsidP="00973899">
            <w:pPr>
              <w:spacing w:line="240" w:lineRule="auto"/>
              <w:jc w:val="center"/>
              <w:rPr>
                <w:rFonts w:cstheme="minorHAnsi"/>
                <w:b/>
                <w:bCs/>
                <w:color w:val="000000"/>
                <w:sz w:val="18"/>
                <w:szCs w:val="18"/>
                <w:lang w:eastAsia="el-GR"/>
              </w:rPr>
            </w:pPr>
          </w:p>
        </w:tc>
        <w:tc>
          <w:tcPr>
            <w:tcW w:w="1149" w:type="dxa"/>
            <w:vMerge w:val="restart"/>
            <w:shd w:val="clear" w:color="auto" w:fill="auto"/>
            <w:noWrap/>
            <w:vAlign w:val="center"/>
            <w:hideMark/>
          </w:tcPr>
          <w:p w14:paraId="2F35D3E1"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Period</w:t>
            </w:r>
          </w:p>
          <w:p w14:paraId="3F0E23E6" w14:textId="77777777" w:rsidR="00164E2E" w:rsidRPr="006674AD" w:rsidRDefault="00164E2E" w:rsidP="00973899">
            <w:pPr>
              <w:spacing w:line="240" w:lineRule="auto"/>
              <w:jc w:val="center"/>
              <w:rPr>
                <w:rFonts w:cstheme="minorHAnsi"/>
                <w:b/>
                <w:bCs/>
                <w:color w:val="000000"/>
                <w:sz w:val="18"/>
                <w:szCs w:val="18"/>
                <w:lang w:eastAsia="el-GR"/>
              </w:rPr>
            </w:pPr>
          </w:p>
        </w:tc>
        <w:tc>
          <w:tcPr>
            <w:tcW w:w="1149" w:type="dxa"/>
            <w:vMerge w:val="restart"/>
            <w:shd w:val="clear" w:color="auto" w:fill="auto"/>
            <w:noWrap/>
            <w:vAlign w:val="center"/>
            <w:hideMark/>
          </w:tcPr>
          <w:p w14:paraId="1C83FB22"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Conditions</w:t>
            </w:r>
          </w:p>
          <w:p w14:paraId="0E461342" w14:textId="77777777" w:rsidR="00164E2E" w:rsidRPr="006674AD" w:rsidRDefault="00164E2E" w:rsidP="00973899">
            <w:pPr>
              <w:spacing w:line="240" w:lineRule="auto"/>
              <w:jc w:val="center"/>
              <w:rPr>
                <w:rFonts w:cstheme="minorHAnsi"/>
                <w:b/>
                <w:bCs/>
                <w:color w:val="000000"/>
                <w:sz w:val="18"/>
                <w:szCs w:val="18"/>
                <w:lang w:eastAsia="el-GR"/>
              </w:rPr>
            </w:pPr>
          </w:p>
        </w:tc>
        <w:tc>
          <w:tcPr>
            <w:tcW w:w="3447" w:type="dxa"/>
            <w:gridSpan w:val="3"/>
            <w:shd w:val="clear" w:color="auto" w:fill="auto"/>
            <w:noWrap/>
            <w:vAlign w:val="center"/>
            <w:hideMark/>
          </w:tcPr>
          <w:p w14:paraId="315D7E87"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 xml:space="preserve">EUR-cent / </w:t>
            </w:r>
            <w:proofErr w:type="spellStart"/>
            <w:r w:rsidRPr="006674AD">
              <w:rPr>
                <w:rFonts w:cstheme="minorHAnsi"/>
                <w:b/>
                <w:bCs/>
                <w:color w:val="000000"/>
                <w:sz w:val="18"/>
                <w:szCs w:val="18"/>
                <w:lang w:val="en-US" w:eastAsia="el-GR"/>
              </w:rPr>
              <w:t>tkm</w:t>
            </w:r>
            <w:proofErr w:type="spellEnd"/>
          </w:p>
        </w:tc>
        <w:tc>
          <w:tcPr>
            <w:tcW w:w="1149" w:type="dxa"/>
            <w:vMerge w:val="restart"/>
            <w:shd w:val="clear" w:color="auto" w:fill="auto"/>
            <w:noWrap/>
            <w:vAlign w:val="center"/>
            <w:hideMark/>
          </w:tcPr>
          <w:p w14:paraId="6ACBD9AE"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Vehicle Type</w:t>
            </w:r>
          </w:p>
          <w:p w14:paraId="296AE3D8" w14:textId="77777777" w:rsidR="00164E2E" w:rsidRPr="006674AD" w:rsidRDefault="00164E2E" w:rsidP="00973899">
            <w:pPr>
              <w:spacing w:line="240" w:lineRule="auto"/>
              <w:jc w:val="center"/>
              <w:rPr>
                <w:rFonts w:cstheme="minorHAnsi"/>
                <w:b/>
                <w:bCs/>
                <w:color w:val="000000"/>
                <w:sz w:val="18"/>
                <w:szCs w:val="18"/>
                <w:lang w:val="en-US" w:eastAsia="el-GR"/>
              </w:rPr>
            </w:pPr>
          </w:p>
        </w:tc>
        <w:tc>
          <w:tcPr>
            <w:tcW w:w="1149" w:type="dxa"/>
            <w:vMerge w:val="restart"/>
            <w:shd w:val="clear" w:color="auto" w:fill="auto"/>
            <w:noWrap/>
            <w:vAlign w:val="center"/>
            <w:hideMark/>
          </w:tcPr>
          <w:p w14:paraId="04B3A439"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Period</w:t>
            </w:r>
          </w:p>
          <w:p w14:paraId="7AAFCE82" w14:textId="77777777" w:rsidR="00164E2E" w:rsidRPr="006674AD" w:rsidRDefault="00164E2E" w:rsidP="00973899">
            <w:pPr>
              <w:spacing w:line="240" w:lineRule="auto"/>
              <w:jc w:val="center"/>
              <w:rPr>
                <w:rFonts w:cstheme="minorHAnsi"/>
                <w:b/>
                <w:bCs/>
                <w:color w:val="000000"/>
                <w:sz w:val="18"/>
                <w:szCs w:val="18"/>
                <w:lang w:val="en-US" w:eastAsia="el-GR"/>
              </w:rPr>
            </w:pPr>
          </w:p>
        </w:tc>
        <w:tc>
          <w:tcPr>
            <w:tcW w:w="1149" w:type="dxa"/>
            <w:vMerge w:val="restart"/>
            <w:shd w:val="clear" w:color="auto" w:fill="auto"/>
            <w:noWrap/>
            <w:vAlign w:val="center"/>
            <w:hideMark/>
          </w:tcPr>
          <w:p w14:paraId="45924D15" w14:textId="77777777" w:rsidR="00164E2E" w:rsidRPr="006674AD" w:rsidRDefault="00164E2E" w:rsidP="00973899">
            <w:pPr>
              <w:spacing w:line="240" w:lineRule="auto"/>
              <w:jc w:val="center"/>
              <w:rPr>
                <w:rFonts w:cstheme="minorHAnsi"/>
                <w:b/>
                <w:bCs/>
                <w:color w:val="000000"/>
                <w:sz w:val="18"/>
                <w:szCs w:val="18"/>
                <w:lang w:val="en-US" w:eastAsia="el-GR"/>
              </w:rPr>
            </w:pPr>
            <w:r w:rsidRPr="006674AD">
              <w:rPr>
                <w:rFonts w:cstheme="minorHAnsi"/>
                <w:b/>
                <w:bCs/>
                <w:color w:val="000000"/>
                <w:sz w:val="18"/>
                <w:szCs w:val="18"/>
                <w:lang w:val="en-US" w:eastAsia="el-GR"/>
              </w:rPr>
              <w:t>Conditions</w:t>
            </w:r>
          </w:p>
          <w:p w14:paraId="18A40236" w14:textId="77777777" w:rsidR="00164E2E" w:rsidRPr="006674AD" w:rsidRDefault="00164E2E" w:rsidP="00973899">
            <w:pPr>
              <w:spacing w:line="240" w:lineRule="auto"/>
              <w:jc w:val="center"/>
              <w:rPr>
                <w:rFonts w:cstheme="minorHAnsi"/>
                <w:b/>
                <w:bCs/>
                <w:color w:val="000000"/>
                <w:sz w:val="18"/>
                <w:szCs w:val="18"/>
                <w:lang w:val="en-US" w:eastAsia="el-GR"/>
              </w:rPr>
            </w:pPr>
          </w:p>
        </w:tc>
        <w:tc>
          <w:tcPr>
            <w:tcW w:w="3447" w:type="dxa"/>
            <w:gridSpan w:val="3"/>
            <w:shd w:val="clear" w:color="auto" w:fill="auto"/>
            <w:noWrap/>
            <w:vAlign w:val="center"/>
            <w:hideMark/>
          </w:tcPr>
          <w:p w14:paraId="66F59474"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 xml:space="preserve">EUR-cent / </w:t>
            </w:r>
            <w:proofErr w:type="spellStart"/>
            <w:r w:rsidRPr="006674AD">
              <w:rPr>
                <w:rFonts w:cstheme="minorHAnsi"/>
                <w:b/>
                <w:bCs/>
                <w:color w:val="000000"/>
                <w:sz w:val="18"/>
                <w:szCs w:val="18"/>
                <w:lang w:eastAsia="el-GR"/>
              </w:rPr>
              <w:t>vkm</w:t>
            </w:r>
            <w:proofErr w:type="spellEnd"/>
          </w:p>
        </w:tc>
      </w:tr>
      <w:tr w:rsidR="00164E2E" w:rsidRPr="00142DEB" w14:paraId="1F8DD095" w14:textId="77777777" w:rsidTr="00973899">
        <w:tc>
          <w:tcPr>
            <w:tcW w:w="1150" w:type="dxa"/>
            <w:vMerge/>
            <w:shd w:val="clear" w:color="auto" w:fill="auto"/>
            <w:noWrap/>
            <w:vAlign w:val="center"/>
            <w:hideMark/>
          </w:tcPr>
          <w:p w14:paraId="0327904F" w14:textId="77777777" w:rsidR="00164E2E" w:rsidRPr="006674AD" w:rsidRDefault="00164E2E" w:rsidP="00973899">
            <w:pPr>
              <w:spacing w:line="240" w:lineRule="auto"/>
              <w:jc w:val="center"/>
              <w:rPr>
                <w:rFonts w:cstheme="minorHAnsi"/>
                <w:b/>
                <w:bCs/>
                <w:color w:val="000000"/>
                <w:sz w:val="18"/>
                <w:szCs w:val="18"/>
                <w:lang w:eastAsia="el-GR"/>
              </w:rPr>
            </w:pPr>
          </w:p>
        </w:tc>
        <w:tc>
          <w:tcPr>
            <w:tcW w:w="1149" w:type="dxa"/>
            <w:vMerge/>
            <w:shd w:val="clear" w:color="auto" w:fill="auto"/>
            <w:noWrap/>
            <w:vAlign w:val="center"/>
            <w:hideMark/>
          </w:tcPr>
          <w:p w14:paraId="1FD7CECA" w14:textId="77777777" w:rsidR="00164E2E" w:rsidRPr="006674AD" w:rsidRDefault="00164E2E" w:rsidP="00973899">
            <w:pPr>
              <w:spacing w:line="240" w:lineRule="auto"/>
              <w:jc w:val="center"/>
              <w:rPr>
                <w:rFonts w:cstheme="minorHAnsi"/>
                <w:b/>
                <w:bCs/>
                <w:color w:val="000000"/>
                <w:sz w:val="18"/>
                <w:szCs w:val="18"/>
                <w:lang w:eastAsia="el-GR"/>
              </w:rPr>
            </w:pPr>
          </w:p>
        </w:tc>
        <w:tc>
          <w:tcPr>
            <w:tcW w:w="1149" w:type="dxa"/>
            <w:vMerge/>
            <w:shd w:val="clear" w:color="auto" w:fill="auto"/>
            <w:noWrap/>
            <w:vAlign w:val="center"/>
            <w:hideMark/>
          </w:tcPr>
          <w:p w14:paraId="3524D5AE" w14:textId="77777777" w:rsidR="00164E2E" w:rsidRPr="006674AD" w:rsidRDefault="00164E2E" w:rsidP="00973899">
            <w:pPr>
              <w:spacing w:line="240" w:lineRule="auto"/>
              <w:jc w:val="center"/>
              <w:rPr>
                <w:rFonts w:cstheme="minorHAnsi"/>
                <w:b/>
                <w:bCs/>
                <w:color w:val="000000"/>
                <w:sz w:val="18"/>
                <w:szCs w:val="18"/>
                <w:lang w:eastAsia="el-GR"/>
              </w:rPr>
            </w:pPr>
          </w:p>
        </w:tc>
        <w:tc>
          <w:tcPr>
            <w:tcW w:w="1149" w:type="dxa"/>
            <w:shd w:val="clear" w:color="auto" w:fill="auto"/>
            <w:noWrap/>
            <w:vAlign w:val="center"/>
            <w:hideMark/>
          </w:tcPr>
          <w:p w14:paraId="61264AD4"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Metropolitan</w:t>
            </w:r>
          </w:p>
        </w:tc>
        <w:tc>
          <w:tcPr>
            <w:tcW w:w="1149" w:type="dxa"/>
            <w:shd w:val="clear" w:color="auto" w:fill="auto"/>
            <w:noWrap/>
            <w:vAlign w:val="center"/>
            <w:hideMark/>
          </w:tcPr>
          <w:p w14:paraId="15117FF5"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Urban</w:t>
            </w:r>
          </w:p>
        </w:tc>
        <w:tc>
          <w:tcPr>
            <w:tcW w:w="1149" w:type="dxa"/>
            <w:shd w:val="clear" w:color="auto" w:fill="auto"/>
            <w:noWrap/>
            <w:vAlign w:val="center"/>
            <w:hideMark/>
          </w:tcPr>
          <w:p w14:paraId="5B66A4C8"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Rural</w:t>
            </w:r>
          </w:p>
        </w:tc>
        <w:tc>
          <w:tcPr>
            <w:tcW w:w="1149" w:type="dxa"/>
            <w:vMerge/>
            <w:shd w:val="clear" w:color="auto" w:fill="auto"/>
            <w:noWrap/>
            <w:vAlign w:val="center"/>
            <w:hideMark/>
          </w:tcPr>
          <w:p w14:paraId="0BCC7123" w14:textId="77777777" w:rsidR="00164E2E" w:rsidRPr="006674AD" w:rsidRDefault="00164E2E" w:rsidP="00973899">
            <w:pPr>
              <w:spacing w:line="240" w:lineRule="auto"/>
              <w:jc w:val="center"/>
              <w:rPr>
                <w:rFonts w:cstheme="minorHAnsi"/>
                <w:b/>
                <w:bCs/>
                <w:color w:val="000000"/>
                <w:sz w:val="18"/>
                <w:szCs w:val="18"/>
                <w:lang w:eastAsia="el-GR"/>
              </w:rPr>
            </w:pPr>
          </w:p>
        </w:tc>
        <w:tc>
          <w:tcPr>
            <w:tcW w:w="1149" w:type="dxa"/>
            <w:vMerge/>
            <w:shd w:val="clear" w:color="auto" w:fill="auto"/>
            <w:noWrap/>
            <w:vAlign w:val="center"/>
            <w:hideMark/>
          </w:tcPr>
          <w:p w14:paraId="3D1D1572" w14:textId="77777777" w:rsidR="00164E2E" w:rsidRPr="006674AD" w:rsidRDefault="00164E2E" w:rsidP="00973899">
            <w:pPr>
              <w:spacing w:line="240" w:lineRule="auto"/>
              <w:jc w:val="center"/>
              <w:rPr>
                <w:rFonts w:cstheme="minorHAnsi"/>
                <w:b/>
                <w:bCs/>
                <w:color w:val="000000"/>
                <w:sz w:val="18"/>
                <w:szCs w:val="18"/>
                <w:lang w:eastAsia="el-GR"/>
              </w:rPr>
            </w:pPr>
          </w:p>
        </w:tc>
        <w:tc>
          <w:tcPr>
            <w:tcW w:w="1149" w:type="dxa"/>
            <w:vMerge/>
            <w:shd w:val="clear" w:color="auto" w:fill="auto"/>
            <w:noWrap/>
            <w:vAlign w:val="center"/>
            <w:hideMark/>
          </w:tcPr>
          <w:p w14:paraId="1FCC8611" w14:textId="77777777" w:rsidR="00164E2E" w:rsidRPr="006674AD" w:rsidRDefault="00164E2E" w:rsidP="00973899">
            <w:pPr>
              <w:spacing w:line="240" w:lineRule="auto"/>
              <w:jc w:val="center"/>
              <w:rPr>
                <w:rFonts w:cstheme="minorHAnsi"/>
                <w:b/>
                <w:bCs/>
                <w:color w:val="000000"/>
                <w:sz w:val="18"/>
                <w:szCs w:val="18"/>
                <w:lang w:eastAsia="el-GR"/>
              </w:rPr>
            </w:pPr>
          </w:p>
        </w:tc>
        <w:tc>
          <w:tcPr>
            <w:tcW w:w="1149" w:type="dxa"/>
            <w:shd w:val="clear" w:color="auto" w:fill="auto"/>
            <w:noWrap/>
            <w:vAlign w:val="center"/>
            <w:hideMark/>
          </w:tcPr>
          <w:p w14:paraId="043FF0E1"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Metropolitan</w:t>
            </w:r>
          </w:p>
        </w:tc>
        <w:tc>
          <w:tcPr>
            <w:tcW w:w="1149" w:type="dxa"/>
            <w:shd w:val="clear" w:color="auto" w:fill="auto"/>
            <w:noWrap/>
            <w:vAlign w:val="center"/>
            <w:hideMark/>
          </w:tcPr>
          <w:p w14:paraId="24088BC8"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Urban</w:t>
            </w:r>
          </w:p>
        </w:tc>
        <w:tc>
          <w:tcPr>
            <w:tcW w:w="1149" w:type="dxa"/>
            <w:shd w:val="clear" w:color="auto" w:fill="auto"/>
            <w:noWrap/>
            <w:vAlign w:val="center"/>
            <w:hideMark/>
          </w:tcPr>
          <w:p w14:paraId="76E7394A"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eastAsia="el-GR"/>
              </w:rPr>
              <w:t>Rural</w:t>
            </w:r>
          </w:p>
        </w:tc>
      </w:tr>
      <w:tr w:rsidR="00164E2E" w:rsidRPr="00142DEB" w14:paraId="3F4FE7E1" w14:textId="77777777" w:rsidTr="00973899">
        <w:tc>
          <w:tcPr>
            <w:tcW w:w="1150" w:type="dxa"/>
            <w:vMerge w:val="restart"/>
            <w:shd w:val="clear" w:color="auto" w:fill="auto"/>
            <w:noWrap/>
            <w:vAlign w:val="center"/>
            <w:hideMark/>
          </w:tcPr>
          <w:p w14:paraId="1E87B1F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LCV</w:t>
            </w:r>
          </w:p>
        </w:tc>
        <w:tc>
          <w:tcPr>
            <w:tcW w:w="1149" w:type="dxa"/>
            <w:vMerge w:val="restart"/>
            <w:shd w:val="clear" w:color="auto" w:fill="auto"/>
            <w:noWrap/>
            <w:vAlign w:val="center"/>
            <w:hideMark/>
          </w:tcPr>
          <w:p w14:paraId="56C3B97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49" w:type="dxa"/>
            <w:shd w:val="clear" w:color="auto" w:fill="auto"/>
            <w:noWrap/>
            <w:vAlign w:val="center"/>
            <w:hideMark/>
          </w:tcPr>
          <w:p w14:paraId="2DAE9E1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9" w:type="dxa"/>
            <w:shd w:val="clear" w:color="auto" w:fill="auto"/>
            <w:noWrap/>
            <w:vAlign w:val="center"/>
            <w:hideMark/>
          </w:tcPr>
          <w:p w14:paraId="1EF3910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2.754</w:t>
            </w:r>
          </w:p>
        </w:tc>
        <w:tc>
          <w:tcPr>
            <w:tcW w:w="1149" w:type="dxa"/>
            <w:shd w:val="clear" w:color="auto" w:fill="auto"/>
            <w:noWrap/>
            <w:vAlign w:val="center"/>
            <w:hideMark/>
          </w:tcPr>
          <w:p w14:paraId="010E932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0.155</w:t>
            </w:r>
          </w:p>
        </w:tc>
        <w:tc>
          <w:tcPr>
            <w:tcW w:w="1149" w:type="dxa"/>
            <w:shd w:val="clear" w:color="auto" w:fill="auto"/>
            <w:noWrap/>
            <w:vAlign w:val="center"/>
            <w:hideMark/>
          </w:tcPr>
          <w:p w14:paraId="272F229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0.023</w:t>
            </w:r>
          </w:p>
        </w:tc>
        <w:tc>
          <w:tcPr>
            <w:tcW w:w="1149" w:type="dxa"/>
            <w:vMerge w:val="restart"/>
            <w:shd w:val="clear" w:color="auto" w:fill="auto"/>
            <w:noWrap/>
            <w:vAlign w:val="center"/>
            <w:hideMark/>
          </w:tcPr>
          <w:p w14:paraId="564DFCC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LCV</w:t>
            </w:r>
          </w:p>
          <w:p w14:paraId="08E6428F" w14:textId="77777777" w:rsidR="00164E2E" w:rsidRPr="006674AD" w:rsidRDefault="00164E2E" w:rsidP="00973899">
            <w:pPr>
              <w:spacing w:line="240" w:lineRule="auto"/>
              <w:rPr>
                <w:rFonts w:cstheme="minorHAnsi"/>
                <w:color w:val="000000"/>
                <w:sz w:val="18"/>
                <w:szCs w:val="18"/>
                <w:lang w:eastAsia="el-GR"/>
              </w:rPr>
            </w:pPr>
          </w:p>
        </w:tc>
        <w:tc>
          <w:tcPr>
            <w:tcW w:w="1149" w:type="dxa"/>
            <w:vMerge w:val="restart"/>
            <w:shd w:val="clear" w:color="auto" w:fill="auto"/>
            <w:noWrap/>
            <w:vAlign w:val="center"/>
            <w:hideMark/>
          </w:tcPr>
          <w:p w14:paraId="049419D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49" w:type="dxa"/>
            <w:shd w:val="clear" w:color="auto" w:fill="auto"/>
            <w:noWrap/>
            <w:vAlign w:val="center"/>
            <w:hideMark/>
          </w:tcPr>
          <w:p w14:paraId="40B098FC"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9" w:type="dxa"/>
            <w:shd w:val="clear" w:color="auto" w:fill="auto"/>
            <w:noWrap/>
            <w:vAlign w:val="center"/>
            <w:hideMark/>
          </w:tcPr>
          <w:p w14:paraId="51E9DEC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1.907</w:t>
            </w:r>
          </w:p>
        </w:tc>
        <w:tc>
          <w:tcPr>
            <w:tcW w:w="1149" w:type="dxa"/>
            <w:shd w:val="clear" w:color="auto" w:fill="auto"/>
            <w:noWrap/>
            <w:vAlign w:val="center"/>
            <w:hideMark/>
          </w:tcPr>
          <w:p w14:paraId="1413587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0.107</w:t>
            </w:r>
          </w:p>
        </w:tc>
        <w:tc>
          <w:tcPr>
            <w:tcW w:w="1149" w:type="dxa"/>
            <w:shd w:val="clear" w:color="auto" w:fill="auto"/>
            <w:noWrap/>
            <w:vAlign w:val="center"/>
            <w:hideMark/>
          </w:tcPr>
          <w:p w14:paraId="4535E2F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0.016</w:t>
            </w:r>
          </w:p>
        </w:tc>
      </w:tr>
      <w:tr w:rsidR="00164E2E" w:rsidRPr="00142DEB" w14:paraId="78BD6C46" w14:textId="77777777" w:rsidTr="00973899">
        <w:tc>
          <w:tcPr>
            <w:tcW w:w="1150" w:type="dxa"/>
            <w:vMerge/>
            <w:shd w:val="clear" w:color="auto" w:fill="auto"/>
            <w:noWrap/>
            <w:vAlign w:val="center"/>
            <w:hideMark/>
          </w:tcPr>
          <w:p w14:paraId="777F82A5" w14:textId="77777777" w:rsidR="00164E2E" w:rsidRPr="006674AD" w:rsidRDefault="00164E2E" w:rsidP="00973899">
            <w:pPr>
              <w:spacing w:line="240" w:lineRule="auto"/>
              <w:rPr>
                <w:rFonts w:cstheme="minorHAnsi"/>
                <w:color w:val="000000"/>
                <w:sz w:val="18"/>
                <w:szCs w:val="18"/>
                <w:lang w:eastAsia="el-GR"/>
              </w:rPr>
            </w:pPr>
          </w:p>
        </w:tc>
        <w:tc>
          <w:tcPr>
            <w:tcW w:w="1149" w:type="dxa"/>
            <w:vMerge/>
            <w:shd w:val="clear" w:color="auto" w:fill="auto"/>
            <w:noWrap/>
            <w:vAlign w:val="center"/>
            <w:hideMark/>
          </w:tcPr>
          <w:p w14:paraId="71C3E0F6" w14:textId="77777777" w:rsidR="00164E2E" w:rsidRPr="006674AD" w:rsidRDefault="00164E2E" w:rsidP="00973899">
            <w:pPr>
              <w:spacing w:line="240" w:lineRule="auto"/>
              <w:rPr>
                <w:rFonts w:cstheme="minorHAnsi"/>
                <w:color w:val="000000"/>
                <w:sz w:val="18"/>
                <w:szCs w:val="18"/>
                <w:lang w:eastAsia="el-GR"/>
              </w:rPr>
            </w:pPr>
          </w:p>
        </w:tc>
        <w:tc>
          <w:tcPr>
            <w:tcW w:w="1149" w:type="dxa"/>
            <w:shd w:val="clear" w:color="auto" w:fill="auto"/>
            <w:noWrap/>
            <w:vAlign w:val="center"/>
            <w:hideMark/>
          </w:tcPr>
          <w:p w14:paraId="029A224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9" w:type="dxa"/>
            <w:shd w:val="clear" w:color="auto" w:fill="auto"/>
            <w:noWrap/>
            <w:vAlign w:val="center"/>
            <w:hideMark/>
          </w:tcPr>
          <w:p w14:paraId="6E228AD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6.677</w:t>
            </w:r>
          </w:p>
        </w:tc>
        <w:tc>
          <w:tcPr>
            <w:tcW w:w="1149" w:type="dxa"/>
            <w:shd w:val="clear" w:color="auto" w:fill="auto"/>
            <w:noWrap/>
            <w:vAlign w:val="center"/>
            <w:hideMark/>
          </w:tcPr>
          <w:p w14:paraId="3E35FE2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0.431</w:t>
            </w:r>
          </w:p>
        </w:tc>
        <w:tc>
          <w:tcPr>
            <w:tcW w:w="1149" w:type="dxa"/>
            <w:shd w:val="clear" w:color="auto" w:fill="auto"/>
            <w:noWrap/>
            <w:vAlign w:val="center"/>
            <w:hideMark/>
          </w:tcPr>
          <w:p w14:paraId="3864F69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0.050</w:t>
            </w:r>
          </w:p>
        </w:tc>
        <w:tc>
          <w:tcPr>
            <w:tcW w:w="1149" w:type="dxa"/>
            <w:vMerge/>
            <w:shd w:val="clear" w:color="auto" w:fill="auto"/>
            <w:noWrap/>
            <w:vAlign w:val="center"/>
            <w:hideMark/>
          </w:tcPr>
          <w:p w14:paraId="1455BEF4" w14:textId="77777777" w:rsidR="00164E2E" w:rsidRPr="006674AD" w:rsidRDefault="00164E2E" w:rsidP="00973899">
            <w:pPr>
              <w:spacing w:line="240" w:lineRule="auto"/>
              <w:rPr>
                <w:rFonts w:cstheme="minorHAnsi"/>
                <w:color w:val="000000"/>
                <w:sz w:val="18"/>
                <w:szCs w:val="18"/>
                <w:lang w:eastAsia="el-GR"/>
              </w:rPr>
            </w:pPr>
          </w:p>
        </w:tc>
        <w:tc>
          <w:tcPr>
            <w:tcW w:w="1149" w:type="dxa"/>
            <w:vMerge/>
            <w:shd w:val="clear" w:color="auto" w:fill="auto"/>
            <w:noWrap/>
            <w:vAlign w:val="center"/>
            <w:hideMark/>
          </w:tcPr>
          <w:p w14:paraId="388B48EB" w14:textId="77777777" w:rsidR="00164E2E" w:rsidRPr="006674AD" w:rsidRDefault="00164E2E" w:rsidP="00973899">
            <w:pPr>
              <w:spacing w:line="240" w:lineRule="auto"/>
              <w:rPr>
                <w:rFonts w:cstheme="minorHAnsi"/>
                <w:color w:val="000000"/>
                <w:sz w:val="18"/>
                <w:szCs w:val="18"/>
                <w:lang w:eastAsia="el-GR"/>
              </w:rPr>
            </w:pPr>
          </w:p>
        </w:tc>
        <w:tc>
          <w:tcPr>
            <w:tcW w:w="1149" w:type="dxa"/>
            <w:shd w:val="clear" w:color="auto" w:fill="auto"/>
            <w:noWrap/>
            <w:vAlign w:val="center"/>
            <w:hideMark/>
          </w:tcPr>
          <w:p w14:paraId="527934A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9" w:type="dxa"/>
            <w:shd w:val="clear" w:color="auto" w:fill="auto"/>
            <w:noWrap/>
            <w:vAlign w:val="center"/>
            <w:hideMark/>
          </w:tcPr>
          <w:p w14:paraId="0EE5462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4.623</w:t>
            </w:r>
          </w:p>
        </w:tc>
        <w:tc>
          <w:tcPr>
            <w:tcW w:w="1149" w:type="dxa"/>
            <w:shd w:val="clear" w:color="auto" w:fill="auto"/>
            <w:noWrap/>
            <w:vAlign w:val="center"/>
            <w:hideMark/>
          </w:tcPr>
          <w:p w14:paraId="0CC21AF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0.299</w:t>
            </w:r>
          </w:p>
        </w:tc>
        <w:tc>
          <w:tcPr>
            <w:tcW w:w="1149" w:type="dxa"/>
            <w:shd w:val="clear" w:color="auto" w:fill="auto"/>
            <w:noWrap/>
            <w:vAlign w:val="center"/>
            <w:hideMark/>
          </w:tcPr>
          <w:p w14:paraId="0D906D4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0.035</w:t>
            </w:r>
          </w:p>
        </w:tc>
      </w:tr>
      <w:tr w:rsidR="00164E2E" w:rsidRPr="00142DEB" w14:paraId="02A6FFF2" w14:textId="77777777" w:rsidTr="00973899">
        <w:tc>
          <w:tcPr>
            <w:tcW w:w="1150" w:type="dxa"/>
            <w:vMerge/>
            <w:shd w:val="clear" w:color="auto" w:fill="auto"/>
            <w:noWrap/>
            <w:vAlign w:val="center"/>
            <w:hideMark/>
          </w:tcPr>
          <w:p w14:paraId="15EFA2B5" w14:textId="77777777" w:rsidR="00164E2E" w:rsidRPr="006674AD" w:rsidRDefault="00164E2E" w:rsidP="00973899">
            <w:pPr>
              <w:spacing w:line="240" w:lineRule="auto"/>
              <w:rPr>
                <w:rFonts w:cstheme="minorHAnsi"/>
                <w:color w:val="000000"/>
                <w:sz w:val="18"/>
                <w:szCs w:val="18"/>
                <w:lang w:eastAsia="el-GR"/>
              </w:rPr>
            </w:pPr>
          </w:p>
        </w:tc>
        <w:tc>
          <w:tcPr>
            <w:tcW w:w="1149" w:type="dxa"/>
            <w:vMerge w:val="restart"/>
            <w:shd w:val="clear" w:color="auto" w:fill="auto"/>
            <w:noWrap/>
            <w:vAlign w:val="center"/>
            <w:hideMark/>
          </w:tcPr>
          <w:p w14:paraId="2541B52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49" w:type="dxa"/>
            <w:shd w:val="clear" w:color="auto" w:fill="auto"/>
            <w:noWrap/>
            <w:vAlign w:val="center"/>
            <w:hideMark/>
          </w:tcPr>
          <w:p w14:paraId="64D0346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9" w:type="dxa"/>
            <w:shd w:val="clear" w:color="auto" w:fill="auto"/>
            <w:noWrap/>
            <w:vAlign w:val="center"/>
            <w:hideMark/>
          </w:tcPr>
          <w:p w14:paraId="2276F79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5.016</w:t>
            </w:r>
          </w:p>
        </w:tc>
        <w:tc>
          <w:tcPr>
            <w:tcW w:w="1149" w:type="dxa"/>
            <w:shd w:val="clear" w:color="auto" w:fill="auto"/>
            <w:noWrap/>
            <w:vAlign w:val="center"/>
            <w:hideMark/>
          </w:tcPr>
          <w:p w14:paraId="4905EB3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0.282</w:t>
            </w:r>
          </w:p>
        </w:tc>
        <w:tc>
          <w:tcPr>
            <w:tcW w:w="1149" w:type="dxa"/>
            <w:shd w:val="clear" w:color="auto" w:fill="auto"/>
            <w:noWrap/>
            <w:vAlign w:val="center"/>
            <w:hideMark/>
          </w:tcPr>
          <w:p w14:paraId="031EA5F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0.042</w:t>
            </w:r>
          </w:p>
        </w:tc>
        <w:tc>
          <w:tcPr>
            <w:tcW w:w="1149" w:type="dxa"/>
            <w:vMerge/>
            <w:shd w:val="clear" w:color="auto" w:fill="auto"/>
            <w:noWrap/>
            <w:vAlign w:val="center"/>
            <w:hideMark/>
          </w:tcPr>
          <w:p w14:paraId="49D25CB5" w14:textId="77777777" w:rsidR="00164E2E" w:rsidRPr="006674AD" w:rsidRDefault="00164E2E" w:rsidP="00973899">
            <w:pPr>
              <w:spacing w:line="240" w:lineRule="auto"/>
              <w:rPr>
                <w:rFonts w:cstheme="minorHAnsi"/>
                <w:color w:val="000000"/>
                <w:sz w:val="18"/>
                <w:szCs w:val="18"/>
                <w:lang w:eastAsia="el-GR"/>
              </w:rPr>
            </w:pPr>
          </w:p>
        </w:tc>
        <w:tc>
          <w:tcPr>
            <w:tcW w:w="1149" w:type="dxa"/>
            <w:vMerge w:val="restart"/>
            <w:shd w:val="clear" w:color="auto" w:fill="auto"/>
            <w:noWrap/>
            <w:vAlign w:val="center"/>
            <w:hideMark/>
          </w:tcPr>
          <w:p w14:paraId="263B7362"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49" w:type="dxa"/>
            <w:shd w:val="clear" w:color="auto" w:fill="auto"/>
            <w:noWrap/>
            <w:vAlign w:val="center"/>
            <w:hideMark/>
          </w:tcPr>
          <w:p w14:paraId="51C6491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9" w:type="dxa"/>
            <w:shd w:val="clear" w:color="auto" w:fill="auto"/>
            <w:noWrap/>
            <w:vAlign w:val="center"/>
            <w:hideMark/>
          </w:tcPr>
          <w:p w14:paraId="3EEF1D6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3.473</w:t>
            </w:r>
          </w:p>
        </w:tc>
        <w:tc>
          <w:tcPr>
            <w:tcW w:w="1149" w:type="dxa"/>
            <w:shd w:val="clear" w:color="auto" w:fill="auto"/>
            <w:noWrap/>
            <w:vAlign w:val="center"/>
            <w:hideMark/>
          </w:tcPr>
          <w:p w14:paraId="7647994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0.195</w:t>
            </w:r>
          </w:p>
        </w:tc>
        <w:tc>
          <w:tcPr>
            <w:tcW w:w="1149" w:type="dxa"/>
            <w:shd w:val="clear" w:color="auto" w:fill="auto"/>
            <w:noWrap/>
            <w:vAlign w:val="center"/>
            <w:hideMark/>
          </w:tcPr>
          <w:p w14:paraId="33D161F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0.029</w:t>
            </w:r>
          </w:p>
        </w:tc>
      </w:tr>
      <w:tr w:rsidR="00164E2E" w:rsidRPr="00142DEB" w14:paraId="714F62B9" w14:textId="77777777" w:rsidTr="00973899">
        <w:tc>
          <w:tcPr>
            <w:tcW w:w="1150" w:type="dxa"/>
            <w:vMerge/>
            <w:shd w:val="clear" w:color="auto" w:fill="auto"/>
            <w:noWrap/>
            <w:vAlign w:val="center"/>
            <w:hideMark/>
          </w:tcPr>
          <w:p w14:paraId="5BB58C87" w14:textId="77777777" w:rsidR="00164E2E" w:rsidRPr="006674AD" w:rsidRDefault="00164E2E" w:rsidP="00973899">
            <w:pPr>
              <w:spacing w:line="240" w:lineRule="auto"/>
              <w:rPr>
                <w:rFonts w:cstheme="minorHAnsi"/>
                <w:color w:val="000000"/>
                <w:sz w:val="18"/>
                <w:szCs w:val="18"/>
                <w:lang w:eastAsia="el-GR"/>
              </w:rPr>
            </w:pPr>
          </w:p>
        </w:tc>
        <w:tc>
          <w:tcPr>
            <w:tcW w:w="1149" w:type="dxa"/>
            <w:vMerge/>
            <w:shd w:val="clear" w:color="auto" w:fill="auto"/>
            <w:noWrap/>
            <w:vAlign w:val="center"/>
            <w:hideMark/>
          </w:tcPr>
          <w:p w14:paraId="5EDCF7ED" w14:textId="77777777" w:rsidR="00164E2E" w:rsidRPr="006674AD" w:rsidRDefault="00164E2E" w:rsidP="00973899">
            <w:pPr>
              <w:spacing w:line="240" w:lineRule="auto"/>
              <w:rPr>
                <w:rFonts w:cstheme="minorHAnsi"/>
                <w:color w:val="000000"/>
                <w:sz w:val="18"/>
                <w:szCs w:val="18"/>
                <w:lang w:eastAsia="el-GR"/>
              </w:rPr>
            </w:pPr>
          </w:p>
        </w:tc>
        <w:tc>
          <w:tcPr>
            <w:tcW w:w="1149" w:type="dxa"/>
            <w:shd w:val="clear" w:color="auto" w:fill="auto"/>
            <w:noWrap/>
            <w:vAlign w:val="center"/>
            <w:hideMark/>
          </w:tcPr>
          <w:p w14:paraId="5E202A9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9" w:type="dxa"/>
            <w:shd w:val="clear" w:color="auto" w:fill="auto"/>
            <w:noWrap/>
            <w:vAlign w:val="center"/>
            <w:hideMark/>
          </w:tcPr>
          <w:p w14:paraId="130FE25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12.161</w:t>
            </w:r>
          </w:p>
        </w:tc>
        <w:tc>
          <w:tcPr>
            <w:tcW w:w="1149" w:type="dxa"/>
            <w:shd w:val="clear" w:color="auto" w:fill="auto"/>
            <w:noWrap/>
            <w:vAlign w:val="center"/>
            <w:hideMark/>
          </w:tcPr>
          <w:p w14:paraId="636AEF8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0.786</w:t>
            </w:r>
          </w:p>
        </w:tc>
        <w:tc>
          <w:tcPr>
            <w:tcW w:w="1149" w:type="dxa"/>
            <w:shd w:val="clear" w:color="auto" w:fill="auto"/>
            <w:noWrap/>
            <w:vAlign w:val="center"/>
            <w:hideMark/>
          </w:tcPr>
          <w:p w14:paraId="1873282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0.091</w:t>
            </w:r>
          </w:p>
        </w:tc>
        <w:tc>
          <w:tcPr>
            <w:tcW w:w="1149" w:type="dxa"/>
            <w:vMerge/>
            <w:shd w:val="clear" w:color="auto" w:fill="auto"/>
            <w:noWrap/>
            <w:vAlign w:val="center"/>
            <w:hideMark/>
          </w:tcPr>
          <w:p w14:paraId="14D7C5B9" w14:textId="77777777" w:rsidR="00164E2E" w:rsidRPr="006674AD" w:rsidRDefault="00164E2E" w:rsidP="00973899">
            <w:pPr>
              <w:spacing w:line="240" w:lineRule="auto"/>
              <w:rPr>
                <w:rFonts w:cstheme="minorHAnsi"/>
                <w:color w:val="000000"/>
                <w:sz w:val="18"/>
                <w:szCs w:val="18"/>
                <w:lang w:eastAsia="el-GR"/>
              </w:rPr>
            </w:pPr>
          </w:p>
        </w:tc>
        <w:tc>
          <w:tcPr>
            <w:tcW w:w="1149" w:type="dxa"/>
            <w:vMerge/>
            <w:shd w:val="clear" w:color="auto" w:fill="auto"/>
            <w:noWrap/>
            <w:vAlign w:val="center"/>
            <w:hideMark/>
          </w:tcPr>
          <w:p w14:paraId="34C8F91D" w14:textId="77777777" w:rsidR="00164E2E" w:rsidRPr="006674AD" w:rsidRDefault="00164E2E" w:rsidP="00973899">
            <w:pPr>
              <w:spacing w:line="240" w:lineRule="auto"/>
              <w:rPr>
                <w:rFonts w:cstheme="minorHAnsi"/>
                <w:color w:val="000000"/>
                <w:sz w:val="18"/>
                <w:szCs w:val="18"/>
                <w:lang w:eastAsia="el-GR"/>
              </w:rPr>
            </w:pPr>
          </w:p>
        </w:tc>
        <w:tc>
          <w:tcPr>
            <w:tcW w:w="1149" w:type="dxa"/>
            <w:shd w:val="clear" w:color="auto" w:fill="auto"/>
            <w:noWrap/>
            <w:vAlign w:val="center"/>
            <w:hideMark/>
          </w:tcPr>
          <w:p w14:paraId="1D099C23"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9" w:type="dxa"/>
            <w:shd w:val="clear" w:color="auto" w:fill="auto"/>
            <w:noWrap/>
            <w:vAlign w:val="center"/>
            <w:hideMark/>
          </w:tcPr>
          <w:p w14:paraId="14B7B2F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8.420</w:t>
            </w:r>
          </w:p>
        </w:tc>
        <w:tc>
          <w:tcPr>
            <w:tcW w:w="1149" w:type="dxa"/>
            <w:shd w:val="clear" w:color="auto" w:fill="auto"/>
            <w:noWrap/>
            <w:vAlign w:val="center"/>
            <w:hideMark/>
          </w:tcPr>
          <w:p w14:paraId="6658CBA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0.544</w:t>
            </w:r>
          </w:p>
        </w:tc>
        <w:tc>
          <w:tcPr>
            <w:tcW w:w="1149" w:type="dxa"/>
            <w:shd w:val="clear" w:color="auto" w:fill="auto"/>
            <w:noWrap/>
            <w:vAlign w:val="center"/>
            <w:hideMark/>
          </w:tcPr>
          <w:p w14:paraId="7789820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0.063</w:t>
            </w:r>
          </w:p>
        </w:tc>
      </w:tr>
      <w:tr w:rsidR="00164E2E" w:rsidRPr="00142DEB" w14:paraId="4556D2F8" w14:textId="77777777" w:rsidTr="00973899">
        <w:tc>
          <w:tcPr>
            <w:tcW w:w="1150" w:type="dxa"/>
            <w:vMerge w:val="restart"/>
            <w:shd w:val="clear" w:color="auto" w:fill="auto"/>
            <w:noWrap/>
            <w:vAlign w:val="center"/>
            <w:hideMark/>
          </w:tcPr>
          <w:p w14:paraId="0D8B34F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total</w:t>
            </w:r>
          </w:p>
          <w:p w14:paraId="307CA966" w14:textId="77777777" w:rsidR="00164E2E" w:rsidRPr="006674AD" w:rsidRDefault="00164E2E" w:rsidP="00973899">
            <w:pPr>
              <w:spacing w:line="240" w:lineRule="auto"/>
              <w:rPr>
                <w:rFonts w:cstheme="minorHAnsi"/>
                <w:color w:val="000000"/>
                <w:sz w:val="18"/>
                <w:szCs w:val="18"/>
                <w:lang w:eastAsia="el-GR"/>
              </w:rPr>
            </w:pPr>
          </w:p>
        </w:tc>
        <w:tc>
          <w:tcPr>
            <w:tcW w:w="1149" w:type="dxa"/>
            <w:vMerge w:val="restart"/>
            <w:shd w:val="clear" w:color="auto" w:fill="auto"/>
            <w:noWrap/>
            <w:vAlign w:val="center"/>
            <w:hideMark/>
          </w:tcPr>
          <w:p w14:paraId="397B7F9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49" w:type="dxa"/>
            <w:shd w:val="clear" w:color="auto" w:fill="auto"/>
            <w:noWrap/>
            <w:vAlign w:val="center"/>
            <w:hideMark/>
          </w:tcPr>
          <w:p w14:paraId="51DA1C3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9" w:type="dxa"/>
            <w:shd w:val="clear" w:color="auto" w:fill="auto"/>
            <w:noWrap/>
            <w:vAlign w:val="center"/>
            <w:hideMark/>
          </w:tcPr>
          <w:p w14:paraId="377966D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0.772</w:t>
            </w:r>
          </w:p>
        </w:tc>
        <w:tc>
          <w:tcPr>
            <w:tcW w:w="1149" w:type="dxa"/>
            <w:shd w:val="clear" w:color="auto" w:fill="auto"/>
            <w:noWrap/>
            <w:vAlign w:val="center"/>
            <w:hideMark/>
          </w:tcPr>
          <w:p w14:paraId="476A049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0.043</w:t>
            </w:r>
          </w:p>
        </w:tc>
        <w:tc>
          <w:tcPr>
            <w:tcW w:w="1149" w:type="dxa"/>
            <w:shd w:val="clear" w:color="auto" w:fill="auto"/>
            <w:noWrap/>
            <w:vAlign w:val="center"/>
            <w:hideMark/>
          </w:tcPr>
          <w:p w14:paraId="493E01B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0.006</w:t>
            </w:r>
          </w:p>
        </w:tc>
        <w:tc>
          <w:tcPr>
            <w:tcW w:w="1149" w:type="dxa"/>
            <w:vMerge w:val="restart"/>
            <w:shd w:val="clear" w:color="auto" w:fill="auto"/>
            <w:noWrap/>
            <w:vAlign w:val="center"/>
            <w:hideMark/>
          </w:tcPr>
          <w:p w14:paraId="6AD3ED6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total</w:t>
            </w:r>
          </w:p>
        </w:tc>
        <w:tc>
          <w:tcPr>
            <w:tcW w:w="1149" w:type="dxa"/>
            <w:vMerge w:val="restart"/>
            <w:shd w:val="clear" w:color="auto" w:fill="auto"/>
            <w:noWrap/>
            <w:vAlign w:val="center"/>
            <w:hideMark/>
          </w:tcPr>
          <w:p w14:paraId="5F470C76"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49" w:type="dxa"/>
            <w:shd w:val="clear" w:color="auto" w:fill="auto"/>
            <w:noWrap/>
            <w:vAlign w:val="center"/>
            <w:hideMark/>
          </w:tcPr>
          <w:p w14:paraId="43B603E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9" w:type="dxa"/>
            <w:shd w:val="clear" w:color="auto" w:fill="auto"/>
            <w:noWrap/>
            <w:vAlign w:val="center"/>
            <w:hideMark/>
          </w:tcPr>
          <w:p w14:paraId="38BF8FA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9.520</w:t>
            </w:r>
          </w:p>
        </w:tc>
        <w:tc>
          <w:tcPr>
            <w:tcW w:w="1149" w:type="dxa"/>
            <w:shd w:val="clear" w:color="auto" w:fill="auto"/>
            <w:noWrap/>
            <w:vAlign w:val="center"/>
            <w:hideMark/>
          </w:tcPr>
          <w:p w14:paraId="27F5D28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0.535</w:t>
            </w:r>
          </w:p>
        </w:tc>
        <w:tc>
          <w:tcPr>
            <w:tcW w:w="1149" w:type="dxa"/>
            <w:shd w:val="clear" w:color="auto" w:fill="auto"/>
            <w:noWrap/>
            <w:vAlign w:val="center"/>
            <w:hideMark/>
          </w:tcPr>
          <w:p w14:paraId="1C996F7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0.079</w:t>
            </w:r>
          </w:p>
        </w:tc>
      </w:tr>
      <w:tr w:rsidR="00164E2E" w:rsidRPr="00142DEB" w14:paraId="07E7580D" w14:textId="77777777" w:rsidTr="00973899">
        <w:tc>
          <w:tcPr>
            <w:tcW w:w="1150" w:type="dxa"/>
            <w:vMerge/>
            <w:shd w:val="clear" w:color="auto" w:fill="auto"/>
            <w:noWrap/>
            <w:vAlign w:val="center"/>
            <w:hideMark/>
          </w:tcPr>
          <w:p w14:paraId="2EE855A7" w14:textId="77777777" w:rsidR="00164E2E" w:rsidRPr="006674AD" w:rsidRDefault="00164E2E" w:rsidP="00973899">
            <w:pPr>
              <w:spacing w:line="240" w:lineRule="auto"/>
              <w:rPr>
                <w:rFonts w:cstheme="minorHAnsi"/>
                <w:color w:val="000000"/>
                <w:sz w:val="18"/>
                <w:szCs w:val="18"/>
                <w:lang w:eastAsia="el-GR"/>
              </w:rPr>
            </w:pPr>
          </w:p>
        </w:tc>
        <w:tc>
          <w:tcPr>
            <w:tcW w:w="1149" w:type="dxa"/>
            <w:vMerge/>
            <w:shd w:val="clear" w:color="auto" w:fill="auto"/>
            <w:noWrap/>
            <w:vAlign w:val="center"/>
            <w:hideMark/>
          </w:tcPr>
          <w:p w14:paraId="222AAE2D" w14:textId="77777777" w:rsidR="00164E2E" w:rsidRPr="006674AD" w:rsidRDefault="00164E2E" w:rsidP="00973899">
            <w:pPr>
              <w:spacing w:line="240" w:lineRule="auto"/>
              <w:rPr>
                <w:rFonts w:cstheme="minorHAnsi"/>
                <w:color w:val="000000"/>
                <w:sz w:val="18"/>
                <w:szCs w:val="18"/>
                <w:lang w:eastAsia="el-GR"/>
              </w:rPr>
            </w:pPr>
          </w:p>
        </w:tc>
        <w:tc>
          <w:tcPr>
            <w:tcW w:w="1149" w:type="dxa"/>
            <w:shd w:val="clear" w:color="auto" w:fill="auto"/>
            <w:noWrap/>
            <w:vAlign w:val="center"/>
            <w:hideMark/>
          </w:tcPr>
          <w:p w14:paraId="5A68CB43"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9" w:type="dxa"/>
            <w:shd w:val="clear" w:color="auto" w:fill="auto"/>
            <w:noWrap/>
            <w:vAlign w:val="center"/>
            <w:hideMark/>
          </w:tcPr>
          <w:p w14:paraId="014ABE2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1.872</w:t>
            </w:r>
          </w:p>
        </w:tc>
        <w:tc>
          <w:tcPr>
            <w:tcW w:w="1149" w:type="dxa"/>
            <w:shd w:val="clear" w:color="auto" w:fill="auto"/>
            <w:noWrap/>
            <w:vAlign w:val="center"/>
            <w:hideMark/>
          </w:tcPr>
          <w:p w14:paraId="2B6DBED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0.121</w:t>
            </w:r>
          </w:p>
        </w:tc>
        <w:tc>
          <w:tcPr>
            <w:tcW w:w="1149" w:type="dxa"/>
            <w:shd w:val="clear" w:color="auto" w:fill="auto"/>
            <w:noWrap/>
            <w:vAlign w:val="center"/>
            <w:hideMark/>
          </w:tcPr>
          <w:p w14:paraId="2C3E8AA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0.014</w:t>
            </w:r>
          </w:p>
        </w:tc>
        <w:tc>
          <w:tcPr>
            <w:tcW w:w="1149" w:type="dxa"/>
            <w:vMerge/>
            <w:shd w:val="clear" w:color="auto" w:fill="auto"/>
            <w:noWrap/>
            <w:vAlign w:val="center"/>
            <w:hideMark/>
          </w:tcPr>
          <w:p w14:paraId="76592FFE" w14:textId="77777777" w:rsidR="00164E2E" w:rsidRPr="006674AD" w:rsidRDefault="00164E2E" w:rsidP="00973899">
            <w:pPr>
              <w:spacing w:line="240" w:lineRule="auto"/>
              <w:rPr>
                <w:rFonts w:cstheme="minorHAnsi"/>
                <w:color w:val="000000"/>
                <w:sz w:val="18"/>
                <w:szCs w:val="18"/>
                <w:lang w:eastAsia="el-GR"/>
              </w:rPr>
            </w:pPr>
          </w:p>
        </w:tc>
        <w:tc>
          <w:tcPr>
            <w:tcW w:w="1149" w:type="dxa"/>
            <w:vMerge/>
            <w:shd w:val="clear" w:color="auto" w:fill="auto"/>
            <w:noWrap/>
            <w:vAlign w:val="center"/>
            <w:hideMark/>
          </w:tcPr>
          <w:p w14:paraId="5693223D" w14:textId="77777777" w:rsidR="00164E2E" w:rsidRPr="006674AD" w:rsidRDefault="00164E2E" w:rsidP="00973899">
            <w:pPr>
              <w:spacing w:line="240" w:lineRule="auto"/>
              <w:rPr>
                <w:rFonts w:cstheme="minorHAnsi"/>
                <w:color w:val="000000"/>
                <w:sz w:val="18"/>
                <w:szCs w:val="18"/>
                <w:lang w:eastAsia="el-GR"/>
              </w:rPr>
            </w:pPr>
          </w:p>
        </w:tc>
        <w:tc>
          <w:tcPr>
            <w:tcW w:w="1149" w:type="dxa"/>
            <w:shd w:val="clear" w:color="auto" w:fill="auto"/>
            <w:noWrap/>
            <w:vAlign w:val="center"/>
            <w:hideMark/>
          </w:tcPr>
          <w:p w14:paraId="6595633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9" w:type="dxa"/>
            <w:shd w:val="clear" w:color="auto" w:fill="auto"/>
            <w:noWrap/>
            <w:vAlign w:val="center"/>
            <w:hideMark/>
          </w:tcPr>
          <w:p w14:paraId="2F0CF64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23.083</w:t>
            </w:r>
          </w:p>
        </w:tc>
        <w:tc>
          <w:tcPr>
            <w:tcW w:w="1149" w:type="dxa"/>
            <w:shd w:val="clear" w:color="auto" w:fill="auto"/>
            <w:noWrap/>
            <w:vAlign w:val="center"/>
            <w:hideMark/>
          </w:tcPr>
          <w:p w14:paraId="1F50B07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1.491</w:t>
            </w:r>
          </w:p>
        </w:tc>
        <w:tc>
          <w:tcPr>
            <w:tcW w:w="1149" w:type="dxa"/>
            <w:shd w:val="clear" w:color="auto" w:fill="auto"/>
            <w:noWrap/>
            <w:vAlign w:val="center"/>
            <w:hideMark/>
          </w:tcPr>
          <w:p w14:paraId="758EF20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0.172</w:t>
            </w:r>
          </w:p>
        </w:tc>
      </w:tr>
      <w:tr w:rsidR="00164E2E" w:rsidRPr="00142DEB" w14:paraId="4A2A6F86" w14:textId="77777777" w:rsidTr="00973899">
        <w:tc>
          <w:tcPr>
            <w:tcW w:w="1150" w:type="dxa"/>
            <w:vMerge/>
            <w:shd w:val="clear" w:color="auto" w:fill="auto"/>
            <w:noWrap/>
            <w:vAlign w:val="center"/>
            <w:hideMark/>
          </w:tcPr>
          <w:p w14:paraId="5129A10C" w14:textId="77777777" w:rsidR="00164E2E" w:rsidRPr="006674AD" w:rsidRDefault="00164E2E" w:rsidP="00973899">
            <w:pPr>
              <w:spacing w:line="240" w:lineRule="auto"/>
              <w:rPr>
                <w:rFonts w:cstheme="minorHAnsi"/>
                <w:color w:val="000000"/>
                <w:sz w:val="18"/>
                <w:szCs w:val="18"/>
                <w:lang w:eastAsia="el-GR"/>
              </w:rPr>
            </w:pPr>
          </w:p>
        </w:tc>
        <w:tc>
          <w:tcPr>
            <w:tcW w:w="1149" w:type="dxa"/>
            <w:vMerge w:val="restart"/>
            <w:shd w:val="clear" w:color="auto" w:fill="auto"/>
            <w:noWrap/>
            <w:vAlign w:val="center"/>
            <w:hideMark/>
          </w:tcPr>
          <w:p w14:paraId="4514174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49" w:type="dxa"/>
            <w:shd w:val="clear" w:color="auto" w:fill="auto"/>
            <w:noWrap/>
            <w:vAlign w:val="center"/>
            <w:hideMark/>
          </w:tcPr>
          <w:p w14:paraId="2ECE21C3"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9" w:type="dxa"/>
            <w:shd w:val="clear" w:color="auto" w:fill="auto"/>
            <w:noWrap/>
            <w:vAlign w:val="center"/>
            <w:hideMark/>
          </w:tcPr>
          <w:p w14:paraId="34F2124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1.406</w:t>
            </w:r>
          </w:p>
        </w:tc>
        <w:tc>
          <w:tcPr>
            <w:tcW w:w="1149" w:type="dxa"/>
            <w:shd w:val="clear" w:color="auto" w:fill="auto"/>
            <w:noWrap/>
            <w:vAlign w:val="center"/>
            <w:hideMark/>
          </w:tcPr>
          <w:p w14:paraId="45B4F35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0.079</w:t>
            </w:r>
          </w:p>
        </w:tc>
        <w:tc>
          <w:tcPr>
            <w:tcW w:w="1149" w:type="dxa"/>
            <w:shd w:val="clear" w:color="auto" w:fill="auto"/>
            <w:noWrap/>
            <w:vAlign w:val="center"/>
            <w:hideMark/>
          </w:tcPr>
          <w:p w14:paraId="49E8CCA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0.012</w:t>
            </w:r>
          </w:p>
        </w:tc>
        <w:tc>
          <w:tcPr>
            <w:tcW w:w="1149" w:type="dxa"/>
            <w:vMerge/>
            <w:shd w:val="clear" w:color="auto" w:fill="auto"/>
            <w:noWrap/>
            <w:vAlign w:val="center"/>
            <w:hideMark/>
          </w:tcPr>
          <w:p w14:paraId="03007119" w14:textId="77777777" w:rsidR="00164E2E" w:rsidRPr="006674AD" w:rsidRDefault="00164E2E" w:rsidP="00973899">
            <w:pPr>
              <w:spacing w:line="240" w:lineRule="auto"/>
              <w:rPr>
                <w:rFonts w:cstheme="minorHAnsi"/>
                <w:color w:val="000000"/>
                <w:sz w:val="18"/>
                <w:szCs w:val="18"/>
                <w:lang w:eastAsia="el-GR"/>
              </w:rPr>
            </w:pPr>
          </w:p>
        </w:tc>
        <w:tc>
          <w:tcPr>
            <w:tcW w:w="1149" w:type="dxa"/>
            <w:vMerge w:val="restart"/>
            <w:shd w:val="clear" w:color="auto" w:fill="auto"/>
            <w:noWrap/>
            <w:vAlign w:val="center"/>
            <w:hideMark/>
          </w:tcPr>
          <w:p w14:paraId="42FF8FA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49" w:type="dxa"/>
            <w:shd w:val="clear" w:color="auto" w:fill="auto"/>
            <w:noWrap/>
            <w:vAlign w:val="center"/>
            <w:hideMark/>
          </w:tcPr>
          <w:p w14:paraId="613766D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9" w:type="dxa"/>
            <w:shd w:val="clear" w:color="auto" w:fill="auto"/>
            <w:noWrap/>
            <w:vAlign w:val="center"/>
            <w:hideMark/>
          </w:tcPr>
          <w:p w14:paraId="25704CA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17.340</w:t>
            </w:r>
          </w:p>
        </w:tc>
        <w:tc>
          <w:tcPr>
            <w:tcW w:w="1149" w:type="dxa"/>
            <w:shd w:val="clear" w:color="auto" w:fill="auto"/>
            <w:noWrap/>
            <w:vAlign w:val="center"/>
            <w:hideMark/>
          </w:tcPr>
          <w:p w14:paraId="6039454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0.974</w:t>
            </w:r>
          </w:p>
        </w:tc>
        <w:tc>
          <w:tcPr>
            <w:tcW w:w="1149" w:type="dxa"/>
            <w:shd w:val="clear" w:color="auto" w:fill="auto"/>
            <w:noWrap/>
            <w:vAlign w:val="center"/>
            <w:hideMark/>
          </w:tcPr>
          <w:p w14:paraId="1023D83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0.144</w:t>
            </w:r>
          </w:p>
        </w:tc>
      </w:tr>
      <w:tr w:rsidR="00164E2E" w:rsidRPr="00142DEB" w14:paraId="257F6F63" w14:textId="77777777" w:rsidTr="00973899">
        <w:tc>
          <w:tcPr>
            <w:tcW w:w="1150" w:type="dxa"/>
            <w:vMerge/>
            <w:shd w:val="clear" w:color="auto" w:fill="auto"/>
            <w:noWrap/>
            <w:vAlign w:val="center"/>
            <w:hideMark/>
          </w:tcPr>
          <w:p w14:paraId="590554B3" w14:textId="77777777" w:rsidR="00164E2E" w:rsidRPr="006674AD" w:rsidRDefault="00164E2E" w:rsidP="00973899">
            <w:pPr>
              <w:spacing w:line="240" w:lineRule="auto"/>
              <w:rPr>
                <w:rFonts w:cstheme="minorHAnsi"/>
                <w:color w:val="000000"/>
                <w:sz w:val="18"/>
                <w:szCs w:val="18"/>
                <w:lang w:eastAsia="el-GR"/>
              </w:rPr>
            </w:pPr>
          </w:p>
        </w:tc>
        <w:tc>
          <w:tcPr>
            <w:tcW w:w="1149" w:type="dxa"/>
            <w:vMerge/>
            <w:shd w:val="clear" w:color="auto" w:fill="auto"/>
            <w:noWrap/>
            <w:vAlign w:val="center"/>
            <w:hideMark/>
          </w:tcPr>
          <w:p w14:paraId="3C8F3BE2" w14:textId="77777777" w:rsidR="00164E2E" w:rsidRPr="006674AD" w:rsidRDefault="00164E2E" w:rsidP="00973899">
            <w:pPr>
              <w:spacing w:line="240" w:lineRule="auto"/>
              <w:rPr>
                <w:rFonts w:cstheme="minorHAnsi"/>
                <w:color w:val="000000"/>
                <w:sz w:val="18"/>
                <w:szCs w:val="18"/>
                <w:lang w:eastAsia="el-GR"/>
              </w:rPr>
            </w:pPr>
          </w:p>
        </w:tc>
        <w:tc>
          <w:tcPr>
            <w:tcW w:w="1149" w:type="dxa"/>
            <w:shd w:val="clear" w:color="auto" w:fill="auto"/>
            <w:noWrap/>
            <w:vAlign w:val="center"/>
            <w:hideMark/>
          </w:tcPr>
          <w:p w14:paraId="5DF9134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9" w:type="dxa"/>
            <w:shd w:val="clear" w:color="auto" w:fill="auto"/>
            <w:noWrap/>
            <w:vAlign w:val="center"/>
            <w:hideMark/>
          </w:tcPr>
          <w:p w14:paraId="37669F1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3.409</w:t>
            </w:r>
          </w:p>
        </w:tc>
        <w:tc>
          <w:tcPr>
            <w:tcW w:w="1149" w:type="dxa"/>
            <w:shd w:val="clear" w:color="auto" w:fill="auto"/>
            <w:noWrap/>
            <w:vAlign w:val="center"/>
            <w:hideMark/>
          </w:tcPr>
          <w:p w14:paraId="76F2ADB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0.220</w:t>
            </w:r>
          </w:p>
        </w:tc>
        <w:tc>
          <w:tcPr>
            <w:tcW w:w="1149" w:type="dxa"/>
            <w:shd w:val="clear" w:color="auto" w:fill="auto"/>
            <w:noWrap/>
            <w:vAlign w:val="center"/>
            <w:hideMark/>
          </w:tcPr>
          <w:p w14:paraId="5700312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0.025</w:t>
            </w:r>
          </w:p>
        </w:tc>
        <w:tc>
          <w:tcPr>
            <w:tcW w:w="1149" w:type="dxa"/>
            <w:vMerge/>
            <w:shd w:val="clear" w:color="auto" w:fill="auto"/>
            <w:noWrap/>
            <w:vAlign w:val="center"/>
            <w:hideMark/>
          </w:tcPr>
          <w:p w14:paraId="3D6BA5ED" w14:textId="77777777" w:rsidR="00164E2E" w:rsidRPr="006674AD" w:rsidRDefault="00164E2E" w:rsidP="00973899">
            <w:pPr>
              <w:spacing w:line="240" w:lineRule="auto"/>
              <w:rPr>
                <w:rFonts w:cstheme="minorHAnsi"/>
                <w:color w:val="000000"/>
                <w:sz w:val="18"/>
                <w:szCs w:val="18"/>
                <w:lang w:eastAsia="el-GR"/>
              </w:rPr>
            </w:pPr>
          </w:p>
        </w:tc>
        <w:tc>
          <w:tcPr>
            <w:tcW w:w="1149" w:type="dxa"/>
            <w:vMerge/>
            <w:shd w:val="clear" w:color="auto" w:fill="auto"/>
            <w:noWrap/>
            <w:vAlign w:val="center"/>
            <w:hideMark/>
          </w:tcPr>
          <w:p w14:paraId="65C9445F" w14:textId="77777777" w:rsidR="00164E2E" w:rsidRPr="006674AD" w:rsidRDefault="00164E2E" w:rsidP="00973899">
            <w:pPr>
              <w:spacing w:line="240" w:lineRule="auto"/>
              <w:rPr>
                <w:rFonts w:cstheme="minorHAnsi"/>
                <w:color w:val="000000"/>
                <w:sz w:val="18"/>
                <w:szCs w:val="18"/>
                <w:lang w:eastAsia="el-GR"/>
              </w:rPr>
            </w:pPr>
          </w:p>
        </w:tc>
        <w:tc>
          <w:tcPr>
            <w:tcW w:w="1149" w:type="dxa"/>
            <w:shd w:val="clear" w:color="auto" w:fill="auto"/>
            <w:noWrap/>
            <w:vAlign w:val="center"/>
            <w:hideMark/>
          </w:tcPr>
          <w:p w14:paraId="7550D11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9" w:type="dxa"/>
            <w:shd w:val="clear" w:color="auto" w:fill="auto"/>
            <w:noWrap/>
            <w:vAlign w:val="center"/>
            <w:hideMark/>
          </w:tcPr>
          <w:p w14:paraId="387264B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42.040</w:t>
            </w:r>
          </w:p>
        </w:tc>
        <w:tc>
          <w:tcPr>
            <w:tcW w:w="1149" w:type="dxa"/>
            <w:shd w:val="clear" w:color="auto" w:fill="auto"/>
            <w:noWrap/>
            <w:vAlign w:val="center"/>
            <w:hideMark/>
          </w:tcPr>
          <w:p w14:paraId="178F19B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2.715</w:t>
            </w:r>
          </w:p>
        </w:tc>
        <w:tc>
          <w:tcPr>
            <w:tcW w:w="1149" w:type="dxa"/>
            <w:shd w:val="clear" w:color="auto" w:fill="auto"/>
            <w:noWrap/>
            <w:vAlign w:val="center"/>
            <w:hideMark/>
          </w:tcPr>
          <w:p w14:paraId="67D9B19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0.313</w:t>
            </w:r>
          </w:p>
        </w:tc>
      </w:tr>
    </w:tbl>
    <w:p w14:paraId="24E0E7E8" w14:textId="77777777" w:rsidR="00164E2E" w:rsidRPr="00B23FD2" w:rsidRDefault="00164E2E" w:rsidP="00164E2E">
      <w:pPr>
        <w:spacing w:line="240" w:lineRule="auto"/>
        <w:jc w:val="center"/>
        <w:rPr>
          <w:rFonts w:ascii="Calibri" w:hAnsi="Calibri" w:cs="Calibri"/>
          <w:b/>
          <w:bCs/>
          <w:color w:val="000000"/>
          <w:sz w:val="20"/>
          <w:lang w:eastAsia="el-GR"/>
        </w:rPr>
      </w:pPr>
      <w:r w:rsidRPr="00B23FD2">
        <w:rPr>
          <w:rFonts w:ascii="Calibri" w:hAnsi="Calibri" w:cs="Calibri"/>
          <w:b/>
          <w:bCs/>
          <w:color w:val="000000"/>
          <w:sz w:val="20"/>
          <w:lang w:eastAsia="el-GR"/>
        </w:rPr>
        <w:t xml:space="preserve">HGV </w:t>
      </w:r>
      <w:proofErr w:type="gramStart"/>
      <w:r w:rsidRPr="00B23FD2">
        <w:rPr>
          <w:rFonts w:ascii="Calibri" w:hAnsi="Calibri" w:cs="Calibri"/>
          <w:b/>
          <w:bCs/>
          <w:color w:val="000000"/>
          <w:sz w:val="20"/>
          <w:lang w:eastAsia="el-GR"/>
        </w:rPr>
        <w:t>differentiated</w:t>
      </w:r>
      <w:proofErr w:type="gramEnd"/>
    </w:p>
    <w:tbl>
      <w:tblPr>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1146"/>
        <w:gridCol w:w="1146"/>
        <w:gridCol w:w="1146"/>
        <w:gridCol w:w="1146"/>
        <w:gridCol w:w="1145"/>
        <w:gridCol w:w="1145"/>
        <w:gridCol w:w="1145"/>
        <w:gridCol w:w="1145"/>
        <w:gridCol w:w="1145"/>
        <w:gridCol w:w="1145"/>
        <w:gridCol w:w="1145"/>
      </w:tblGrid>
      <w:tr w:rsidR="00164E2E" w:rsidRPr="00142DEB" w14:paraId="6BA11B89" w14:textId="77777777" w:rsidTr="00973899">
        <w:tc>
          <w:tcPr>
            <w:tcW w:w="1146" w:type="dxa"/>
            <w:vMerge w:val="restart"/>
            <w:shd w:val="clear" w:color="auto" w:fill="auto"/>
            <w:noWrap/>
            <w:vAlign w:val="center"/>
            <w:hideMark/>
          </w:tcPr>
          <w:p w14:paraId="632D78E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3.5 - 7.5 t</w:t>
            </w:r>
          </w:p>
        </w:tc>
        <w:tc>
          <w:tcPr>
            <w:tcW w:w="1146" w:type="dxa"/>
            <w:vMerge w:val="restart"/>
            <w:shd w:val="clear" w:color="auto" w:fill="auto"/>
            <w:noWrap/>
            <w:vAlign w:val="center"/>
            <w:hideMark/>
          </w:tcPr>
          <w:p w14:paraId="628557DE"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46" w:type="dxa"/>
            <w:shd w:val="clear" w:color="auto" w:fill="auto"/>
            <w:noWrap/>
            <w:vAlign w:val="center"/>
            <w:hideMark/>
          </w:tcPr>
          <w:p w14:paraId="3088C0D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6" w:type="dxa"/>
            <w:shd w:val="clear" w:color="auto" w:fill="auto"/>
            <w:noWrap/>
            <w:vAlign w:val="center"/>
            <w:hideMark/>
          </w:tcPr>
          <w:p w14:paraId="095A756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1.682</w:t>
            </w:r>
          </w:p>
        </w:tc>
        <w:tc>
          <w:tcPr>
            <w:tcW w:w="1146" w:type="dxa"/>
            <w:shd w:val="clear" w:color="auto" w:fill="auto"/>
            <w:noWrap/>
            <w:vAlign w:val="center"/>
            <w:hideMark/>
          </w:tcPr>
          <w:p w14:paraId="6E57024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0.094</w:t>
            </w:r>
          </w:p>
        </w:tc>
        <w:tc>
          <w:tcPr>
            <w:tcW w:w="1145" w:type="dxa"/>
            <w:shd w:val="clear" w:color="auto" w:fill="auto"/>
            <w:noWrap/>
            <w:vAlign w:val="center"/>
            <w:hideMark/>
          </w:tcPr>
          <w:p w14:paraId="1B0036EA"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0.014</w:t>
            </w:r>
          </w:p>
        </w:tc>
        <w:tc>
          <w:tcPr>
            <w:tcW w:w="1145" w:type="dxa"/>
            <w:vMerge w:val="restart"/>
            <w:vAlign w:val="center"/>
          </w:tcPr>
          <w:p w14:paraId="72477B0F" w14:textId="77777777" w:rsidR="00164E2E" w:rsidRPr="006674AD" w:rsidRDefault="00164E2E" w:rsidP="00973899">
            <w:pPr>
              <w:rPr>
                <w:rFonts w:cstheme="minorHAnsi"/>
                <w:sz w:val="18"/>
                <w:szCs w:val="18"/>
                <w:lang w:eastAsia="el-GR"/>
              </w:rPr>
            </w:pPr>
            <w:r w:rsidRPr="006674AD">
              <w:rPr>
                <w:rFonts w:cstheme="minorHAnsi"/>
                <w:color w:val="000000"/>
                <w:sz w:val="18"/>
                <w:szCs w:val="18"/>
              </w:rPr>
              <w:t>HGV 3.5 - 7.5 t</w:t>
            </w:r>
          </w:p>
        </w:tc>
        <w:tc>
          <w:tcPr>
            <w:tcW w:w="1145" w:type="dxa"/>
            <w:vMerge w:val="restart"/>
            <w:vAlign w:val="center"/>
          </w:tcPr>
          <w:p w14:paraId="3B48D64D"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Day</w:t>
            </w:r>
          </w:p>
        </w:tc>
        <w:tc>
          <w:tcPr>
            <w:tcW w:w="1145" w:type="dxa"/>
            <w:vAlign w:val="center"/>
          </w:tcPr>
          <w:p w14:paraId="74521885"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Dense</w:t>
            </w:r>
          </w:p>
        </w:tc>
        <w:tc>
          <w:tcPr>
            <w:tcW w:w="1145" w:type="dxa"/>
            <w:vAlign w:val="center"/>
          </w:tcPr>
          <w:p w14:paraId="0C838A46"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6.246</w:t>
            </w:r>
          </w:p>
        </w:tc>
        <w:tc>
          <w:tcPr>
            <w:tcW w:w="1145" w:type="dxa"/>
            <w:vAlign w:val="center"/>
          </w:tcPr>
          <w:p w14:paraId="2D5C5EE5"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0.351</w:t>
            </w:r>
          </w:p>
        </w:tc>
        <w:tc>
          <w:tcPr>
            <w:tcW w:w="1145" w:type="dxa"/>
            <w:vAlign w:val="center"/>
          </w:tcPr>
          <w:p w14:paraId="4BB14B43"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0.052</w:t>
            </w:r>
          </w:p>
        </w:tc>
      </w:tr>
      <w:tr w:rsidR="00164E2E" w:rsidRPr="00142DEB" w14:paraId="0A510D7C" w14:textId="77777777" w:rsidTr="00973899">
        <w:tc>
          <w:tcPr>
            <w:tcW w:w="1146" w:type="dxa"/>
            <w:vMerge/>
            <w:shd w:val="clear" w:color="auto" w:fill="auto"/>
            <w:noWrap/>
            <w:vAlign w:val="center"/>
            <w:hideMark/>
          </w:tcPr>
          <w:p w14:paraId="1EAA3A94" w14:textId="77777777" w:rsidR="00164E2E" w:rsidRPr="006674AD" w:rsidRDefault="00164E2E" w:rsidP="00973899">
            <w:pPr>
              <w:spacing w:line="240" w:lineRule="auto"/>
              <w:rPr>
                <w:rFonts w:cstheme="minorHAnsi"/>
                <w:color w:val="000000"/>
                <w:sz w:val="18"/>
                <w:szCs w:val="18"/>
                <w:lang w:eastAsia="el-GR"/>
              </w:rPr>
            </w:pPr>
          </w:p>
        </w:tc>
        <w:tc>
          <w:tcPr>
            <w:tcW w:w="1146" w:type="dxa"/>
            <w:vMerge/>
            <w:shd w:val="clear" w:color="auto" w:fill="auto"/>
            <w:noWrap/>
            <w:vAlign w:val="center"/>
            <w:hideMark/>
          </w:tcPr>
          <w:p w14:paraId="0395F126" w14:textId="77777777" w:rsidR="00164E2E" w:rsidRPr="006674AD" w:rsidRDefault="00164E2E" w:rsidP="00973899">
            <w:pPr>
              <w:spacing w:line="240" w:lineRule="auto"/>
              <w:rPr>
                <w:rFonts w:cstheme="minorHAnsi"/>
                <w:color w:val="000000"/>
                <w:sz w:val="18"/>
                <w:szCs w:val="18"/>
                <w:lang w:eastAsia="el-GR"/>
              </w:rPr>
            </w:pPr>
          </w:p>
        </w:tc>
        <w:tc>
          <w:tcPr>
            <w:tcW w:w="1146" w:type="dxa"/>
            <w:shd w:val="clear" w:color="auto" w:fill="auto"/>
            <w:noWrap/>
            <w:vAlign w:val="center"/>
            <w:hideMark/>
          </w:tcPr>
          <w:p w14:paraId="2A50E6D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6" w:type="dxa"/>
            <w:shd w:val="clear" w:color="auto" w:fill="auto"/>
            <w:noWrap/>
            <w:vAlign w:val="center"/>
            <w:hideMark/>
          </w:tcPr>
          <w:p w14:paraId="7CB3B99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4.077</w:t>
            </w:r>
          </w:p>
        </w:tc>
        <w:tc>
          <w:tcPr>
            <w:tcW w:w="1146" w:type="dxa"/>
            <w:shd w:val="clear" w:color="auto" w:fill="auto"/>
            <w:noWrap/>
            <w:vAlign w:val="center"/>
            <w:hideMark/>
          </w:tcPr>
          <w:p w14:paraId="15E4A62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0.263</w:t>
            </w:r>
          </w:p>
        </w:tc>
        <w:tc>
          <w:tcPr>
            <w:tcW w:w="1145" w:type="dxa"/>
            <w:shd w:val="clear" w:color="auto" w:fill="auto"/>
            <w:noWrap/>
            <w:vAlign w:val="center"/>
            <w:hideMark/>
          </w:tcPr>
          <w:p w14:paraId="7FC647F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0.030</w:t>
            </w:r>
          </w:p>
        </w:tc>
        <w:tc>
          <w:tcPr>
            <w:tcW w:w="1145" w:type="dxa"/>
            <w:vMerge/>
            <w:vAlign w:val="center"/>
          </w:tcPr>
          <w:p w14:paraId="74C45C05" w14:textId="77777777" w:rsidR="00164E2E" w:rsidRPr="006674AD" w:rsidRDefault="00164E2E" w:rsidP="00973899">
            <w:pPr>
              <w:rPr>
                <w:rFonts w:cstheme="minorHAnsi"/>
                <w:sz w:val="18"/>
                <w:szCs w:val="18"/>
                <w:lang w:eastAsia="el-GR"/>
              </w:rPr>
            </w:pPr>
          </w:p>
        </w:tc>
        <w:tc>
          <w:tcPr>
            <w:tcW w:w="1145" w:type="dxa"/>
            <w:vMerge/>
            <w:vAlign w:val="center"/>
          </w:tcPr>
          <w:p w14:paraId="2C0B2520" w14:textId="77777777" w:rsidR="00164E2E" w:rsidRPr="006674AD" w:rsidRDefault="00164E2E" w:rsidP="00973899">
            <w:pPr>
              <w:spacing w:after="100" w:afterAutospacing="1"/>
              <w:jc w:val="right"/>
              <w:rPr>
                <w:rFonts w:cstheme="minorHAnsi"/>
                <w:sz w:val="18"/>
                <w:szCs w:val="18"/>
                <w:lang w:eastAsia="el-GR"/>
              </w:rPr>
            </w:pPr>
          </w:p>
        </w:tc>
        <w:tc>
          <w:tcPr>
            <w:tcW w:w="1145" w:type="dxa"/>
            <w:vAlign w:val="center"/>
          </w:tcPr>
          <w:p w14:paraId="429C1976"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Thin</w:t>
            </w:r>
          </w:p>
        </w:tc>
        <w:tc>
          <w:tcPr>
            <w:tcW w:w="1145" w:type="dxa"/>
            <w:vAlign w:val="center"/>
          </w:tcPr>
          <w:p w14:paraId="79899FBA"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15.145</w:t>
            </w:r>
          </w:p>
        </w:tc>
        <w:tc>
          <w:tcPr>
            <w:tcW w:w="1145" w:type="dxa"/>
            <w:vAlign w:val="center"/>
          </w:tcPr>
          <w:p w14:paraId="2FC196EF"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0.978</w:t>
            </w:r>
          </w:p>
        </w:tc>
        <w:tc>
          <w:tcPr>
            <w:tcW w:w="1145" w:type="dxa"/>
            <w:vAlign w:val="center"/>
          </w:tcPr>
          <w:p w14:paraId="30C82C1C"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0.113</w:t>
            </w:r>
          </w:p>
        </w:tc>
      </w:tr>
      <w:tr w:rsidR="00164E2E" w:rsidRPr="00142DEB" w14:paraId="1659C26B" w14:textId="77777777" w:rsidTr="00973899">
        <w:tc>
          <w:tcPr>
            <w:tcW w:w="1146" w:type="dxa"/>
            <w:vMerge/>
            <w:shd w:val="clear" w:color="auto" w:fill="auto"/>
            <w:noWrap/>
            <w:vAlign w:val="center"/>
            <w:hideMark/>
          </w:tcPr>
          <w:p w14:paraId="627F0352" w14:textId="77777777" w:rsidR="00164E2E" w:rsidRPr="006674AD" w:rsidRDefault="00164E2E" w:rsidP="00973899">
            <w:pPr>
              <w:spacing w:line="240" w:lineRule="auto"/>
              <w:rPr>
                <w:rFonts w:cstheme="minorHAnsi"/>
                <w:color w:val="000000"/>
                <w:sz w:val="18"/>
                <w:szCs w:val="18"/>
                <w:lang w:eastAsia="el-GR"/>
              </w:rPr>
            </w:pPr>
          </w:p>
        </w:tc>
        <w:tc>
          <w:tcPr>
            <w:tcW w:w="1146" w:type="dxa"/>
            <w:vMerge w:val="restart"/>
            <w:shd w:val="clear" w:color="auto" w:fill="auto"/>
            <w:noWrap/>
            <w:vAlign w:val="center"/>
            <w:hideMark/>
          </w:tcPr>
          <w:p w14:paraId="3DAF4040"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46" w:type="dxa"/>
            <w:shd w:val="clear" w:color="auto" w:fill="auto"/>
            <w:noWrap/>
            <w:vAlign w:val="center"/>
            <w:hideMark/>
          </w:tcPr>
          <w:p w14:paraId="07409A7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6" w:type="dxa"/>
            <w:shd w:val="clear" w:color="auto" w:fill="auto"/>
            <w:noWrap/>
            <w:vAlign w:val="center"/>
            <w:hideMark/>
          </w:tcPr>
          <w:p w14:paraId="5472781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3.063</w:t>
            </w:r>
          </w:p>
        </w:tc>
        <w:tc>
          <w:tcPr>
            <w:tcW w:w="1146" w:type="dxa"/>
            <w:shd w:val="clear" w:color="auto" w:fill="auto"/>
            <w:noWrap/>
            <w:vAlign w:val="center"/>
            <w:hideMark/>
          </w:tcPr>
          <w:p w14:paraId="4675A7F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0.172</w:t>
            </w:r>
          </w:p>
        </w:tc>
        <w:tc>
          <w:tcPr>
            <w:tcW w:w="1145" w:type="dxa"/>
            <w:shd w:val="clear" w:color="auto" w:fill="auto"/>
            <w:noWrap/>
            <w:vAlign w:val="center"/>
            <w:hideMark/>
          </w:tcPr>
          <w:p w14:paraId="2AB90BD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0.025</w:t>
            </w:r>
          </w:p>
        </w:tc>
        <w:tc>
          <w:tcPr>
            <w:tcW w:w="1145" w:type="dxa"/>
            <w:vMerge/>
            <w:vAlign w:val="center"/>
          </w:tcPr>
          <w:p w14:paraId="1807120B" w14:textId="77777777" w:rsidR="00164E2E" w:rsidRPr="006674AD" w:rsidRDefault="00164E2E" w:rsidP="00973899">
            <w:pPr>
              <w:rPr>
                <w:rFonts w:cstheme="minorHAnsi"/>
                <w:sz w:val="18"/>
                <w:szCs w:val="18"/>
                <w:lang w:eastAsia="el-GR"/>
              </w:rPr>
            </w:pPr>
          </w:p>
        </w:tc>
        <w:tc>
          <w:tcPr>
            <w:tcW w:w="1145" w:type="dxa"/>
            <w:vMerge w:val="restart"/>
            <w:vAlign w:val="center"/>
          </w:tcPr>
          <w:p w14:paraId="624BDD8D"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Night</w:t>
            </w:r>
          </w:p>
        </w:tc>
        <w:tc>
          <w:tcPr>
            <w:tcW w:w="1145" w:type="dxa"/>
            <w:vAlign w:val="center"/>
          </w:tcPr>
          <w:p w14:paraId="137F54D9"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Dense</w:t>
            </w:r>
          </w:p>
        </w:tc>
        <w:tc>
          <w:tcPr>
            <w:tcW w:w="1145" w:type="dxa"/>
            <w:vAlign w:val="center"/>
          </w:tcPr>
          <w:p w14:paraId="16E6CE85"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11.377</w:t>
            </w:r>
          </w:p>
        </w:tc>
        <w:tc>
          <w:tcPr>
            <w:tcW w:w="1145" w:type="dxa"/>
            <w:vAlign w:val="center"/>
          </w:tcPr>
          <w:p w14:paraId="2F8D74F2"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0.639</w:t>
            </w:r>
          </w:p>
        </w:tc>
        <w:tc>
          <w:tcPr>
            <w:tcW w:w="1145" w:type="dxa"/>
            <w:vAlign w:val="center"/>
          </w:tcPr>
          <w:p w14:paraId="60CC3D55"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0.094</w:t>
            </w:r>
          </w:p>
        </w:tc>
      </w:tr>
      <w:tr w:rsidR="00164E2E" w:rsidRPr="00142DEB" w14:paraId="4DA6BDD1" w14:textId="77777777" w:rsidTr="00973899">
        <w:tc>
          <w:tcPr>
            <w:tcW w:w="1146" w:type="dxa"/>
            <w:vMerge/>
            <w:shd w:val="clear" w:color="auto" w:fill="auto"/>
            <w:noWrap/>
            <w:vAlign w:val="center"/>
            <w:hideMark/>
          </w:tcPr>
          <w:p w14:paraId="0C8442DD" w14:textId="77777777" w:rsidR="00164E2E" w:rsidRPr="006674AD" w:rsidRDefault="00164E2E" w:rsidP="00973899">
            <w:pPr>
              <w:spacing w:line="240" w:lineRule="auto"/>
              <w:rPr>
                <w:rFonts w:cstheme="minorHAnsi"/>
                <w:color w:val="000000"/>
                <w:sz w:val="18"/>
                <w:szCs w:val="18"/>
                <w:lang w:eastAsia="el-GR"/>
              </w:rPr>
            </w:pPr>
          </w:p>
        </w:tc>
        <w:tc>
          <w:tcPr>
            <w:tcW w:w="1146" w:type="dxa"/>
            <w:vMerge/>
            <w:shd w:val="clear" w:color="auto" w:fill="auto"/>
            <w:noWrap/>
            <w:vAlign w:val="center"/>
            <w:hideMark/>
          </w:tcPr>
          <w:p w14:paraId="4905D068" w14:textId="77777777" w:rsidR="00164E2E" w:rsidRPr="006674AD" w:rsidRDefault="00164E2E" w:rsidP="00973899">
            <w:pPr>
              <w:spacing w:line="240" w:lineRule="auto"/>
              <w:rPr>
                <w:rFonts w:cstheme="minorHAnsi"/>
                <w:color w:val="000000"/>
                <w:sz w:val="18"/>
                <w:szCs w:val="18"/>
                <w:lang w:eastAsia="el-GR"/>
              </w:rPr>
            </w:pPr>
          </w:p>
        </w:tc>
        <w:tc>
          <w:tcPr>
            <w:tcW w:w="1146" w:type="dxa"/>
            <w:shd w:val="clear" w:color="auto" w:fill="auto"/>
            <w:noWrap/>
            <w:vAlign w:val="center"/>
            <w:hideMark/>
          </w:tcPr>
          <w:p w14:paraId="7F19017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6" w:type="dxa"/>
            <w:shd w:val="clear" w:color="auto" w:fill="auto"/>
            <w:noWrap/>
            <w:vAlign w:val="center"/>
            <w:hideMark/>
          </w:tcPr>
          <w:p w14:paraId="7D5B2532"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7.425</w:t>
            </w:r>
          </w:p>
        </w:tc>
        <w:tc>
          <w:tcPr>
            <w:tcW w:w="1146" w:type="dxa"/>
            <w:shd w:val="clear" w:color="auto" w:fill="auto"/>
            <w:noWrap/>
            <w:vAlign w:val="center"/>
            <w:hideMark/>
          </w:tcPr>
          <w:p w14:paraId="2CAEFB0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0.480</w:t>
            </w:r>
          </w:p>
        </w:tc>
        <w:tc>
          <w:tcPr>
            <w:tcW w:w="1145" w:type="dxa"/>
            <w:shd w:val="clear" w:color="auto" w:fill="auto"/>
            <w:noWrap/>
            <w:vAlign w:val="center"/>
            <w:hideMark/>
          </w:tcPr>
          <w:p w14:paraId="4FE226B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0.055</w:t>
            </w:r>
          </w:p>
        </w:tc>
        <w:tc>
          <w:tcPr>
            <w:tcW w:w="1145" w:type="dxa"/>
            <w:vMerge/>
            <w:vAlign w:val="center"/>
          </w:tcPr>
          <w:p w14:paraId="31F44A7E" w14:textId="77777777" w:rsidR="00164E2E" w:rsidRPr="006674AD" w:rsidRDefault="00164E2E" w:rsidP="00973899">
            <w:pPr>
              <w:rPr>
                <w:rFonts w:cstheme="minorHAnsi"/>
                <w:sz w:val="18"/>
                <w:szCs w:val="18"/>
                <w:lang w:eastAsia="el-GR"/>
              </w:rPr>
            </w:pPr>
          </w:p>
        </w:tc>
        <w:tc>
          <w:tcPr>
            <w:tcW w:w="1145" w:type="dxa"/>
            <w:vMerge/>
            <w:vAlign w:val="center"/>
          </w:tcPr>
          <w:p w14:paraId="03DAA1F6" w14:textId="77777777" w:rsidR="00164E2E" w:rsidRPr="006674AD" w:rsidRDefault="00164E2E" w:rsidP="00973899">
            <w:pPr>
              <w:spacing w:after="100" w:afterAutospacing="1"/>
              <w:jc w:val="right"/>
              <w:rPr>
                <w:rFonts w:cstheme="minorHAnsi"/>
                <w:sz w:val="18"/>
                <w:szCs w:val="18"/>
                <w:lang w:eastAsia="el-GR"/>
              </w:rPr>
            </w:pPr>
          </w:p>
        </w:tc>
        <w:tc>
          <w:tcPr>
            <w:tcW w:w="1145" w:type="dxa"/>
            <w:vAlign w:val="center"/>
          </w:tcPr>
          <w:p w14:paraId="75841A34"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Thin</w:t>
            </w:r>
          </w:p>
        </w:tc>
        <w:tc>
          <w:tcPr>
            <w:tcW w:w="1145" w:type="dxa"/>
            <w:vAlign w:val="center"/>
          </w:tcPr>
          <w:p w14:paraId="67EE33CD"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27.583</w:t>
            </w:r>
          </w:p>
        </w:tc>
        <w:tc>
          <w:tcPr>
            <w:tcW w:w="1145" w:type="dxa"/>
            <w:vAlign w:val="center"/>
          </w:tcPr>
          <w:p w14:paraId="38462381"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1.781</w:t>
            </w:r>
          </w:p>
        </w:tc>
        <w:tc>
          <w:tcPr>
            <w:tcW w:w="1145" w:type="dxa"/>
            <w:vAlign w:val="center"/>
          </w:tcPr>
          <w:p w14:paraId="75CCD225" w14:textId="77777777" w:rsidR="00164E2E" w:rsidRPr="006674AD" w:rsidRDefault="00164E2E" w:rsidP="00973899">
            <w:pPr>
              <w:spacing w:after="100" w:afterAutospacing="1"/>
              <w:jc w:val="right"/>
              <w:rPr>
                <w:rFonts w:cstheme="minorHAnsi"/>
                <w:sz w:val="18"/>
                <w:szCs w:val="18"/>
                <w:lang w:eastAsia="el-GR"/>
              </w:rPr>
            </w:pPr>
            <w:r w:rsidRPr="006674AD">
              <w:rPr>
                <w:rFonts w:cstheme="minorHAnsi"/>
                <w:color w:val="000000"/>
                <w:sz w:val="18"/>
                <w:szCs w:val="18"/>
              </w:rPr>
              <w:t>0.206</w:t>
            </w:r>
          </w:p>
        </w:tc>
      </w:tr>
      <w:tr w:rsidR="00164E2E" w:rsidRPr="00142DEB" w14:paraId="5EB66237" w14:textId="77777777" w:rsidTr="00973899">
        <w:tc>
          <w:tcPr>
            <w:tcW w:w="1146" w:type="dxa"/>
            <w:vMerge w:val="restart"/>
            <w:shd w:val="clear" w:color="auto" w:fill="auto"/>
            <w:noWrap/>
            <w:vAlign w:val="center"/>
            <w:hideMark/>
          </w:tcPr>
          <w:p w14:paraId="10CCD5D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7.5 - 16 t</w:t>
            </w:r>
          </w:p>
          <w:p w14:paraId="1D337311" w14:textId="77777777" w:rsidR="00164E2E" w:rsidRPr="006674AD" w:rsidRDefault="00164E2E" w:rsidP="00973899">
            <w:pPr>
              <w:spacing w:line="240" w:lineRule="auto"/>
              <w:rPr>
                <w:rFonts w:cstheme="minorHAnsi"/>
                <w:color w:val="000000"/>
                <w:sz w:val="18"/>
                <w:szCs w:val="18"/>
                <w:lang w:eastAsia="el-GR"/>
              </w:rPr>
            </w:pPr>
          </w:p>
        </w:tc>
        <w:tc>
          <w:tcPr>
            <w:tcW w:w="1146" w:type="dxa"/>
            <w:vMerge w:val="restart"/>
            <w:shd w:val="clear" w:color="auto" w:fill="auto"/>
            <w:noWrap/>
            <w:vAlign w:val="center"/>
            <w:hideMark/>
          </w:tcPr>
          <w:p w14:paraId="59D2193C"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46" w:type="dxa"/>
            <w:shd w:val="clear" w:color="auto" w:fill="auto"/>
            <w:noWrap/>
            <w:vAlign w:val="center"/>
            <w:hideMark/>
          </w:tcPr>
          <w:p w14:paraId="6C1EE64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6" w:type="dxa"/>
            <w:shd w:val="clear" w:color="auto" w:fill="auto"/>
            <w:noWrap/>
            <w:vAlign w:val="center"/>
            <w:hideMark/>
          </w:tcPr>
          <w:p w14:paraId="7874A5E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0.830</w:t>
            </w:r>
          </w:p>
        </w:tc>
        <w:tc>
          <w:tcPr>
            <w:tcW w:w="1146" w:type="dxa"/>
            <w:shd w:val="clear" w:color="auto" w:fill="auto"/>
            <w:noWrap/>
            <w:vAlign w:val="center"/>
            <w:hideMark/>
          </w:tcPr>
          <w:p w14:paraId="2E0C873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0.047</w:t>
            </w:r>
          </w:p>
        </w:tc>
        <w:tc>
          <w:tcPr>
            <w:tcW w:w="1145" w:type="dxa"/>
            <w:shd w:val="clear" w:color="auto" w:fill="auto"/>
            <w:noWrap/>
            <w:vAlign w:val="center"/>
            <w:hideMark/>
          </w:tcPr>
          <w:p w14:paraId="31AC717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0.007</w:t>
            </w:r>
          </w:p>
        </w:tc>
        <w:tc>
          <w:tcPr>
            <w:tcW w:w="1145" w:type="dxa"/>
            <w:vMerge w:val="restart"/>
            <w:vAlign w:val="center"/>
          </w:tcPr>
          <w:p w14:paraId="3F8ADC2B" w14:textId="77777777" w:rsidR="00164E2E" w:rsidRPr="006674AD" w:rsidRDefault="00164E2E" w:rsidP="00973899">
            <w:pPr>
              <w:rPr>
                <w:rFonts w:cstheme="minorHAnsi"/>
                <w:sz w:val="18"/>
                <w:szCs w:val="18"/>
                <w:lang w:eastAsia="el-GR"/>
              </w:rPr>
            </w:pPr>
            <w:r w:rsidRPr="006674AD">
              <w:rPr>
                <w:rFonts w:cstheme="minorHAnsi"/>
                <w:color w:val="000000"/>
                <w:sz w:val="18"/>
                <w:szCs w:val="18"/>
              </w:rPr>
              <w:t>HGV 7.5 - 16 t</w:t>
            </w:r>
          </w:p>
          <w:p w14:paraId="4D2D3EF4" w14:textId="77777777" w:rsidR="00164E2E" w:rsidRPr="006674AD" w:rsidRDefault="00164E2E" w:rsidP="00973899">
            <w:pPr>
              <w:rPr>
                <w:rFonts w:cstheme="minorHAnsi"/>
                <w:sz w:val="18"/>
                <w:szCs w:val="18"/>
                <w:lang w:eastAsia="el-GR"/>
              </w:rPr>
            </w:pPr>
          </w:p>
        </w:tc>
        <w:tc>
          <w:tcPr>
            <w:tcW w:w="1145" w:type="dxa"/>
            <w:vMerge w:val="restart"/>
            <w:vAlign w:val="center"/>
          </w:tcPr>
          <w:p w14:paraId="5BD4EE9B" w14:textId="77777777" w:rsidR="00164E2E" w:rsidRPr="006674AD" w:rsidRDefault="00164E2E" w:rsidP="00973899">
            <w:pPr>
              <w:rPr>
                <w:rFonts w:cstheme="minorHAnsi"/>
                <w:sz w:val="18"/>
                <w:szCs w:val="18"/>
                <w:lang w:eastAsia="el-GR"/>
              </w:rPr>
            </w:pPr>
            <w:r w:rsidRPr="006674AD">
              <w:rPr>
                <w:rFonts w:cstheme="minorHAnsi"/>
                <w:color w:val="000000"/>
                <w:sz w:val="18"/>
                <w:szCs w:val="18"/>
              </w:rPr>
              <w:t>Day</w:t>
            </w:r>
          </w:p>
        </w:tc>
        <w:tc>
          <w:tcPr>
            <w:tcW w:w="1145" w:type="dxa"/>
            <w:vAlign w:val="center"/>
          </w:tcPr>
          <w:p w14:paraId="12D29397"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Dense</w:t>
            </w:r>
          </w:p>
        </w:tc>
        <w:tc>
          <w:tcPr>
            <w:tcW w:w="1145" w:type="dxa"/>
            <w:vAlign w:val="center"/>
          </w:tcPr>
          <w:p w14:paraId="3374D52F"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8.931</w:t>
            </w:r>
          </w:p>
        </w:tc>
        <w:tc>
          <w:tcPr>
            <w:tcW w:w="1145" w:type="dxa"/>
            <w:vAlign w:val="center"/>
          </w:tcPr>
          <w:p w14:paraId="242330EF"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0.502</w:t>
            </w:r>
          </w:p>
        </w:tc>
        <w:tc>
          <w:tcPr>
            <w:tcW w:w="1145" w:type="dxa"/>
            <w:vAlign w:val="center"/>
          </w:tcPr>
          <w:p w14:paraId="751917E3"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0.074</w:t>
            </w:r>
          </w:p>
        </w:tc>
      </w:tr>
      <w:tr w:rsidR="00164E2E" w:rsidRPr="00142DEB" w14:paraId="0820E2C3" w14:textId="77777777" w:rsidTr="00973899">
        <w:tc>
          <w:tcPr>
            <w:tcW w:w="1146" w:type="dxa"/>
            <w:vMerge/>
            <w:shd w:val="clear" w:color="auto" w:fill="auto"/>
            <w:noWrap/>
            <w:vAlign w:val="center"/>
            <w:hideMark/>
          </w:tcPr>
          <w:p w14:paraId="15E2B079" w14:textId="77777777" w:rsidR="00164E2E" w:rsidRPr="006674AD" w:rsidRDefault="00164E2E" w:rsidP="00973899">
            <w:pPr>
              <w:spacing w:line="240" w:lineRule="auto"/>
              <w:rPr>
                <w:rFonts w:cstheme="minorHAnsi"/>
                <w:color w:val="000000"/>
                <w:sz w:val="18"/>
                <w:szCs w:val="18"/>
                <w:lang w:eastAsia="el-GR"/>
              </w:rPr>
            </w:pPr>
          </w:p>
        </w:tc>
        <w:tc>
          <w:tcPr>
            <w:tcW w:w="1146" w:type="dxa"/>
            <w:vMerge/>
            <w:shd w:val="clear" w:color="auto" w:fill="auto"/>
            <w:noWrap/>
            <w:vAlign w:val="center"/>
            <w:hideMark/>
          </w:tcPr>
          <w:p w14:paraId="3498D94A" w14:textId="77777777" w:rsidR="00164E2E" w:rsidRPr="006674AD" w:rsidRDefault="00164E2E" w:rsidP="00973899">
            <w:pPr>
              <w:spacing w:line="240" w:lineRule="auto"/>
              <w:rPr>
                <w:rFonts w:cstheme="minorHAnsi"/>
                <w:color w:val="000000"/>
                <w:sz w:val="18"/>
                <w:szCs w:val="18"/>
                <w:lang w:eastAsia="el-GR"/>
              </w:rPr>
            </w:pPr>
          </w:p>
        </w:tc>
        <w:tc>
          <w:tcPr>
            <w:tcW w:w="1146" w:type="dxa"/>
            <w:shd w:val="clear" w:color="auto" w:fill="auto"/>
            <w:noWrap/>
            <w:vAlign w:val="center"/>
            <w:hideMark/>
          </w:tcPr>
          <w:p w14:paraId="66D4C2B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6" w:type="dxa"/>
            <w:shd w:val="clear" w:color="auto" w:fill="auto"/>
            <w:noWrap/>
            <w:vAlign w:val="center"/>
            <w:hideMark/>
          </w:tcPr>
          <w:p w14:paraId="0B3F210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2.011</w:t>
            </w:r>
          </w:p>
        </w:tc>
        <w:tc>
          <w:tcPr>
            <w:tcW w:w="1146" w:type="dxa"/>
            <w:shd w:val="clear" w:color="auto" w:fill="auto"/>
            <w:noWrap/>
            <w:vAlign w:val="center"/>
            <w:hideMark/>
          </w:tcPr>
          <w:p w14:paraId="0FE3D48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0.130</w:t>
            </w:r>
          </w:p>
        </w:tc>
        <w:tc>
          <w:tcPr>
            <w:tcW w:w="1145" w:type="dxa"/>
            <w:shd w:val="clear" w:color="auto" w:fill="auto"/>
            <w:noWrap/>
            <w:vAlign w:val="center"/>
            <w:hideMark/>
          </w:tcPr>
          <w:p w14:paraId="325C181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0.015</w:t>
            </w:r>
          </w:p>
        </w:tc>
        <w:tc>
          <w:tcPr>
            <w:tcW w:w="1145" w:type="dxa"/>
            <w:vMerge/>
            <w:vAlign w:val="center"/>
          </w:tcPr>
          <w:p w14:paraId="121582FA" w14:textId="77777777" w:rsidR="00164E2E" w:rsidRPr="006674AD" w:rsidRDefault="00164E2E" w:rsidP="00973899">
            <w:pPr>
              <w:rPr>
                <w:rFonts w:cstheme="minorHAnsi"/>
                <w:sz w:val="18"/>
                <w:szCs w:val="18"/>
                <w:lang w:eastAsia="el-GR"/>
              </w:rPr>
            </w:pPr>
          </w:p>
        </w:tc>
        <w:tc>
          <w:tcPr>
            <w:tcW w:w="1145" w:type="dxa"/>
            <w:vMerge/>
            <w:vAlign w:val="center"/>
          </w:tcPr>
          <w:p w14:paraId="5E4E6904" w14:textId="77777777" w:rsidR="00164E2E" w:rsidRPr="006674AD" w:rsidRDefault="00164E2E" w:rsidP="00973899">
            <w:pPr>
              <w:rPr>
                <w:rFonts w:cstheme="minorHAnsi"/>
                <w:sz w:val="18"/>
                <w:szCs w:val="18"/>
                <w:lang w:eastAsia="el-GR"/>
              </w:rPr>
            </w:pPr>
          </w:p>
        </w:tc>
        <w:tc>
          <w:tcPr>
            <w:tcW w:w="1145" w:type="dxa"/>
            <w:vAlign w:val="center"/>
          </w:tcPr>
          <w:p w14:paraId="011FA123"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Thin</w:t>
            </w:r>
          </w:p>
        </w:tc>
        <w:tc>
          <w:tcPr>
            <w:tcW w:w="1145" w:type="dxa"/>
            <w:vAlign w:val="center"/>
          </w:tcPr>
          <w:p w14:paraId="357577A9"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21.653</w:t>
            </w:r>
          </w:p>
        </w:tc>
        <w:tc>
          <w:tcPr>
            <w:tcW w:w="1145" w:type="dxa"/>
            <w:vAlign w:val="center"/>
          </w:tcPr>
          <w:p w14:paraId="767C4DDB"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1.399</w:t>
            </w:r>
          </w:p>
        </w:tc>
        <w:tc>
          <w:tcPr>
            <w:tcW w:w="1145" w:type="dxa"/>
            <w:vAlign w:val="center"/>
          </w:tcPr>
          <w:p w14:paraId="19C3D075"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0.162</w:t>
            </w:r>
          </w:p>
        </w:tc>
      </w:tr>
      <w:tr w:rsidR="00164E2E" w:rsidRPr="00142DEB" w14:paraId="06D7252B" w14:textId="77777777" w:rsidTr="00973899">
        <w:tc>
          <w:tcPr>
            <w:tcW w:w="1146" w:type="dxa"/>
            <w:vMerge/>
            <w:shd w:val="clear" w:color="auto" w:fill="auto"/>
            <w:noWrap/>
            <w:vAlign w:val="center"/>
            <w:hideMark/>
          </w:tcPr>
          <w:p w14:paraId="70A8068A" w14:textId="77777777" w:rsidR="00164E2E" w:rsidRPr="006674AD" w:rsidRDefault="00164E2E" w:rsidP="00973899">
            <w:pPr>
              <w:spacing w:line="240" w:lineRule="auto"/>
              <w:rPr>
                <w:rFonts w:cstheme="minorHAnsi"/>
                <w:color w:val="000000"/>
                <w:sz w:val="18"/>
                <w:szCs w:val="18"/>
                <w:lang w:eastAsia="el-GR"/>
              </w:rPr>
            </w:pPr>
          </w:p>
        </w:tc>
        <w:tc>
          <w:tcPr>
            <w:tcW w:w="1146" w:type="dxa"/>
            <w:vMerge w:val="restart"/>
            <w:shd w:val="clear" w:color="auto" w:fill="auto"/>
            <w:noWrap/>
            <w:vAlign w:val="center"/>
            <w:hideMark/>
          </w:tcPr>
          <w:p w14:paraId="790FC2B5"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46" w:type="dxa"/>
            <w:shd w:val="clear" w:color="auto" w:fill="auto"/>
            <w:noWrap/>
            <w:vAlign w:val="center"/>
            <w:hideMark/>
          </w:tcPr>
          <w:p w14:paraId="6CAD8D3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6" w:type="dxa"/>
            <w:shd w:val="clear" w:color="auto" w:fill="auto"/>
            <w:noWrap/>
            <w:vAlign w:val="center"/>
            <w:hideMark/>
          </w:tcPr>
          <w:p w14:paraId="590F73B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1.511</w:t>
            </w:r>
          </w:p>
        </w:tc>
        <w:tc>
          <w:tcPr>
            <w:tcW w:w="1146" w:type="dxa"/>
            <w:shd w:val="clear" w:color="auto" w:fill="auto"/>
            <w:noWrap/>
            <w:vAlign w:val="center"/>
            <w:hideMark/>
          </w:tcPr>
          <w:p w14:paraId="40D7DDC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0.085</w:t>
            </w:r>
          </w:p>
        </w:tc>
        <w:tc>
          <w:tcPr>
            <w:tcW w:w="1145" w:type="dxa"/>
            <w:shd w:val="clear" w:color="auto" w:fill="auto"/>
            <w:noWrap/>
            <w:vAlign w:val="center"/>
            <w:hideMark/>
          </w:tcPr>
          <w:p w14:paraId="3463ACA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0.013</w:t>
            </w:r>
          </w:p>
        </w:tc>
        <w:tc>
          <w:tcPr>
            <w:tcW w:w="1145" w:type="dxa"/>
            <w:vMerge/>
            <w:vAlign w:val="center"/>
          </w:tcPr>
          <w:p w14:paraId="6EE44814" w14:textId="77777777" w:rsidR="00164E2E" w:rsidRPr="006674AD" w:rsidRDefault="00164E2E" w:rsidP="00973899">
            <w:pPr>
              <w:rPr>
                <w:rFonts w:cstheme="minorHAnsi"/>
                <w:sz w:val="18"/>
                <w:szCs w:val="18"/>
                <w:lang w:eastAsia="el-GR"/>
              </w:rPr>
            </w:pPr>
          </w:p>
        </w:tc>
        <w:tc>
          <w:tcPr>
            <w:tcW w:w="1145" w:type="dxa"/>
            <w:vMerge w:val="restart"/>
            <w:vAlign w:val="center"/>
          </w:tcPr>
          <w:p w14:paraId="46AE224C" w14:textId="77777777" w:rsidR="00164E2E" w:rsidRPr="006674AD" w:rsidRDefault="00164E2E" w:rsidP="00973899">
            <w:pPr>
              <w:rPr>
                <w:rFonts w:cstheme="minorHAnsi"/>
                <w:sz w:val="18"/>
                <w:szCs w:val="18"/>
                <w:lang w:val="en-US" w:eastAsia="el-GR"/>
              </w:rPr>
            </w:pPr>
            <w:r w:rsidRPr="006674AD">
              <w:rPr>
                <w:rFonts w:cstheme="minorHAnsi"/>
                <w:color w:val="000000"/>
                <w:sz w:val="18"/>
                <w:szCs w:val="18"/>
              </w:rPr>
              <w:t>Nigh</w:t>
            </w:r>
            <w:r w:rsidRPr="006674AD">
              <w:rPr>
                <w:rFonts w:cstheme="minorHAnsi"/>
                <w:color w:val="000000"/>
                <w:sz w:val="18"/>
                <w:szCs w:val="18"/>
                <w:lang w:val="en-US"/>
              </w:rPr>
              <w:t>t</w:t>
            </w:r>
          </w:p>
        </w:tc>
        <w:tc>
          <w:tcPr>
            <w:tcW w:w="1145" w:type="dxa"/>
            <w:vAlign w:val="center"/>
          </w:tcPr>
          <w:p w14:paraId="2166A157"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Dense</w:t>
            </w:r>
          </w:p>
        </w:tc>
        <w:tc>
          <w:tcPr>
            <w:tcW w:w="1145" w:type="dxa"/>
            <w:vAlign w:val="center"/>
          </w:tcPr>
          <w:p w14:paraId="79485760"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16.266</w:t>
            </w:r>
          </w:p>
        </w:tc>
        <w:tc>
          <w:tcPr>
            <w:tcW w:w="1145" w:type="dxa"/>
            <w:vAlign w:val="center"/>
          </w:tcPr>
          <w:p w14:paraId="674CF6BB"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0.914</w:t>
            </w:r>
          </w:p>
        </w:tc>
        <w:tc>
          <w:tcPr>
            <w:tcW w:w="1145" w:type="dxa"/>
            <w:vAlign w:val="center"/>
          </w:tcPr>
          <w:p w14:paraId="0EA263B1"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0.135</w:t>
            </w:r>
          </w:p>
        </w:tc>
      </w:tr>
      <w:tr w:rsidR="00164E2E" w:rsidRPr="00142DEB" w14:paraId="00B62CB9" w14:textId="77777777" w:rsidTr="00973899">
        <w:tc>
          <w:tcPr>
            <w:tcW w:w="1146" w:type="dxa"/>
            <w:vMerge/>
            <w:shd w:val="clear" w:color="auto" w:fill="auto"/>
            <w:noWrap/>
            <w:vAlign w:val="center"/>
            <w:hideMark/>
          </w:tcPr>
          <w:p w14:paraId="06B98804" w14:textId="77777777" w:rsidR="00164E2E" w:rsidRPr="006674AD" w:rsidRDefault="00164E2E" w:rsidP="00973899">
            <w:pPr>
              <w:spacing w:line="240" w:lineRule="auto"/>
              <w:rPr>
                <w:rFonts w:cstheme="minorHAnsi"/>
                <w:color w:val="000000"/>
                <w:sz w:val="18"/>
                <w:szCs w:val="18"/>
                <w:lang w:eastAsia="el-GR"/>
              </w:rPr>
            </w:pPr>
          </w:p>
        </w:tc>
        <w:tc>
          <w:tcPr>
            <w:tcW w:w="1146" w:type="dxa"/>
            <w:vMerge/>
            <w:shd w:val="clear" w:color="auto" w:fill="auto"/>
            <w:noWrap/>
            <w:vAlign w:val="center"/>
            <w:hideMark/>
          </w:tcPr>
          <w:p w14:paraId="16A3A712" w14:textId="77777777" w:rsidR="00164E2E" w:rsidRPr="006674AD" w:rsidRDefault="00164E2E" w:rsidP="00973899">
            <w:pPr>
              <w:spacing w:line="240" w:lineRule="auto"/>
              <w:rPr>
                <w:rFonts w:cstheme="minorHAnsi"/>
                <w:color w:val="000000"/>
                <w:sz w:val="18"/>
                <w:szCs w:val="18"/>
                <w:lang w:eastAsia="el-GR"/>
              </w:rPr>
            </w:pPr>
          </w:p>
        </w:tc>
        <w:tc>
          <w:tcPr>
            <w:tcW w:w="1146" w:type="dxa"/>
            <w:shd w:val="clear" w:color="auto" w:fill="auto"/>
            <w:noWrap/>
            <w:vAlign w:val="center"/>
            <w:hideMark/>
          </w:tcPr>
          <w:p w14:paraId="1F4D180F"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6" w:type="dxa"/>
            <w:shd w:val="clear" w:color="auto" w:fill="auto"/>
            <w:noWrap/>
            <w:vAlign w:val="center"/>
            <w:hideMark/>
          </w:tcPr>
          <w:p w14:paraId="6BA0CBF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3.663</w:t>
            </w:r>
          </w:p>
        </w:tc>
        <w:tc>
          <w:tcPr>
            <w:tcW w:w="1146" w:type="dxa"/>
            <w:shd w:val="clear" w:color="auto" w:fill="auto"/>
            <w:noWrap/>
            <w:vAlign w:val="center"/>
            <w:hideMark/>
          </w:tcPr>
          <w:p w14:paraId="12BDBEB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0.237</w:t>
            </w:r>
          </w:p>
        </w:tc>
        <w:tc>
          <w:tcPr>
            <w:tcW w:w="1145" w:type="dxa"/>
            <w:shd w:val="clear" w:color="auto" w:fill="auto"/>
            <w:noWrap/>
            <w:vAlign w:val="center"/>
            <w:hideMark/>
          </w:tcPr>
          <w:p w14:paraId="144B23D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0.027</w:t>
            </w:r>
          </w:p>
        </w:tc>
        <w:tc>
          <w:tcPr>
            <w:tcW w:w="1145" w:type="dxa"/>
            <w:vMerge/>
            <w:vAlign w:val="center"/>
          </w:tcPr>
          <w:p w14:paraId="21A9C386" w14:textId="77777777" w:rsidR="00164E2E" w:rsidRPr="006674AD" w:rsidRDefault="00164E2E" w:rsidP="00973899">
            <w:pPr>
              <w:rPr>
                <w:rFonts w:cstheme="minorHAnsi"/>
                <w:sz w:val="18"/>
                <w:szCs w:val="18"/>
                <w:lang w:eastAsia="el-GR"/>
              </w:rPr>
            </w:pPr>
          </w:p>
        </w:tc>
        <w:tc>
          <w:tcPr>
            <w:tcW w:w="1145" w:type="dxa"/>
            <w:vMerge/>
            <w:vAlign w:val="center"/>
          </w:tcPr>
          <w:p w14:paraId="08BEA0CF" w14:textId="77777777" w:rsidR="00164E2E" w:rsidRPr="006674AD" w:rsidRDefault="00164E2E" w:rsidP="00973899">
            <w:pPr>
              <w:rPr>
                <w:rFonts w:cstheme="minorHAnsi"/>
                <w:sz w:val="18"/>
                <w:szCs w:val="18"/>
                <w:lang w:eastAsia="el-GR"/>
              </w:rPr>
            </w:pPr>
          </w:p>
        </w:tc>
        <w:tc>
          <w:tcPr>
            <w:tcW w:w="1145" w:type="dxa"/>
            <w:vAlign w:val="center"/>
          </w:tcPr>
          <w:p w14:paraId="142BD05C"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Thin</w:t>
            </w:r>
          </w:p>
        </w:tc>
        <w:tc>
          <w:tcPr>
            <w:tcW w:w="1145" w:type="dxa"/>
            <w:vAlign w:val="center"/>
          </w:tcPr>
          <w:p w14:paraId="6FE524DF"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39.437</w:t>
            </w:r>
          </w:p>
        </w:tc>
        <w:tc>
          <w:tcPr>
            <w:tcW w:w="1145" w:type="dxa"/>
            <w:vAlign w:val="center"/>
          </w:tcPr>
          <w:p w14:paraId="44C47BD8"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2.547</w:t>
            </w:r>
          </w:p>
        </w:tc>
        <w:tc>
          <w:tcPr>
            <w:tcW w:w="1145" w:type="dxa"/>
            <w:vAlign w:val="center"/>
          </w:tcPr>
          <w:p w14:paraId="40CFD89F"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0.294</w:t>
            </w:r>
          </w:p>
        </w:tc>
      </w:tr>
      <w:tr w:rsidR="00164E2E" w:rsidRPr="00142DEB" w14:paraId="05391C85" w14:textId="77777777" w:rsidTr="00973899">
        <w:tc>
          <w:tcPr>
            <w:tcW w:w="1146" w:type="dxa"/>
            <w:vMerge w:val="restart"/>
            <w:shd w:val="clear" w:color="auto" w:fill="auto"/>
            <w:noWrap/>
            <w:vAlign w:val="center"/>
            <w:hideMark/>
          </w:tcPr>
          <w:p w14:paraId="67DE6A54"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16 - 32 t</w:t>
            </w:r>
          </w:p>
          <w:p w14:paraId="5AA21067" w14:textId="77777777" w:rsidR="00164E2E" w:rsidRPr="006674AD" w:rsidRDefault="00164E2E" w:rsidP="00973899">
            <w:pPr>
              <w:spacing w:line="240" w:lineRule="auto"/>
              <w:rPr>
                <w:rFonts w:cstheme="minorHAnsi"/>
                <w:color w:val="000000"/>
                <w:sz w:val="18"/>
                <w:szCs w:val="18"/>
                <w:lang w:eastAsia="el-GR"/>
              </w:rPr>
            </w:pPr>
          </w:p>
        </w:tc>
        <w:tc>
          <w:tcPr>
            <w:tcW w:w="1146" w:type="dxa"/>
            <w:vMerge w:val="restart"/>
            <w:shd w:val="clear" w:color="auto" w:fill="auto"/>
            <w:noWrap/>
            <w:vAlign w:val="center"/>
            <w:hideMark/>
          </w:tcPr>
          <w:p w14:paraId="165C1656"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46" w:type="dxa"/>
            <w:shd w:val="clear" w:color="auto" w:fill="auto"/>
            <w:noWrap/>
            <w:vAlign w:val="center"/>
            <w:hideMark/>
          </w:tcPr>
          <w:p w14:paraId="65D1AFB1"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6" w:type="dxa"/>
            <w:shd w:val="clear" w:color="auto" w:fill="auto"/>
            <w:noWrap/>
            <w:vAlign w:val="center"/>
            <w:hideMark/>
          </w:tcPr>
          <w:p w14:paraId="384DF9F6"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0.632</w:t>
            </w:r>
          </w:p>
        </w:tc>
        <w:tc>
          <w:tcPr>
            <w:tcW w:w="1146" w:type="dxa"/>
            <w:shd w:val="clear" w:color="auto" w:fill="auto"/>
            <w:noWrap/>
            <w:vAlign w:val="center"/>
            <w:hideMark/>
          </w:tcPr>
          <w:p w14:paraId="227B11FC"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0.035</w:t>
            </w:r>
          </w:p>
        </w:tc>
        <w:tc>
          <w:tcPr>
            <w:tcW w:w="1145" w:type="dxa"/>
            <w:shd w:val="clear" w:color="auto" w:fill="auto"/>
            <w:noWrap/>
            <w:vAlign w:val="center"/>
            <w:hideMark/>
          </w:tcPr>
          <w:p w14:paraId="666DAC3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0.005</w:t>
            </w:r>
          </w:p>
        </w:tc>
        <w:tc>
          <w:tcPr>
            <w:tcW w:w="1145" w:type="dxa"/>
            <w:vMerge w:val="restart"/>
            <w:vAlign w:val="center"/>
          </w:tcPr>
          <w:p w14:paraId="18739DC2" w14:textId="77777777" w:rsidR="00164E2E" w:rsidRPr="006674AD" w:rsidRDefault="00164E2E" w:rsidP="00973899">
            <w:pPr>
              <w:rPr>
                <w:rFonts w:cstheme="minorHAnsi"/>
                <w:sz w:val="18"/>
                <w:szCs w:val="18"/>
                <w:lang w:eastAsia="el-GR"/>
              </w:rPr>
            </w:pPr>
            <w:r w:rsidRPr="006674AD">
              <w:rPr>
                <w:rFonts w:cstheme="minorHAnsi"/>
                <w:color w:val="000000"/>
                <w:sz w:val="18"/>
                <w:szCs w:val="18"/>
              </w:rPr>
              <w:t>HGV 16 - 32 t </w:t>
            </w:r>
          </w:p>
        </w:tc>
        <w:tc>
          <w:tcPr>
            <w:tcW w:w="1145" w:type="dxa"/>
            <w:vMerge w:val="restart"/>
            <w:vAlign w:val="center"/>
          </w:tcPr>
          <w:p w14:paraId="2677D9AB" w14:textId="77777777" w:rsidR="00164E2E" w:rsidRPr="006674AD" w:rsidRDefault="00164E2E" w:rsidP="00973899">
            <w:pPr>
              <w:rPr>
                <w:rFonts w:cstheme="minorHAnsi"/>
                <w:sz w:val="18"/>
                <w:szCs w:val="18"/>
                <w:lang w:eastAsia="el-GR"/>
              </w:rPr>
            </w:pPr>
            <w:r w:rsidRPr="006674AD">
              <w:rPr>
                <w:rFonts w:cstheme="minorHAnsi"/>
                <w:color w:val="000000"/>
                <w:sz w:val="18"/>
                <w:szCs w:val="18"/>
              </w:rPr>
              <w:t>Day</w:t>
            </w:r>
          </w:p>
        </w:tc>
        <w:tc>
          <w:tcPr>
            <w:tcW w:w="1145" w:type="dxa"/>
            <w:vAlign w:val="center"/>
          </w:tcPr>
          <w:p w14:paraId="5EE645D1"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Dense</w:t>
            </w:r>
          </w:p>
        </w:tc>
        <w:tc>
          <w:tcPr>
            <w:tcW w:w="1145" w:type="dxa"/>
            <w:vAlign w:val="center"/>
          </w:tcPr>
          <w:p w14:paraId="431154D1"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10.025</w:t>
            </w:r>
          </w:p>
        </w:tc>
        <w:tc>
          <w:tcPr>
            <w:tcW w:w="1145" w:type="dxa"/>
            <w:vAlign w:val="center"/>
          </w:tcPr>
          <w:p w14:paraId="0AEFB35D"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0.563</w:t>
            </w:r>
          </w:p>
        </w:tc>
        <w:tc>
          <w:tcPr>
            <w:tcW w:w="1145" w:type="dxa"/>
            <w:vAlign w:val="center"/>
          </w:tcPr>
          <w:p w14:paraId="28C0BDAB"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0.083</w:t>
            </w:r>
          </w:p>
        </w:tc>
      </w:tr>
      <w:tr w:rsidR="00164E2E" w:rsidRPr="00142DEB" w14:paraId="71663AFA" w14:textId="77777777" w:rsidTr="00973899">
        <w:tc>
          <w:tcPr>
            <w:tcW w:w="1146" w:type="dxa"/>
            <w:vMerge/>
            <w:shd w:val="clear" w:color="auto" w:fill="auto"/>
            <w:noWrap/>
            <w:vAlign w:val="center"/>
            <w:hideMark/>
          </w:tcPr>
          <w:p w14:paraId="7B07D428" w14:textId="77777777" w:rsidR="00164E2E" w:rsidRPr="006674AD" w:rsidRDefault="00164E2E" w:rsidP="00973899">
            <w:pPr>
              <w:spacing w:line="240" w:lineRule="auto"/>
              <w:rPr>
                <w:rFonts w:cstheme="minorHAnsi"/>
                <w:color w:val="000000"/>
                <w:sz w:val="18"/>
                <w:szCs w:val="18"/>
                <w:lang w:eastAsia="el-GR"/>
              </w:rPr>
            </w:pPr>
          </w:p>
        </w:tc>
        <w:tc>
          <w:tcPr>
            <w:tcW w:w="1146" w:type="dxa"/>
            <w:vMerge/>
            <w:shd w:val="clear" w:color="auto" w:fill="auto"/>
            <w:noWrap/>
            <w:vAlign w:val="center"/>
            <w:hideMark/>
          </w:tcPr>
          <w:p w14:paraId="76630B6C" w14:textId="77777777" w:rsidR="00164E2E" w:rsidRPr="006674AD" w:rsidRDefault="00164E2E" w:rsidP="00973899">
            <w:pPr>
              <w:spacing w:line="240" w:lineRule="auto"/>
              <w:rPr>
                <w:rFonts w:cstheme="minorHAnsi"/>
                <w:color w:val="000000"/>
                <w:sz w:val="18"/>
                <w:szCs w:val="18"/>
                <w:lang w:eastAsia="el-GR"/>
              </w:rPr>
            </w:pPr>
          </w:p>
        </w:tc>
        <w:tc>
          <w:tcPr>
            <w:tcW w:w="1146" w:type="dxa"/>
            <w:shd w:val="clear" w:color="auto" w:fill="auto"/>
            <w:noWrap/>
            <w:vAlign w:val="center"/>
            <w:hideMark/>
          </w:tcPr>
          <w:p w14:paraId="50BA290B"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6" w:type="dxa"/>
            <w:shd w:val="clear" w:color="auto" w:fill="auto"/>
            <w:noWrap/>
            <w:vAlign w:val="center"/>
            <w:hideMark/>
          </w:tcPr>
          <w:p w14:paraId="10C559C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1.532</w:t>
            </w:r>
          </w:p>
        </w:tc>
        <w:tc>
          <w:tcPr>
            <w:tcW w:w="1146" w:type="dxa"/>
            <w:shd w:val="clear" w:color="auto" w:fill="auto"/>
            <w:noWrap/>
            <w:vAlign w:val="center"/>
            <w:hideMark/>
          </w:tcPr>
          <w:p w14:paraId="7E10CA8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0.099</w:t>
            </w:r>
          </w:p>
        </w:tc>
        <w:tc>
          <w:tcPr>
            <w:tcW w:w="1145" w:type="dxa"/>
            <w:shd w:val="clear" w:color="auto" w:fill="auto"/>
            <w:noWrap/>
            <w:vAlign w:val="center"/>
            <w:hideMark/>
          </w:tcPr>
          <w:p w14:paraId="65377F14"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0.011</w:t>
            </w:r>
          </w:p>
        </w:tc>
        <w:tc>
          <w:tcPr>
            <w:tcW w:w="1145" w:type="dxa"/>
            <w:vMerge/>
            <w:vAlign w:val="center"/>
          </w:tcPr>
          <w:p w14:paraId="1D1305D9" w14:textId="77777777" w:rsidR="00164E2E" w:rsidRPr="006674AD" w:rsidRDefault="00164E2E" w:rsidP="00973899">
            <w:pPr>
              <w:rPr>
                <w:rFonts w:cstheme="minorHAnsi"/>
                <w:sz w:val="18"/>
                <w:szCs w:val="18"/>
                <w:lang w:eastAsia="el-GR"/>
              </w:rPr>
            </w:pPr>
          </w:p>
        </w:tc>
        <w:tc>
          <w:tcPr>
            <w:tcW w:w="1145" w:type="dxa"/>
            <w:vMerge/>
            <w:vAlign w:val="center"/>
          </w:tcPr>
          <w:p w14:paraId="7DD418AA" w14:textId="77777777" w:rsidR="00164E2E" w:rsidRPr="006674AD" w:rsidRDefault="00164E2E" w:rsidP="00973899">
            <w:pPr>
              <w:rPr>
                <w:rFonts w:cstheme="minorHAnsi"/>
                <w:sz w:val="18"/>
                <w:szCs w:val="18"/>
                <w:lang w:eastAsia="el-GR"/>
              </w:rPr>
            </w:pPr>
          </w:p>
        </w:tc>
        <w:tc>
          <w:tcPr>
            <w:tcW w:w="1145" w:type="dxa"/>
            <w:vAlign w:val="center"/>
          </w:tcPr>
          <w:p w14:paraId="4CC332DC"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Thin</w:t>
            </w:r>
          </w:p>
        </w:tc>
        <w:tc>
          <w:tcPr>
            <w:tcW w:w="1145" w:type="dxa"/>
            <w:vAlign w:val="center"/>
          </w:tcPr>
          <w:p w14:paraId="7782FA8F"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24.306</w:t>
            </w:r>
          </w:p>
        </w:tc>
        <w:tc>
          <w:tcPr>
            <w:tcW w:w="1145" w:type="dxa"/>
            <w:vAlign w:val="center"/>
          </w:tcPr>
          <w:p w14:paraId="76D33B94"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1.570</w:t>
            </w:r>
          </w:p>
        </w:tc>
        <w:tc>
          <w:tcPr>
            <w:tcW w:w="1145" w:type="dxa"/>
            <w:vAlign w:val="center"/>
          </w:tcPr>
          <w:p w14:paraId="20A191E1"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0.181</w:t>
            </w:r>
          </w:p>
        </w:tc>
      </w:tr>
      <w:tr w:rsidR="00164E2E" w:rsidRPr="00142DEB" w14:paraId="7067CC73" w14:textId="77777777" w:rsidTr="00973899">
        <w:tc>
          <w:tcPr>
            <w:tcW w:w="1146" w:type="dxa"/>
            <w:vMerge/>
            <w:shd w:val="clear" w:color="auto" w:fill="auto"/>
            <w:noWrap/>
            <w:vAlign w:val="center"/>
            <w:hideMark/>
          </w:tcPr>
          <w:p w14:paraId="79F18BA4" w14:textId="77777777" w:rsidR="00164E2E" w:rsidRPr="006674AD" w:rsidRDefault="00164E2E" w:rsidP="00973899">
            <w:pPr>
              <w:spacing w:line="240" w:lineRule="auto"/>
              <w:rPr>
                <w:rFonts w:cstheme="minorHAnsi"/>
                <w:color w:val="000000"/>
                <w:sz w:val="18"/>
                <w:szCs w:val="18"/>
                <w:lang w:eastAsia="el-GR"/>
              </w:rPr>
            </w:pPr>
          </w:p>
        </w:tc>
        <w:tc>
          <w:tcPr>
            <w:tcW w:w="1146" w:type="dxa"/>
            <w:vMerge w:val="restart"/>
            <w:shd w:val="clear" w:color="auto" w:fill="auto"/>
            <w:noWrap/>
            <w:vAlign w:val="center"/>
            <w:hideMark/>
          </w:tcPr>
          <w:p w14:paraId="4287187A"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46" w:type="dxa"/>
            <w:shd w:val="clear" w:color="auto" w:fill="auto"/>
            <w:noWrap/>
            <w:vAlign w:val="center"/>
            <w:hideMark/>
          </w:tcPr>
          <w:p w14:paraId="53C2CA93"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6" w:type="dxa"/>
            <w:shd w:val="clear" w:color="auto" w:fill="auto"/>
            <w:noWrap/>
            <w:vAlign w:val="center"/>
            <w:hideMark/>
          </w:tcPr>
          <w:p w14:paraId="72E24377"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1.151</w:t>
            </w:r>
          </w:p>
        </w:tc>
        <w:tc>
          <w:tcPr>
            <w:tcW w:w="1146" w:type="dxa"/>
            <w:shd w:val="clear" w:color="auto" w:fill="auto"/>
            <w:noWrap/>
            <w:vAlign w:val="center"/>
            <w:hideMark/>
          </w:tcPr>
          <w:p w14:paraId="6D4312CE"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0.065</w:t>
            </w:r>
          </w:p>
        </w:tc>
        <w:tc>
          <w:tcPr>
            <w:tcW w:w="1145" w:type="dxa"/>
            <w:shd w:val="clear" w:color="auto" w:fill="auto"/>
            <w:noWrap/>
            <w:vAlign w:val="center"/>
            <w:hideMark/>
          </w:tcPr>
          <w:p w14:paraId="41355C4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0.010</w:t>
            </w:r>
          </w:p>
        </w:tc>
        <w:tc>
          <w:tcPr>
            <w:tcW w:w="1145" w:type="dxa"/>
            <w:vMerge/>
            <w:vAlign w:val="center"/>
          </w:tcPr>
          <w:p w14:paraId="3722CC5E" w14:textId="77777777" w:rsidR="00164E2E" w:rsidRPr="006674AD" w:rsidRDefault="00164E2E" w:rsidP="00973899">
            <w:pPr>
              <w:rPr>
                <w:rFonts w:cstheme="minorHAnsi"/>
                <w:sz w:val="18"/>
                <w:szCs w:val="18"/>
                <w:lang w:eastAsia="el-GR"/>
              </w:rPr>
            </w:pPr>
          </w:p>
        </w:tc>
        <w:tc>
          <w:tcPr>
            <w:tcW w:w="1145" w:type="dxa"/>
            <w:vMerge w:val="restart"/>
            <w:vAlign w:val="center"/>
          </w:tcPr>
          <w:p w14:paraId="4D06F62F" w14:textId="77777777" w:rsidR="00164E2E" w:rsidRPr="006674AD" w:rsidRDefault="00164E2E" w:rsidP="00973899">
            <w:pPr>
              <w:rPr>
                <w:rFonts w:cstheme="minorHAnsi"/>
                <w:sz w:val="18"/>
                <w:szCs w:val="18"/>
                <w:lang w:eastAsia="el-GR"/>
              </w:rPr>
            </w:pPr>
            <w:r w:rsidRPr="006674AD">
              <w:rPr>
                <w:rFonts w:cstheme="minorHAnsi"/>
                <w:color w:val="000000"/>
                <w:sz w:val="18"/>
                <w:szCs w:val="18"/>
              </w:rPr>
              <w:t>Night</w:t>
            </w:r>
          </w:p>
        </w:tc>
        <w:tc>
          <w:tcPr>
            <w:tcW w:w="1145" w:type="dxa"/>
            <w:vAlign w:val="center"/>
          </w:tcPr>
          <w:p w14:paraId="1F1F4038"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Dense</w:t>
            </w:r>
          </w:p>
        </w:tc>
        <w:tc>
          <w:tcPr>
            <w:tcW w:w="1145" w:type="dxa"/>
            <w:vAlign w:val="center"/>
          </w:tcPr>
          <w:p w14:paraId="0CEF6157"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18.259</w:t>
            </w:r>
          </w:p>
        </w:tc>
        <w:tc>
          <w:tcPr>
            <w:tcW w:w="1145" w:type="dxa"/>
            <w:vAlign w:val="center"/>
          </w:tcPr>
          <w:p w14:paraId="5675F489"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1.026</w:t>
            </w:r>
          </w:p>
        </w:tc>
        <w:tc>
          <w:tcPr>
            <w:tcW w:w="1145" w:type="dxa"/>
            <w:vAlign w:val="center"/>
          </w:tcPr>
          <w:p w14:paraId="063312E0"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0.151</w:t>
            </w:r>
          </w:p>
        </w:tc>
      </w:tr>
      <w:tr w:rsidR="00164E2E" w:rsidRPr="00142DEB" w14:paraId="05B5F5AB" w14:textId="77777777" w:rsidTr="00973899">
        <w:tc>
          <w:tcPr>
            <w:tcW w:w="1146" w:type="dxa"/>
            <w:vMerge/>
            <w:shd w:val="clear" w:color="auto" w:fill="auto"/>
            <w:noWrap/>
            <w:vAlign w:val="center"/>
            <w:hideMark/>
          </w:tcPr>
          <w:p w14:paraId="591B5701" w14:textId="77777777" w:rsidR="00164E2E" w:rsidRPr="006674AD" w:rsidRDefault="00164E2E" w:rsidP="00973899">
            <w:pPr>
              <w:spacing w:line="240" w:lineRule="auto"/>
              <w:rPr>
                <w:rFonts w:cstheme="minorHAnsi"/>
                <w:color w:val="000000"/>
                <w:sz w:val="18"/>
                <w:szCs w:val="18"/>
                <w:lang w:eastAsia="el-GR"/>
              </w:rPr>
            </w:pPr>
          </w:p>
        </w:tc>
        <w:tc>
          <w:tcPr>
            <w:tcW w:w="1146" w:type="dxa"/>
            <w:vMerge/>
            <w:shd w:val="clear" w:color="auto" w:fill="auto"/>
            <w:noWrap/>
            <w:vAlign w:val="center"/>
            <w:hideMark/>
          </w:tcPr>
          <w:p w14:paraId="08E5ABB1" w14:textId="77777777" w:rsidR="00164E2E" w:rsidRPr="006674AD" w:rsidRDefault="00164E2E" w:rsidP="00973899">
            <w:pPr>
              <w:spacing w:line="240" w:lineRule="auto"/>
              <w:rPr>
                <w:rFonts w:cstheme="minorHAnsi"/>
                <w:color w:val="000000"/>
                <w:sz w:val="18"/>
                <w:szCs w:val="18"/>
                <w:lang w:eastAsia="el-GR"/>
              </w:rPr>
            </w:pPr>
          </w:p>
        </w:tc>
        <w:tc>
          <w:tcPr>
            <w:tcW w:w="1146" w:type="dxa"/>
            <w:shd w:val="clear" w:color="auto" w:fill="auto"/>
            <w:noWrap/>
            <w:vAlign w:val="center"/>
            <w:hideMark/>
          </w:tcPr>
          <w:p w14:paraId="6DF84F1C"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6" w:type="dxa"/>
            <w:shd w:val="clear" w:color="auto" w:fill="auto"/>
            <w:noWrap/>
            <w:vAlign w:val="center"/>
            <w:hideMark/>
          </w:tcPr>
          <w:p w14:paraId="69FFCCA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2.791</w:t>
            </w:r>
          </w:p>
        </w:tc>
        <w:tc>
          <w:tcPr>
            <w:tcW w:w="1146" w:type="dxa"/>
            <w:shd w:val="clear" w:color="auto" w:fill="auto"/>
            <w:noWrap/>
            <w:vAlign w:val="center"/>
            <w:hideMark/>
          </w:tcPr>
          <w:p w14:paraId="155AD04D"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0.180</w:t>
            </w:r>
          </w:p>
        </w:tc>
        <w:tc>
          <w:tcPr>
            <w:tcW w:w="1145" w:type="dxa"/>
            <w:shd w:val="clear" w:color="auto" w:fill="auto"/>
            <w:noWrap/>
            <w:vAlign w:val="center"/>
            <w:hideMark/>
          </w:tcPr>
          <w:p w14:paraId="57F5E533"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0.021</w:t>
            </w:r>
          </w:p>
        </w:tc>
        <w:tc>
          <w:tcPr>
            <w:tcW w:w="1145" w:type="dxa"/>
            <w:vMerge/>
            <w:vAlign w:val="center"/>
          </w:tcPr>
          <w:p w14:paraId="0F66BD75" w14:textId="77777777" w:rsidR="00164E2E" w:rsidRPr="006674AD" w:rsidRDefault="00164E2E" w:rsidP="00973899">
            <w:pPr>
              <w:rPr>
                <w:rFonts w:cstheme="minorHAnsi"/>
                <w:sz w:val="18"/>
                <w:szCs w:val="18"/>
                <w:lang w:eastAsia="el-GR"/>
              </w:rPr>
            </w:pPr>
          </w:p>
        </w:tc>
        <w:tc>
          <w:tcPr>
            <w:tcW w:w="1145" w:type="dxa"/>
            <w:vMerge/>
            <w:vAlign w:val="center"/>
          </w:tcPr>
          <w:p w14:paraId="737EE281" w14:textId="77777777" w:rsidR="00164E2E" w:rsidRPr="006674AD" w:rsidRDefault="00164E2E" w:rsidP="00973899">
            <w:pPr>
              <w:rPr>
                <w:rFonts w:cstheme="minorHAnsi"/>
                <w:sz w:val="18"/>
                <w:szCs w:val="18"/>
                <w:lang w:eastAsia="el-GR"/>
              </w:rPr>
            </w:pPr>
          </w:p>
        </w:tc>
        <w:tc>
          <w:tcPr>
            <w:tcW w:w="1145" w:type="dxa"/>
            <w:vAlign w:val="center"/>
          </w:tcPr>
          <w:p w14:paraId="65C4671F"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Thin</w:t>
            </w:r>
          </w:p>
        </w:tc>
        <w:tc>
          <w:tcPr>
            <w:tcW w:w="1145" w:type="dxa"/>
            <w:vAlign w:val="center"/>
          </w:tcPr>
          <w:p w14:paraId="3AB4FEA2"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44.269</w:t>
            </w:r>
          </w:p>
        </w:tc>
        <w:tc>
          <w:tcPr>
            <w:tcW w:w="1145" w:type="dxa"/>
            <w:vAlign w:val="center"/>
          </w:tcPr>
          <w:p w14:paraId="4C9955AE"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2.859</w:t>
            </w:r>
          </w:p>
        </w:tc>
        <w:tc>
          <w:tcPr>
            <w:tcW w:w="1145" w:type="dxa"/>
            <w:vAlign w:val="center"/>
          </w:tcPr>
          <w:p w14:paraId="3178E355"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0.330</w:t>
            </w:r>
          </w:p>
        </w:tc>
      </w:tr>
      <w:tr w:rsidR="00164E2E" w:rsidRPr="00142DEB" w14:paraId="1D214DAB" w14:textId="77777777" w:rsidTr="00973899">
        <w:tc>
          <w:tcPr>
            <w:tcW w:w="1146" w:type="dxa"/>
            <w:vMerge w:val="restart"/>
            <w:shd w:val="clear" w:color="auto" w:fill="auto"/>
            <w:noWrap/>
            <w:vAlign w:val="center"/>
            <w:hideMark/>
          </w:tcPr>
          <w:p w14:paraId="309E670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HGV &gt; 32 t</w:t>
            </w:r>
          </w:p>
          <w:p w14:paraId="47E36371" w14:textId="77777777" w:rsidR="00164E2E" w:rsidRPr="006674AD" w:rsidRDefault="00164E2E" w:rsidP="00973899">
            <w:pPr>
              <w:spacing w:line="240" w:lineRule="auto"/>
              <w:rPr>
                <w:rFonts w:cstheme="minorHAnsi"/>
                <w:color w:val="000000"/>
                <w:sz w:val="18"/>
                <w:szCs w:val="18"/>
                <w:lang w:eastAsia="el-GR"/>
              </w:rPr>
            </w:pPr>
          </w:p>
        </w:tc>
        <w:tc>
          <w:tcPr>
            <w:tcW w:w="1146" w:type="dxa"/>
            <w:vMerge w:val="restart"/>
            <w:shd w:val="clear" w:color="auto" w:fill="auto"/>
            <w:noWrap/>
            <w:vAlign w:val="center"/>
            <w:hideMark/>
          </w:tcPr>
          <w:p w14:paraId="796AAF1A"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Day</w:t>
            </w:r>
          </w:p>
        </w:tc>
        <w:tc>
          <w:tcPr>
            <w:tcW w:w="1146" w:type="dxa"/>
            <w:shd w:val="clear" w:color="auto" w:fill="auto"/>
            <w:noWrap/>
            <w:vAlign w:val="center"/>
            <w:hideMark/>
          </w:tcPr>
          <w:p w14:paraId="0CCC7C79"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6" w:type="dxa"/>
            <w:shd w:val="clear" w:color="auto" w:fill="auto"/>
            <w:noWrap/>
            <w:vAlign w:val="center"/>
            <w:hideMark/>
          </w:tcPr>
          <w:p w14:paraId="1BCFE389"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0.672</w:t>
            </w:r>
          </w:p>
        </w:tc>
        <w:tc>
          <w:tcPr>
            <w:tcW w:w="1146" w:type="dxa"/>
            <w:shd w:val="clear" w:color="auto" w:fill="auto"/>
            <w:noWrap/>
            <w:vAlign w:val="center"/>
            <w:hideMark/>
          </w:tcPr>
          <w:p w14:paraId="1158AD6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0.038</w:t>
            </w:r>
          </w:p>
        </w:tc>
        <w:tc>
          <w:tcPr>
            <w:tcW w:w="1145" w:type="dxa"/>
            <w:shd w:val="clear" w:color="auto" w:fill="auto"/>
            <w:noWrap/>
            <w:vAlign w:val="center"/>
            <w:hideMark/>
          </w:tcPr>
          <w:p w14:paraId="120014F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0.006</w:t>
            </w:r>
          </w:p>
        </w:tc>
        <w:tc>
          <w:tcPr>
            <w:tcW w:w="1145" w:type="dxa"/>
            <w:vMerge w:val="restart"/>
            <w:vAlign w:val="center"/>
          </w:tcPr>
          <w:p w14:paraId="28312073" w14:textId="77777777" w:rsidR="00164E2E" w:rsidRPr="006674AD" w:rsidRDefault="00164E2E" w:rsidP="00973899">
            <w:pPr>
              <w:rPr>
                <w:rFonts w:cstheme="minorHAnsi"/>
                <w:sz w:val="18"/>
                <w:szCs w:val="18"/>
                <w:lang w:eastAsia="el-GR"/>
              </w:rPr>
            </w:pPr>
            <w:r w:rsidRPr="006674AD">
              <w:rPr>
                <w:rFonts w:cstheme="minorHAnsi"/>
                <w:color w:val="000000"/>
                <w:sz w:val="18"/>
                <w:szCs w:val="18"/>
              </w:rPr>
              <w:t>HGV &gt; 32 t</w:t>
            </w:r>
          </w:p>
        </w:tc>
        <w:tc>
          <w:tcPr>
            <w:tcW w:w="1145" w:type="dxa"/>
            <w:vAlign w:val="center"/>
          </w:tcPr>
          <w:p w14:paraId="7FB691A6" w14:textId="77777777" w:rsidR="00164E2E" w:rsidRPr="006674AD" w:rsidRDefault="00164E2E" w:rsidP="00973899">
            <w:pPr>
              <w:rPr>
                <w:rFonts w:cstheme="minorHAnsi"/>
                <w:sz w:val="18"/>
                <w:szCs w:val="18"/>
                <w:lang w:eastAsia="el-GR"/>
              </w:rPr>
            </w:pPr>
            <w:r w:rsidRPr="006674AD">
              <w:rPr>
                <w:rFonts w:cstheme="minorHAnsi"/>
                <w:color w:val="000000"/>
                <w:sz w:val="18"/>
                <w:szCs w:val="18"/>
              </w:rPr>
              <w:t>Day</w:t>
            </w:r>
          </w:p>
        </w:tc>
        <w:tc>
          <w:tcPr>
            <w:tcW w:w="1145" w:type="dxa"/>
            <w:vAlign w:val="center"/>
          </w:tcPr>
          <w:p w14:paraId="19FE7E26"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Dense</w:t>
            </w:r>
          </w:p>
        </w:tc>
        <w:tc>
          <w:tcPr>
            <w:tcW w:w="1145" w:type="dxa"/>
            <w:vAlign w:val="center"/>
          </w:tcPr>
          <w:p w14:paraId="533A408F"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11.236</w:t>
            </w:r>
          </w:p>
        </w:tc>
        <w:tc>
          <w:tcPr>
            <w:tcW w:w="1145" w:type="dxa"/>
            <w:vAlign w:val="center"/>
          </w:tcPr>
          <w:p w14:paraId="7CCB9619"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0.631</w:t>
            </w:r>
          </w:p>
        </w:tc>
        <w:tc>
          <w:tcPr>
            <w:tcW w:w="1145" w:type="dxa"/>
            <w:vAlign w:val="center"/>
          </w:tcPr>
          <w:p w14:paraId="294A295B"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0.093</w:t>
            </w:r>
          </w:p>
        </w:tc>
      </w:tr>
      <w:tr w:rsidR="00164E2E" w:rsidRPr="00142DEB" w14:paraId="35AD8B31" w14:textId="77777777" w:rsidTr="00973899">
        <w:tc>
          <w:tcPr>
            <w:tcW w:w="1146" w:type="dxa"/>
            <w:vMerge/>
            <w:shd w:val="clear" w:color="auto" w:fill="auto"/>
            <w:noWrap/>
            <w:vAlign w:val="center"/>
            <w:hideMark/>
          </w:tcPr>
          <w:p w14:paraId="21AD6926" w14:textId="77777777" w:rsidR="00164E2E" w:rsidRPr="006674AD" w:rsidRDefault="00164E2E" w:rsidP="00973899">
            <w:pPr>
              <w:spacing w:line="240" w:lineRule="auto"/>
              <w:rPr>
                <w:rFonts w:cstheme="minorHAnsi"/>
                <w:color w:val="000000"/>
                <w:sz w:val="18"/>
                <w:szCs w:val="18"/>
                <w:lang w:eastAsia="el-GR"/>
              </w:rPr>
            </w:pPr>
          </w:p>
        </w:tc>
        <w:tc>
          <w:tcPr>
            <w:tcW w:w="1146" w:type="dxa"/>
            <w:vMerge/>
            <w:shd w:val="clear" w:color="auto" w:fill="auto"/>
            <w:noWrap/>
            <w:vAlign w:val="center"/>
            <w:hideMark/>
          </w:tcPr>
          <w:p w14:paraId="14A789FC" w14:textId="77777777" w:rsidR="00164E2E" w:rsidRPr="006674AD" w:rsidRDefault="00164E2E" w:rsidP="00973899">
            <w:pPr>
              <w:spacing w:line="240" w:lineRule="auto"/>
              <w:rPr>
                <w:rFonts w:cstheme="minorHAnsi"/>
                <w:color w:val="000000"/>
                <w:sz w:val="18"/>
                <w:szCs w:val="18"/>
                <w:lang w:eastAsia="el-GR"/>
              </w:rPr>
            </w:pPr>
          </w:p>
        </w:tc>
        <w:tc>
          <w:tcPr>
            <w:tcW w:w="1146" w:type="dxa"/>
            <w:shd w:val="clear" w:color="auto" w:fill="auto"/>
            <w:noWrap/>
            <w:vAlign w:val="center"/>
            <w:hideMark/>
          </w:tcPr>
          <w:p w14:paraId="7A653E58"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6" w:type="dxa"/>
            <w:shd w:val="clear" w:color="auto" w:fill="auto"/>
            <w:noWrap/>
            <w:vAlign w:val="center"/>
            <w:hideMark/>
          </w:tcPr>
          <w:p w14:paraId="19159FD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1.630</w:t>
            </w:r>
          </w:p>
        </w:tc>
        <w:tc>
          <w:tcPr>
            <w:tcW w:w="1146" w:type="dxa"/>
            <w:shd w:val="clear" w:color="auto" w:fill="auto"/>
            <w:noWrap/>
            <w:vAlign w:val="center"/>
            <w:hideMark/>
          </w:tcPr>
          <w:p w14:paraId="6DA1EE45"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0.105</w:t>
            </w:r>
          </w:p>
        </w:tc>
        <w:tc>
          <w:tcPr>
            <w:tcW w:w="1145" w:type="dxa"/>
            <w:shd w:val="clear" w:color="auto" w:fill="auto"/>
            <w:noWrap/>
            <w:vAlign w:val="center"/>
            <w:hideMark/>
          </w:tcPr>
          <w:p w14:paraId="783EADD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0.012</w:t>
            </w:r>
          </w:p>
        </w:tc>
        <w:tc>
          <w:tcPr>
            <w:tcW w:w="1145" w:type="dxa"/>
            <w:vMerge/>
            <w:vAlign w:val="center"/>
          </w:tcPr>
          <w:p w14:paraId="17A137EE" w14:textId="77777777" w:rsidR="00164E2E" w:rsidRPr="006674AD" w:rsidRDefault="00164E2E" w:rsidP="00973899">
            <w:pPr>
              <w:rPr>
                <w:rFonts w:cstheme="minorHAnsi"/>
                <w:sz w:val="18"/>
                <w:szCs w:val="18"/>
                <w:lang w:eastAsia="el-GR"/>
              </w:rPr>
            </w:pPr>
          </w:p>
        </w:tc>
        <w:tc>
          <w:tcPr>
            <w:tcW w:w="1145" w:type="dxa"/>
            <w:vAlign w:val="center"/>
          </w:tcPr>
          <w:p w14:paraId="1EEB58F0" w14:textId="77777777" w:rsidR="00164E2E" w:rsidRPr="006674AD" w:rsidRDefault="00164E2E" w:rsidP="00973899">
            <w:pPr>
              <w:rPr>
                <w:rFonts w:cstheme="minorHAnsi"/>
                <w:sz w:val="18"/>
                <w:szCs w:val="18"/>
                <w:lang w:eastAsia="el-GR"/>
              </w:rPr>
            </w:pPr>
          </w:p>
        </w:tc>
        <w:tc>
          <w:tcPr>
            <w:tcW w:w="1145" w:type="dxa"/>
            <w:vAlign w:val="center"/>
          </w:tcPr>
          <w:p w14:paraId="45BFC0DC"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Thin</w:t>
            </w:r>
          </w:p>
        </w:tc>
        <w:tc>
          <w:tcPr>
            <w:tcW w:w="1145" w:type="dxa"/>
            <w:vAlign w:val="center"/>
          </w:tcPr>
          <w:p w14:paraId="6856914F"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27.244</w:t>
            </w:r>
          </w:p>
        </w:tc>
        <w:tc>
          <w:tcPr>
            <w:tcW w:w="1145" w:type="dxa"/>
            <w:vAlign w:val="center"/>
          </w:tcPr>
          <w:p w14:paraId="5C117849"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1.760</w:t>
            </w:r>
          </w:p>
        </w:tc>
        <w:tc>
          <w:tcPr>
            <w:tcW w:w="1145" w:type="dxa"/>
            <w:vAlign w:val="center"/>
          </w:tcPr>
          <w:p w14:paraId="25407AA3"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0.203</w:t>
            </w:r>
          </w:p>
        </w:tc>
      </w:tr>
      <w:tr w:rsidR="00164E2E" w:rsidRPr="00142DEB" w14:paraId="2933C3CF" w14:textId="77777777" w:rsidTr="00973899">
        <w:tc>
          <w:tcPr>
            <w:tcW w:w="1146" w:type="dxa"/>
            <w:vMerge/>
            <w:shd w:val="clear" w:color="auto" w:fill="auto"/>
            <w:noWrap/>
            <w:vAlign w:val="center"/>
            <w:hideMark/>
          </w:tcPr>
          <w:p w14:paraId="5DC1B7AE" w14:textId="77777777" w:rsidR="00164E2E" w:rsidRPr="006674AD" w:rsidRDefault="00164E2E" w:rsidP="00973899">
            <w:pPr>
              <w:spacing w:line="240" w:lineRule="auto"/>
              <w:rPr>
                <w:rFonts w:cstheme="minorHAnsi"/>
                <w:color w:val="000000"/>
                <w:sz w:val="18"/>
                <w:szCs w:val="18"/>
                <w:lang w:eastAsia="el-GR"/>
              </w:rPr>
            </w:pPr>
          </w:p>
        </w:tc>
        <w:tc>
          <w:tcPr>
            <w:tcW w:w="1146" w:type="dxa"/>
            <w:vMerge w:val="restart"/>
            <w:shd w:val="clear" w:color="auto" w:fill="auto"/>
            <w:noWrap/>
            <w:vAlign w:val="center"/>
            <w:hideMark/>
          </w:tcPr>
          <w:p w14:paraId="6BB08917"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Night</w:t>
            </w:r>
          </w:p>
        </w:tc>
        <w:tc>
          <w:tcPr>
            <w:tcW w:w="1146" w:type="dxa"/>
            <w:shd w:val="clear" w:color="auto" w:fill="auto"/>
            <w:noWrap/>
            <w:vAlign w:val="center"/>
            <w:hideMark/>
          </w:tcPr>
          <w:p w14:paraId="6E88335C"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Dense</w:t>
            </w:r>
          </w:p>
        </w:tc>
        <w:tc>
          <w:tcPr>
            <w:tcW w:w="1146" w:type="dxa"/>
            <w:shd w:val="clear" w:color="auto" w:fill="auto"/>
            <w:noWrap/>
            <w:vAlign w:val="center"/>
            <w:hideMark/>
          </w:tcPr>
          <w:p w14:paraId="7A2741E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1.224</w:t>
            </w:r>
          </w:p>
        </w:tc>
        <w:tc>
          <w:tcPr>
            <w:tcW w:w="1146" w:type="dxa"/>
            <w:shd w:val="clear" w:color="auto" w:fill="auto"/>
            <w:noWrap/>
            <w:vAlign w:val="center"/>
            <w:hideMark/>
          </w:tcPr>
          <w:p w14:paraId="4F197538"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0.069</w:t>
            </w:r>
          </w:p>
        </w:tc>
        <w:tc>
          <w:tcPr>
            <w:tcW w:w="1145" w:type="dxa"/>
            <w:shd w:val="clear" w:color="auto" w:fill="auto"/>
            <w:noWrap/>
            <w:vAlign w:val="center"/>
            <w:hideMark/>
          </w:tcPr>
          <w:p w14:paraId="1EB2C7E0"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0.010</w:t>
            </w:r>
          </w:p>
        </w:tc>
        <w:tc>
          <w:tcPr>
            <w:tcW w:w="1145" w:type="dxa"/>
            <w:vMerge/>
            <w:vAlign w:val="center"/>
          </w:tcPr>
          <w:p w14:paraId="4BAAB0BE" w14:textId="77777777" w:rsidR="00164E2E" w:rsidRPr="006674AD" w:rsidRDefault="00164E2E" w:rsidP="00973899">
            <w:pPr>
              <w:rPr>
                <w:rFonts w:cstheme="minorHAnsi"/>
                <w:sz w:val="18"/>
                <w:szCs w:val="18"/>
                <w:lang w:eastAsia="el-GR"/>
              </w:rPr>
            </w:pPr>
          </w:p>
        </w:tc>
        <w:tc>
          <w:tcPr>
            <w:tcW w:w="1145" w:type="dxa"/>
            <w:vAlign w:val="center"/>
          </w:tcPr>
          <w:p w14:paraId="6E4B5717" w14:textId="77777777" w:rsidR="00164E2E" w:rsidRPr="006674AD" w:rsidRDefault="00164E2E" w:rsidP="00973899">
            <w:pPr>
              <w:rPr>
                <w:rFonts w:cstheme="minorHAnsi"/>
                <w:sz w:val="18"/>
                <w:szCs w:val="18"/>
                <w:lang w:eastAsia="el-GR"/>
              </w:rPr>
            </w:pPr>
            <w:r w:rsidRPr="006674AD">
              <w:rPr>
                <w:rFonts w:cstheme="minorHAnsi"/>
                <w:color w:val="000000"/>
                <w:sz w:val="18"/>
                <w:szCs w:val="18"/>
              </w:rPr>
              <w:t>Night</w:t>
            </w:r>
          </w:p>
        </w:tc>
        <w:tc>
          <w:tcPr>
            <w:tcW w:w="1145" w:type="dxa"/>
            <w:vAlign w:val="center"/>
          </w:tcPr>
          <w:p w14:paraId="5B59070A"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Dense</w:t>
            </w:r>
          </w:p>
        </w:tc>
        <w:tc>
          <w:tcPr>
            <w:tcW w:w="1145" w:type="dxa"/>
            <w:vAlign w:val="center"/>
          </w:tcPr>
          <w:p w14:paraId="016FE3E0"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20.466</w:t>
            </w:r>
          </w:p>
        </w:tc>
        <w:tc>
          <w:tcPr>
            <w:tcW w:w="1145" w:type="dxa"/>
            <w:vAlign w:val="center"/>
          </w:tcPr>
          <w:p w14:paraId="3C85C8AA"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1.150</w:t>
            </w:r>
          </w:p>
        </w:tc>
        <w:tc>
          <w:tcPr>
            <w:tcW w:w="1145" w:type="dxa"/>
            <w:vAlign w:val="center"/>
          </w:tcPr>
          <w:p w14:paraId="736FF5C0"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0.170</w:t>
            </w:r>
          </w:p>
        </w:tc>
      </w:tr>
      <w:tr w:rsidR="00164E2E" w:rsidRPr="00142DEB" w14:paraId="16400225" w14:textId="77777777" w:rsidTr="00973899">
        <w:tc>
          <w:tcPr>
            <w:tcW w:w="1146" w:type="dxa"/>
            <w:vMerge/>
            <w:shd w:val="clear" w:color="auto" w:fill="auto"/>
            <w:noWrap/>
            <w:vAlign w:val="center"/>
            <w:hideMark/>
          </w:tcPr>
          <w:p w14:paraId="41EB95D2" w14:textId="77777777" w:rsidR="00164E2E" w:rsidRPr="006674AD" w:rsidRDefault="00164E2E" w:rsidP="00973899">
            <w:pPr>
              <w:spacing w:line="240" w:lineRule="auto"/>
              <w:rPr>
                <w:rFonts w:cstheme="minorHAnsi"/>
                <w:color w:val="000000"/>
                <w:sz w:val="18"/>
                <w:szCs w:val="18"/>
                <w:lang w:eastAsia="el-GR"/>
              </w:rPr>
            </w:pPr>
          </w:p>
        </w:tc>
        <w:tc>
          <w:tcPr>
            <w:tcW w:w="1146" w:type="dxa"/>
            <w:vMerge/>
            <w:shd w:val="clear" w:color="auto" w:fill="auto"/>
            <w:noWrap/>
            <w:vAlign w:val="center"/>
            <w:hideMark/>
          </w:tcPr>
          <w:p w14:paraId="05DF66EB" w14:textId="77777777" w:rsidR="00164E2E" w:rsidRPr="006674AD" w:rsidRDefault="00164E2E" w:rsidP="00973899">
            <w:pPr>
              <w:spacing w:line="240" w:lineRule="auto"/>
              <w:rPr>
                <w:rFonts w:cstheme="minorHAnsi"/>
                <w:color w:val="000000"/>
                <w:sz w:val="18"/>
                <w:szCs w:val="18"/>
                <w:lang w:eastAsia="el-GR"/>
              </w:rPr>
            </w:pPr>
          </w:p>
        </w:tc>
        <w:tc>
          <w:tcPr>
            <w:tcW w:w="1146" w:type="dxa"/>
            <w:shd w:val="clear" w:color="auto" w:fill="auto"/>
            <w:noWrap/>
            <w:vAlign w:val="center"/>
            <w:hideMark/>
          </w:tcPr>
          <w:p w14:paraId="667BFFBD" w14:textId="77777777" w:rsidR="00164E2E" w:rsidRPr="006674AD" w:rsidRDefault="00164E2E" w:rsidP="00973899">
            <w:pPr>
              <w:spacing w:line="240" w:lineRule="auto"/>
              <w:rPr>
                <w:rFonts w:cstheme="minorHAnsi"/>
                <w:color w:val="000000"/>
                <w:sz w:val="18"/>
                <w:szCs w:val="18"/>
                <w:lang w:eastAsia="el-GR"/>
              </w:rPr>
            </w:pPr>
            <w:r w:rsidRPr="006674AD">
              <w:rPr>
                <w:rFonts w:cstheme="minorHAnsi"/>
                <w:color w:val="000000"/>
                <w:sz w:val="18"/>
                <w:szCs w:val="18"/>
                <w:lang w:eastAsia="el-GR"/>
              </w:rPr>
              <w:t>Thin</w:t>
            </w:r>
          </w:p>
        </w:tc>
        <w:tc>
          <w:tcPr>
            <w:tcW w:w="1146" w:type="dxa"/>
            <w:shd w:val="clear" w:color="auto" w:fill="auto"/>
            <w:noWrap/>
            <w:vAlign w:val="center"/>
            <w:hideMark/>
          </w:tcPr>
          <w:p w14:paraId="3E0EE29B"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2.968</w:t>
            </w:r>
          </w:p>
        </w:tc>
        <w:tc>
          <w:tcPr>
            <w:tcW w:w="1146" w:type="dxa"/>
            <w:shd w:val="clear" w:color="auto" w:fill="auto"/>
            <w:noWrap/>
            <w:vAlign w:val="center"/>
            <w:hideMark/>
          </w:tcPr>
          <w:p w14:paraId="5C183231"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0.192</w:t>
            </w:r>
          </w:p>
        </w:tc>
        <w:tc>
          <w:tcPr>
            <w:tcW w:w="1145" w:type="dxa"/>
            <w:shd w:val="clear" w:color="auto" w:fill="auto"/>
            <w:noWrap/>
            <w:vAlign w:val="center"/>
            <w:hideMark/>
          </w:tcPr>
          <w:p w14:paraId="274A727F" w14:textId="77777777" w:rsidR="00164E2E" w:rsidRPr="006674AD" w:rsidRDefault="00164E2E" w:rsidP="00973899">
            <w:pPr>
              <w:spacing w:line="240" w:lineRule="auto"/>
              <w:jc w:val="right"/>
              <w:rPr>
                <w:rFonts w:cstheme="minorHAnsi"/>
                <w:color w:val="000000"/>
                <w:sz w:val="18"/>
                <w:szCs w:val="18"/>
                <w:lang w:eastAsia="el-GR"/>
              </w:rPr>
            </w:pPr>
            <w:r w:rsidRPr="006674AD">
              <w:rPr>
                <w:rFonts w:cstheme="minorHAnsi"/>
                <w:color w:val="000000"/>
                <w:sz w:val="18"/>
                <w:szCs w:val="18"/>
                <w:lang w:eastAsia="el-GR"/>
              </w:rPr>
              <w:t>0.022</w:t>
            </w:r>
          </w:p>
        </w:tc>
        <w:tc>
          <w:tcPr>
            <w:tcW w:w="1145" w:type="dxa"/>
            <w:vMerge/>
            <w:vAlign w:val="center"/>
          </w:tcPr>
          <w:p w14:paraId="6E172CCE" w14:textId="77777777" w:rsidR="00164E2E" w:rsidRPr="006674AD" w:rsidRDefault="00164E2E" w:rsidP="00973899">
            <w:pPr>
              <w:rPr>
                <w:rFonts w:cstheme="minorHAnsi"/>
                <w:sz w:val="18"/>
                <w:szCs w:val="18"/>
                <w:lang w:eastAsia="el-GR"/>
              </w:rPr>
            </w:pPr>
          </w:p>
        </w:tc>
        <w:tc>
          <w:tcPr>
            <w:tcW w:w="1145" w:type="dxa"/>
            <w:vAlign w:val="center"/>
          </w:tcPr>
          <w:p w14:paraId="0A1EBD4C" w14:textId="77777777" w:rsidR="00164E2E" w:rsidRPr="006674AD" w:rsidRDefault="00164E2E" w:rsidP="00973899">
            <w:pPr>
              <w:rPr>
                <w:rFonts w:cstheme="minorHAnsi"/>
                <w:sz w:val="18"/>
                <w:szCs w:val="18"/>
                <w:lang w:eastAsia="el-GR"/>
              </w:rPr>
            </w:pPr>
            <w:r w:rsidRPr="006674AD">
              <w:rPr>
                <w:rFonts w:cstheme="minorHAnsi"/>
                <w:color w:val="000000"/>
                <w:sz w:val="18"/>
                <w:szCs w:val="18"/>
              </w:rPr>
              <w:t> </w:t>
            </w:r>
          </w:p>
        </w:tc>
        <w:tc>
          <w:tcPr>
            <w:tcW w:w="1145" w:type="dxa"/>
            <w:vAlign w:val="center"/>
          </w:tcPr>
          <w:p w14:paraId="5850B3CC"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Thin</w:t>
            </w:r>
          </w:p>
        </w:tc>
        <w:tc>
          <w:tcPr>
            <w:tcW w:w="1145" w:type="dxa"/>
            <w:vAlign w:val="center"/>
          </w:tcPr>
          <w:p w14:paraId="2B0E72E0"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49.619</w:t>
            </w:r>
          </w:p>
        </w:tc>
        <w:tc>
          <w:tcPr>
            <w:tcW w:w="1145" w:type="dxa"/>
            <w:vAlign w:val="center"/>
          </w:tcPr>
          <w:p w14:paraId="6459C614"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3.205</w:t>
            </w:r>
          </w:p>
        </w:tc>
        <w:tc>
          <w:tcPr>
            <w:tcW w:w="1145" w:type="dxa"/>
            <w:vAlign w:val="center"/>
          </w:tcPr>
          <w:p w14:paraId="6310CAC6" w14:textId="77777777" w:rsidR="00164E2E" w:rsidRPr="006674AD" w:rsidRDefault="00164E2E" w:rsidP="00973899">
            <w:pPr>
              <w:jc w:val="right"/>
              <w:rPr>
                <w:rFonts w:cstheme="minorHAnsi"/>
                <w:sz w:val="18"/>
                <w:szCs w:val="18"/>
                <w:lang w:eastAsia="el-GR"/>
              </w:rPr>
            </w:pPr>
            <w:r w:rsidRPr="006674AD">
              <w:rPr>
                <w:rFonts w:cstheme="minorHAnsi"/>
                <w:color w:val="000000"/>
                <w:sz w:val="18"/>
                <w:szCs w:val="18"/>
              </w:rPr>
              <w:t>0.370</w:t>
            </w:r>
          </w:p>
        </w:tc>
      </w:tr>
    </w:tbl>
    <w:p w14:paraId="309F14B8" w14:textId="77777777" w:rsidR="00164E2E" w:rsidRDefault="00164E2E" w:rsidP="00164E2E">
      <w:pPr>
        <w:rPr>
          <w:lang w:val="en-US"/>
        </w:rPr>
      </w:pPr>
    </w:p>
    <w:p w14:paraId="61EA9110" w14:textId="77777777" w:rsidR="00164E2E" w:rsidRPr="00B23FD2" w:rsidRDefault="00164E2E" w:rsidP="00164E2E">
      <w:pPr>
        <w:rPr>
          <w:lang w:val="en-US"/>
        </w:rPr>
      </w:pPr>
    </w:p>
    <w:p w14:paraId="7ECBF1D1" w14:textId="4B05D118" w:rsidR="00164E2E" w:rsidRPr="00751F92" w:rsidRDefault="00164E2E" w:rsidP="00164E2E">
      <w:pPr>
        <w:pStyle w:val="Heading2"/>
        <w:rPr>
          <w:b w:val="0"/>
          <w:bCs w:val="0"/>
          <w:lang w:val="en-US"/>
        </w:rPr>
      </w:pPr>
      <w:bookmarkStart w:id="196" w:name="_Toc152841511"/>
      <w:bookmarkStart w:id="197" w:name="_Toc158889896"/>
      <w:r>
        <w:rPr>
          <w:lang w:val="en-US"/>
        </w:rPr>
        <w:lastRenderedPageBreak/>
        <w:t>G</w:t>
      </w:r>
      <w:r w:rsidRPr="00751F92">
        <w:rPr>
          <w:lang w:val="en-US"/>
        </w:rPr>
        <w:t>3. Rail Transport</w:t>
      </w:r>
      <w:bookmarkEnd w:id="196"/>
      <w:bookmarkEnd w:id="197"/>
    </w:p>
    <w:p w14:paraId="7108EB6A" w14:textId="097E3D1D" w:rsidR="00164E2E" w:rsidRPr="00751F92" w:rsidRDefault="00164E2E" w:rsidP="00164E2E">
      <w:pPr>
        <w:pStyle w:val="Heading3"/>
        <w:rPr>
          <w:lang w:val="en-US"/>
        </w:rPr>
      </w:pPr>
      <w:bookmarkStart w:id="198" w:name="_Toc152841512"/>
      <w:bookmarkStart w:id="199" w:name="_Toc158889897"/>
      <w:r>
        <w:rPr>
          <w:lang w:val="en-US"/>
        </w:rPr>
        <w:t>G</w:t>
      </w:r>
      <w:r w:rsidRPr="00751F92">
        <w:rPr>
          <w:lang w:val="en-US"/>
        </w:rPr>
        <w:t>3.1 Noise Marginal Costs – Rail Passengers (2023 prices)</w:t>
      </w:r>
      <w:bookmarkEnd w:id="198"/>
      <w:bookmarkEnd w:id="199"/>
    </w:p>
    <w:tbl>
      <w:tblPr>
        <w:tblW w:w="13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777"/>
        <w:gridCol w:w="1156"/>
        <w:gridCol w:w="1328"/>
        <w:gridCol w:w="732"/>
        <w:gridCol w:w="655"/>
        <w:gridCol w:w="2253"/>
        <w:gridCol w:w="777"/>
        <w:gridCol w:w="1156"/>
        <w:gridCol w:w="1328"/>
        <w:gridCol w:w="732"/>
        <w:gridCol w:w="655"/>
      </w:tblGrid>
      <w:tr w:rsidR="00164E2E" w:rsidRPr="00142DEB" w14:paraId="5C2F9EB6" w14:textId="77777777" w:rsidTr="00973899">
        <w:tc>
          <w:tcPr>
            <w:tcW w:w="2253" w:type="dxa"/>
            <w:vMerge w:val="restart"/>
            <w:shd w:val="clear" w:color="auto" w:fill="auto"/>
            <w:noWrap/>
            <w:vAlign w:val="center"/>
            <w:hideMark/>
          </w:tcPr>
          <w:p w14:paraId="7E3C3186"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Vehicle Type</w:t>
            </w:r>
          </w:p>
          <w:p w14:paraId="6644D0CC"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 </w:t>
            </w:r>
          </w:p>
        </w:tc>
        <w:tc>
          <w:tcPr>
            <w:tcW w:w="759" w:type="dxa"/>
            <w:vMerge w:val="restart"/>
            <w:shd w:val="clear" w:color="auto" w:fill="auto"/>
            <w:noWrap/>
            <w:vAlign w:val="center"/>
            <w:hideMark/>
          </w:tcPr>
          <w:p w14:paraId="790B0A55"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Period</w:t>
            </w:r>
          </w:p>
          <w:p w14:paraId="3798521F"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 </w:t>
            </w:r>
          </w:p>
        </w:tc>
        <w:tc>
          <w:tcPr>
            <w:tcW w:w="1107" w:type="dxa"/>
            <w:vMerge w:val="restart"/>
            <w:shd w:val="clear" w:color="auto" w:fill="auto"/>
            <w:noWrap/>
            <w:vAlign w:val="center"/>
            <w:hideMark/>
          </w:tcPr>
          <w:p w14:paraId="699330D2"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Conditions</w:t>
            </w:r>
          </w:p>
          <w:p w14:paraId="4EC4E605"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 </w:t>
            </w:r>
          </w:p>
        </w:tc>
        <w:tc>
          <w:tcPr>
            <w:tcW w:w="2715" w:type="dxa"/>
            <w:gridSpan w:val="3"/>
            <w:shd w:val="clear" w:color="auto" w:fill="auto"/>
            <w:noWrap/>
            <w:vAlign w:val="center"/>
            <w:hideMark/>
          </w:tcPr>
          <w:p w14:paraId="72B91FB6" w14:textId="77777777" w:rsidR="00164E2E" w:rsidRPr="006674AD" w:rsidRDefault="00164E2E" w:rsidP="00973899">
            <w:pPr>
              <w:spacing w:line="240" w:lineRule="auto"/>
              <w:rPr>
                <w:rFonts w:ascii="Calibri" w:hAnsi="Calibri" w:cs="Calibri"/>
                <w:b/>
                <w:bCs/>
                <w:color w:val="000000"/>
                <w:sz w:val="18"/>
                <w:szCs w:val="18"/>
                <w:lang w:val="en-US" w:eastAsia="el-GR"/>
              </w:rPr>
            </w:pPr>
            <w:r w:rsidRPr="006674AD">
              <w:rPr>
                <w:rFonts w:ascii="Calibri" w:hAnsi="Calibri" w:cs="Calibri"/>
                <w:b/>
                <w:bCs/>
                <w:color w:val="000000"/>
                <w:sz w:val="18"/>
                <w:szCs w:val="18"/>
                <w:lang w:val="en-US" w:eastAsia="el-GR"/>
              </w:rPr>
              <w:t xml:space="preserve">EUR-cent / </w:t>
            </w:r>
            <w:proofErr w:type="spellStart"/>
            <w:r w:rsidRPr="006674AD">
              <w:rPr>
                <w:rFonts w:ascii="Calibri" w:hAnsi="Calibri" w:cs="Calibri"/>
                <w:b/>
                <w:bCs/>
                <w:color w:val="000000"/>
                <w:sz w:val="18"/>
                <w:szCs w:val="18"/>
                <w:lang w:val="en-US" w:eastAsia="el-GR"/>
              </w:rPr>
              <w:t>pkm</w:t>
            </w:r>
            <w:proofErr w:type="spellEnd"/>
          </w:p>
        </w:tc>
        <w:tc>
          <w:tcPr>
            <w:tcW w:w="2253" w:type="dxa"/>
            <w:vMerge w:val="restart"/>
            <w:shd w:val="clear" w:color="auto" w:fill="auto"/>
            <w:noWrap/>
            <w:vAlign w:val="center"/>
            <w:hideMark/>
          </w:tcPr>
          <w:p w14:paraId="43027769"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Vehicle Type</w:t>
            </w:r>
          </w:p>
          <w:p w14:paraId="50ABDF5E" w14:textId="77777777" w:rsidR="00164E2E" w:rsidRPr="006674AD" w:rsidRDefault="00164E2E" w:rsidP="00973899">
            <w:pPr>
              <w:spacing w:line="240" w:lineRule="auto"/>
              <w:rPr>
                <w:rFonts w:ascii="Calibri" w:hAnsi="Calibri" w:cs="Calibri"/>
                <w:b/>
                <w:bCs/>
                <w:color w:val="000000"/>
                <w:sz w:val="18"/>
                <w:szCs w:val="18"/>
                <w:lang w:val="en-US" w:eastAsia="el-GR"/>
              </w:rPr>
            </w:pPr>
            <w:r w:rsidRPr="006674AD">
              <w:rPr>
                <w:rFonts w:ascii="Calibri" w:hAnsi="Calibri" w:cs="Calibri"/>
                <w:b/>
                <w:bCs/>
                <w:color w:val="000000"/>
                <w:sz w:val="18"/>
                <w:szCs w:val="18"/>
                <w:lang w:eastAsia="el-GR"/>
              </w:rPr>
              <w:t> </w:t>
            </w:r>
          </w:p>
        </w:tc>
        <w:tc>
          <w:tcPr>
            <w:tcW w:w="759" w:type="dxa"/>
            <w:vMerge w:val="restart"/>
            <w:shd w:val="clear" w:color="auto" w:fill="auto"/>
            <w:noWrap/>
            <w:vAlign w:val="center"/>
            <w:hideMark/>
          </w:tcPr>
          <w:p w14:paraId="6CA50C63"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Period</w:t>
            </w:r>
          </w:p>
          <w:p w14:paraId="12D919BE" w14:textId="77777777" w:rsidR="00164E2E" w:rsidRPr="006674AD" w:rsidRDefault="00164E2E" w:rsidP="00973899">
            <w:pPr>
              <w:spacing w:line="240" w:lineRule="auto"/>
              <w:rPr>
                <w:rFonts w:ascii="Calibri" w:hAnsi="Calibri" w:cs="Calibri"/>
                <w:b/>
                <w:bCs/>
                <w:color w:val="000000"/>
                <w:sz w:val="18"/>
                <w:szCs w:val="18"/>
                <w:lang w:val="en-US" w:eastAsia="el-GR"/>
              </w:rPr>
            </w:pPr>
            <w:r w:rsidRPr="006674AD">
              <w:rPr>
                <w:rFonts w:ascii="Calibri" w:hAnsi="Calibri" w:cs="Calibri"/>
                <w:b/>
                <w:bCs/>
                <w:color w:val="000000"/>
                <w:sz w:val="18"/>
                <w:szCs w:val="18"/>
                <w:lang w:eastAsia="el-GR"/>
              </w:rPr>
              <w:t> </w:t>
            </w:r>
          </w:p>
        </w:tc>
        <w:tc>
          <w:tcPr>
            <w:tcW w:w="1107" w:type="dxa"/>
            <w:vMerge w:val="restart"/>
            <w:shd w:val="clear" w:color="auto" w:fill="auto"/>
            <w:noWrap/>
            <w:vAlign w:val="center"/>
            <w:hideMark/>
          </w:tcPr>
          <w:p w14:paraId="2DBD5788"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Conditions</w:t>
            </w:r>
          </w:p>
          <w:p w14:paraId="53D3B726" w14:textId="77777777" w:rsidR="00164E2E" w:rsidRPr="006674AD" w:rsidRDefault="00164E2E" w:rsidP="00973899">
            <w:pPr>
              <w:spacing w:line="240" w:lineRule="auto"/>
              <w:rPr>
                <w:rFonts w:ascii="Calibri" w:hAnsi="Calibri" w:cs="Calibri"/>
                <w:b/>
                <w:bCs/>
                <w:color w:val="000000"/>
                <w:sz w:val="18"/>
                <w:szCs w:val="18"/>
                <w:lang w:val="en-US" w:eastAsia="el-GR"/>
              </w:rPr>
            </w:pPr>
            <w:r w:rsidRPr="006674AD">
              <w:rPr>
                <w:rFonts w:ascii="Calibri" w:hAnsi="Calibri" w:cs="Calibri"/>
                <w:b/>
                <w:bCs/>
                <w:color w:val="000000"/>
                <w:sz w:val="18"/>
                <w:szCs w:val="18"/>
                <w:lang w:eastAsia="el-GR"/>
              </w:rPr>
              <w:t> </w:t>
            </w:r>
          </w:p>
        </w:tc>
        <w:tc>
          <w:tcPr>
            <w:tcW w:w="2715" w:type="dxa"/>
            <w:gridSpan w:val="3"/>
            <w:shd w:val="clear" w:color="auto" w:fill="auto"/>
            <w:noWrap/>
            <w:vAlign w:val="center"/>
            <w:hideMark/>
          </w:tcPr>
          <w:p w14:paraId="7C26163A"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 xml:space="preserve">EUR-cent / </w:t>
            </w:r>
            <w:proofErr w:type="spellStart"/>
            <w:r w:rsidRPr="006674AD">
              <w:rPr>
                <w:rFonts w:ascii="Calibri" w:hAnsi="Calibri" w:cs="Calibri"/>
                <w:b/>
                <w:bCs/>
                <w:color w:val="000000"/>
                <w:sz w:val="18"/>
                <w:szCs w:val="18"/>
                <w:lang w:eastAsia="el-GR"/>
              </w:rPr>
              <w:t>vkm</w:t>
            </w:r>
            <w:proofErr w:type="spellEnd"/>
          </w:p>
        </w:tc>
      </w:tr>
      <w:tr w:rsidR="00164E2E" w:rsidRPr="00142DEB" w14:paraId="6B9A2C48" w14:textId="77777777" w:rsidTr="00973899">
        <w:tc>
          <w:tcPr>
            <w:tcW w:w="2253" w:type="dxa"/>
            <w:vMerge/>
            <w:shd w:val="clear" w:color="auto" w:fill="auto"/>
            <w:noWrap/>
            <w:vAlign w:val="center"/>
            <w:hideMark/>
          </w:tcPr>
          <w:p w14:paraId="29E89ED6"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759" w:type="dxa"/>
            <w:vMerge/>
            <w:shd w:val="clear" w:color="auto" w:fill="auto"/>
            <w:noWrap/>
            <w:vAlign w:val="center"/>
            <w:hideMark/>
          </w:tcPr>
          <w:p w14:paraId="5C222EBD"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1107" w:type="dxa"/>
            <w:vMerge/>
            <w:shd w:val="clear" w:color="auto" w:fill="auto"/>
            <w:noWrap/>
            <w:vAlign w:val="center"/>
            <w:hideMark/>
          </w:tcPr>
          <w:p w14:paraId="2667EEF0"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1328" w:type="dxa"/>
            <w:shd w:val="clear" w:color="auto" w:fill="auto"/>
            <w:noWrap/>
            <w:vAlign w:val="center"/>
            <w:hideMark/>
          </w:tcPr>
          <w:p w14:paraId="7C4644B3"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Metropolitan</w:t>
            </w:r>
          </w:p>
        </w:tc>
        <w:tc>
          <w:tcPr>
            <w:tcW w:w="732" w:type="dxa"/>
            <w:shd w:val="clear" w:color="auto" w:fill="auto"/>
            <w:noWrap/>
            <w:vAlign w:val="center"/>
            <w:hideMark/>
          </w:tcPr>
          <w:p w14:paraId="2EC68D3A"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Urban</w:t>
            </w:r>
          </w:p>
        </w:tc>
        <w:tc>
          <w:tcPr>
            <w:tcW w:w="655" w:type="dxa"/>
            <w:shd w:val="clear" w:color="auto" w:fill="auto"/>
            <w:noWrap/>
            <w:vAlign w:val="center"/>
            <w:hideMark/>
          </w:tcPr>
          <w:p w14:paraId="1224A9D6"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Rural</w:t>
            </w:r>
          </w:p>
        </w:tc>
        <w:tc>
          <w:tcPr>
            <w:tcW w:w="2253" w:type="dxa"/>
            <w:vMerge/>
            <w:shd w:val="clear" w:color="auto" w:fill="auto"/>
            <w:noWrap/>
            <w:vAlign w:val="center"/>
            <w:hideMark/>
          </w:tcPr>
          <w:p w14:paraId="23944053"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759" w:type="dxa"/>
            <w:vMerge/>
            <w:shd w:val="clear" w:color="auto" w:fill="auto"/>
            <w:noWrap/>
            <w:vAlign w:val="center"/>
            <w:hideMark/>
          </w:tcPr>
          <w:p w14:paraId="097471DE"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1107" w:type="dxa"/>
            <w:vMerge/>
            <w:shd w:val="clear" w:color="auto" w:fill="auto"/>
            <w:noWrap/>
            <w:vAlign w:val="center"/>
            <w:hideMark/>
          </w:tcPr>
          <w:p w14:paraId="53411096"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1328" w:type="dxa"/>
            <w:shd w:val="clear" w:color="auto" w:fill="auto"/>
            <w:noWrap/>
            <w:vAlign w:val="center"/>
            <w:hideMark/>
          </w:tcPr>
          <w:p w14:paraId="02263A84"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Metropolitan</w:t>
            </w:r>
          </w:p>
        </w:tc>
        <w:tc>
          <w:tcPr>
            <w:tcW w:w="732" w:type="dxa"/>
            <w:shd w:val="clear" w:color="auto" w:fill="auto"/>
            <w:noWrap/>
            <w:vAlign w:val="center"/>
            <w:hideMark/>
          </w:tcPr>
          <w:p w14:paraId="0F9F7C46"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Urban</w:t>
            </w:r>
          </w:p>
        </w:tc>
        <w:tc>
          <w:tcPr>
            <w:tcW w:w="655" w:type="dxa"/>
            <w:shd w:val="clear" w:color="auto" w:fill="auto"/>
            <w:noWrap/>
            <w:vAlign w:val="center"/>
            <w:hideMark/>
          </w:tcPr>
          <w:p w14:paraId="746F443F"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Rural</w:t>
            </w:r>
          </w:p>
        </w:tc>
      </w:tr>
      <w:tr w:rsidR="00164E2E" w:rsidRPr="00142DEB" w14:paraId="3506CE68" w14:textId="77777777" w:rsidTr="00973899">
        <w:tc>
          <w:tcPr>
            <w:tcW w:w="2253" w:type="dxa"/>
            <w:vMerge w:val="restart"/>
            <w:shd w:val="clear" w:color="auto" w:fill="auto"/>
            <w:noWrap/>
            <w:vAlign w:val="center"/>
            <w:hideMark/>
          </w:tcPr>
          <w:p w14:paraId="14A1A8B1"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High-speed train</w:t>
            </w:r>
          </w:p>
        </w:tc>
        <w:tc>
          <w:tcPr>
            <w:tcW w:w="759" w:type="dxa"/>
            <w:vMerge w:val="restart"/>
            <w:shd w:val="clear" w:color="auto" w:fill="auto"/>
            <w:noWrap/>
            <w:vAlign w:val="center"/>
            <w:hideMark/>
          </w:tcPr>
          <w:p w14:paraId="18D13C62"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Day</w:t>
            </w:r>
          </w:p>
        </w:tc>
        <w:tc>
          <w:tcPr>
            <w:tcW w:w="1107" w:type="dxa"/>
            <w:shd w:val="clear" w:color="auto" w:fill="auto"/>
            <w:noWrap/>
            <w:vAlign w:val="center"/>
            <w:hideMark/>
          </w:tcPr>
          <w:p w14:paraId="2E064A47"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425C54F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0.15</w:t>
            </w:r>
          </w:p>
        </w:tc>
        <w:tc>
          <w:tcPr>
            <w:tcW w:w="732" w:type="dxa"/>
            <w:shd w:val="clear" w:color="auto" w:fill="auto"/>
            <w:noWrap/>
            <w:vAlign w:val="center"/>
            <w:hideMark/>
          </w:tcPr>
          <w:p w14:paraId="6B356DE3"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0.08</w:t>
            </w:r>
          </w:p>
        </w:tc>
        <w:tc>
          <w:tcPr>
            <w:tcW w:w="655" w:type="dxa"/>
            <w:shd w:val="clear" w:color="auto" w:fill="auto"/>
            <w:noWrap/>
            <w:vAlign w:val="center"/>
            <w:hideMark/>
          </w:tcPr>
          <w:p w14:paraId="7BC58097"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0.01</w:t>
            </w:r>
          </w:p>
        </w:tc>
        <w:tc>
          <w:tcPr>
            <w:tcW w:w="2253" w:type="dxa"/>
            <w:vMerge w:val="restart"/>
            <w:shd w:val="clear" w:color="auto" w:fill="auto"/>
            <w:noWrap/>
            <w:vAlign w:val="center"/>
            <w:hideMark/>
          </w:tcPr>
          <w:p w14:paraId="62E32D0B"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High-speed train</w:t>
            </w:r>
          </w:p>
        </w:tc>
        <w:tc>
          <w:tcPr>
            <w:tcW w:w="759" w:type="dxa"/>
            <w:vMerge w:val="restart"/>
            <w:shd w:val="clear" w:color="auto" w:fill="auto"/>
            <w:noWrap/>
            <w:vAlign w:val="center"/>
            <w:hideMark/>
          </w:tcPr>
          <w:p w14:paraId="4043F981"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Day</w:t>
            </w:r>
          </w:p>
        </w:tc>
        <w:tc>
          <w:tcPr>
            <w:tcW w:w="1107" w:type="dxa"/>
            <w:shd w:val="clear" w:color="auto" w:fill="auto"/>
            <w:noWrap/>
            <w:vAlign w:val="center"/>
            <w:hideMark/>
          </w:tcPr>
          <w:p w14:paraId="0AC7A308"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27C6233A"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43.4</w:t>
            </w:r>
          </w:p>
        </w:tc>
        <w:tc>
          <w:tcPr>
            <w:tcW w:w="732" w:type="dxa"/>
            <w:shd w:val="clear" w:color="auto" w:fill="auto"/>
            <w:noWrap/>
            <w:vAlign w:val="center"/>
            <w:hideMark/>
          </w:tcPr>
          <w:p w14:paraId="7742402F"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24.1</w:t>
            </w:r>
          </w:p>
        </w:tc>
        <w:tc>
          <w:tcPr>
            <w:tcW w:w="655" w:type="dxa"/>
            <w:shd w:val="clear" w:color="auto" w:fill="auto"/>
            <w:noWrap/>
            <w:vAlign w:val="center"/>
            <w:hideMark/>
          </w:tcPr>
          <w:p w14:paraId="43A53C4A"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3.5</w:t>
            </w:r>
          </w:p>
        </w:tc>
      </w:tr>
      <w:tr w:rsidR="00164E2E" w:rsidRPr="00142DEB" w14:paraId="58B0C95B" w14:textId="77777777" w:rsidTr="00973899">
        <w:tc>
          <w:tcPr>
            <w:tcW w:w="2253" w:type="dxa"/>
            <w:vMerge/>
            <w:shd w:val="clear" w:color="auto" w:fill="auto"/>
            <w:noWrap/>
            <w:vAlign w:val="center"/>
            <w:hideMark/>
          </w:tcPr>
          <w:p w14:paraId="6129385B"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0563ED54"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65946310"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08A95BD2"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0.24</w:t>
            </w:r>
          </w:p>
        </w:tc>
        <w:tc>
          <w:tcPr>
            <w:tcW w:w="732" w:type="dxa"/>
            <w:shd w:val="clear" w:color="auto" w:fill="auto"/>
            <w:noWrap/>
            <w:vAlign w:val="center"/>
            <w:hideMark/>
          </w:tcPr>
          <w:p w14:paraId="64343631"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0.13</w:t>
            </w:r>
          </w:p>
        </w:tc>
        <w:tc>
          <w:tcPr>
            <w:tcW w:w="655" w:type="dxa"/>
            <w:shd w:val="clear" w:color="auto" w:fill="auto"/>
            <w:noWrap/>
            <w:vAlign w:val="center"/>
            <w:hideMark/>
          </w:tcPr>
          <w:p w14:paraId="420FEAC4"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0.02</w:t>
            </w:r>
          </w:p>
        </w:tc>
        <w:tc>
          <w:tcPr>
            <w:tcW w:w="2253" w:type="dxa"/>
            <w:vMerge/>
            <w:shd w:val="clear" w:color="auto" w:fill="auto"/>
            <w:noWrap/>
            <w:vAlign w:val="center"/>
            <w:hideMark/>
          </w:tcPr>
          <w:p w14:paraId="77AE296E"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6F78650F"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78C9D347"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71BB3B1C"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71.1</w:t>
            </w:r>
          </w:p>
        </w:tc>
        <w:tc>
          <w:tcPr>
            <w:tcW w:w="732" w:type="dxa"/>
            <w:shd w:val="clear" w:color="auto" w:fill="auto"/>
            <w:noWrap/>
            <w:vAlign w:val="center"/>
            <w:hideMark/>
          </w:tcPr>
          <w:p w14:paraId="36D785CD"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39.6</w:t>
            </w:r>
          </w:p>
        </w:tc>
        <w:tc>
          <w:tcPr>
            <w:tcW w:w="655" w:type="dxa"/>
            <w:shd w:val="clear" w:color="auto" w:fill="auto"/>
            <w:noWrap/>
            <w:vAlign w:val="center"/>
            <w:hideMark/>
          </w:tcPr>
          <w:p w14:paraId="0534E138"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5.7</w:t>
            </w:r>
          </w:p>
        </w:tc>
      </w:tr>
      <w:tr w:rsidR="00164E2E" w:rsidRPr="00142DEB" w14:paraId="6A044BA4" w14:textId="77777777" w:rsidTr="00973899">
        <w:tc>
          <w:tcPr>
            <w:tcW w:w="2253" w:type="dxa"/>
            <w:vMerge/>
            <w:shd w:val="clear" w:color="auto" w:fill="auto"/>
            <w:noWrap/>
            <w:vAlign w:val="center"/>
            <w:hideMark/>
          </w:tcPr>
          <w:p w14:paraId="112981C0"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val="restart"/>
            <w:shd w:val="clear" w:color="auto" w:fill="auto"/>
            <w:noWrap/>
            <w:vAlign w:val="center"/>
            <w:hideMark/>
          </w:tcPr>
          <w:p w14:paraId="0063667D"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Night</w:t>
            </w:r>
          </w:p>
        </w:tc>
        <w:tc>
          <w:tcPr>
            <w:tcW w:w="1107" w:type="dxa"/>
            <w:shd w:val="clear" w:color="auto" w:fill="auto"/>
            <w:noWrap/>
            <w:vAlign w:val="center"/>
            <w:hideMark/>
          </w:tcPr>
          <w:p w14:paraId="005F84AF"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6B71D4B0"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0.26</w:t>
            </w:r>
          </w:p>
        </w:tc>
        <w:tc>
          <w:tcPr>
            <w:tcW w:w="732" w:type="dxa"/>
            <w:shd w:val="clear" w:color="auto" w:fill="auto"/>
            <w:noWrap/>
            <w:vAlign w:val="center"/>
            <w:hideMark/>
          </w:tcPr>
          <w:p w14:paraId="08F9451C"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0.15</w:t>
            </w:r>
          </w:p>
        </w:tc>
        <w:tc>
          <w:tcPr>
            <w:tcW w:w="655" w:type="dxa"/>
            <w:shd w:val="clear" w:color="auto" w:fill="auto"/>
            <w:noWrap/>
            <w:vAlign w:val="center"/>
            <w:hideMark/>
          </w:tcPr>
          <w:p w14:paraId="5DDD0794"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0.02</w:t>
            </w:r>
          </w:p>
        </w:tc>
        <w:tc>
          <w:tcPr>
            <w:tcW w:w="2253" w:type="dxa"/>
            <w:vMerge/>
            <w:shd w:val="clear" w:color="auto" w:fill="auto"/>
            <w:noWrap/>
            <w:vAlign w:val="center"/>
            <w:hideMark/>
          </w:tcPr>
          <w:p w14:paraId="0378B2C1"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val="restart"/>
            <w:shd w:val="clear" w:color="auto" w:fill="auto"/>
            <w:noWrap/>
            <w:vAlign w:val="center"/>
            <w:hideMark/>
          </w:tcPr>
          <w:p w14:paraId="486E3E80"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Night</w:t>
            </w:r>
          </w:p>
        </w:tc>
        <w:tc>
          <w:tcPr>
            <w:tcW w:w="1107" w:type="dxa"/>
            <w:shd w:val="clear" w:color="auto" w:fill="auto"/>
            <w:noWrap/>
            <w:vAlign w:val="center"/>
            <w:hideMark/>
          </w:tcPr>
          <w:p w14:paraId="48608AAB"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3AB4979D"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78.9</w:t>
            </w:r>
          </w:p>
        </w:tc>
        <w:tc>
          <w:tcPr>
            <w:tcW w:w="732" w:type="dxa"/>
            <w:shd w:val="clear" w:color="auto" w:fill="auto"/>
            <w:noWrap/>
            <w:vAlign w:val="center"/>
            <w:hideMark/>
          </w:tcPr>
          <w:p w14:paraId="3D29458A"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43.9</w:t>
            </w:r>
          </w:p>
        </w:tc>
        <w:tc>
          <w:tcPr>
            <w:tcW w:w="655" w:type="dxa"/>
            <w:shd w:val="clear" w:color="auto" w:fill="auto"/>
            <w:noWrap/>
            <w:vAlign w:val="center"/>
            <w:hideMark/>
          </w:tcPr>
          <w:p w14:paraId="735DA15C"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6.3</w:t>
            </w:r>
          </w:p>
        </w:tc>
      </w:tr>
      <w:tr w:rsidR="00164E2E" w:rsidRPr="00142DEB" w14:paraId="04F9E02E" w14:textId="77777777" w:rsidTr="00973899">
        <w:tc>
          <w:tcPr>
            <w:tcW w:w="2253" w:type="dxa"/>
            <w:vMerge/>
            <w:shd w:val="clear" w:color="auto" w:fill="auto"/>
            <w:noWrap/>
            <w:vAlign w:val="center"/>
            <w:hideMark/>
          </w:tcPr>
          <w:p w14:paraId="41D6D148"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692796EA"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2ED56E18"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4CED5573"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0.43</w:t>
            </w:r>
          </w:p>
        </w:tc>
        <w:tc>
          <w:tcPr>
            <w:tcW w:w="732" w:type="dxa"/>
            <w:shd w:val="clear" w:color="auto" w:fill="auto"/>
            <w:noWrap/>
            <w:vAlign w:val="center"/>
            <w:hideMark/>
          </w:tcPr>
          <w:p w14:paraId="47F40899"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0.24</w:t>
            </w:r>
          </w:p>
        </w:tc>
        <w:tc>
          <w:tcPr>
            <w:tcW w:w="655" w:type="dxa"/>
            <w:shd w:val="clear" w:color="auto" w:fill="auto"/>
            <w:noWrap/>
            <w:vAlign w:val="center"/>
            <w:hideMark/>
          </w:tcPr>
          <w:p w14:paraId="77FABE07"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0.03</w:t>
            </w:r>
          </w:p>
        </w:tc>
        <w:tc>
          <w:tcPr>
            <w:tcW w:w="2253" w:type="dxa"/>
            <w:vMerge/>
            <w:shd w:val="clear" w:color="auto" w:fill="auto"/>
            <w:noWrap/>
            <w:vAlign w:val="center"/>
            <w:hideMark/>
          </w:tcPr>
          <w:p w14:paraId="69591AAF"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1A61AD6D"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3047001F"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2EDC70B7"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129.5</w:t>
            </w:r>
          </w:p>
        </w:tc>
        <w:tc>
          <w:tcPr>
            <w:tcW w:w="732" w:type="dxa"/>
            <w:shd w:val="clear" w:color="auto" w:fill="auto"/>
            <w:noWrap/>
            <w:vAlign w:val="center"/>
            <w:hideMark/>
          </w:tcPr>
          <w:p w14:paraId="59DCF2F2"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72.0</w:t>
            </w:r>
          </w:p>
        </w:tc>
        <w:tc>
          <w:tcPr>
            <w:tcW w:w="655" w:type="dxa"/>
            <w:shd w:val="clear" w:color="auto" w:fill="auto"/>
            <w:noWrap/>
            <w:vAlign w:val="center"/>
            <w:hideMark/>
          </w:tcPr>
          <w:p w14:paraId="0C611F49"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10.4</w:t>
            </w:r>
          </w:p>
        </w:tc>
      </w:tr>
      <w:tr w:rsidR="00164E2E" w:rsidRPr="00142DEB" w14:paraId="0714DBA1" w14:textId="77777777" w:rsidTr="00973899">
        <w:tc>
          <w:tcPr>
            <w:tcW w:w="2253" w:type="dxa"/>
            <w:vMerge w:val="restart"/>
            <w:shd w:val="clear" w:color="auto" w:fill="auto"/>
            <w:noWrap/>
            <w:vAlign w:val="center"/>
            <w:hideMark/>
          </w:tcPr>
          <w:p w14:paraId="011A0215"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Inter-regional passenger train</w:t>
            </w:r>
          </w:p>
        </w:tc>
        <w:tc>
          <w:tcPr>
            <w:tcW w:w="759" w:type="dxa"/>
            <w:vMerge w:val="restart"/>
            <w:shd w:val="clear" w:color="auto" w:fill="auto"/>
            <w:noWrap/>
            <w:vAlign w:val="center"/>
            <w:hideMark/>
          </w:tcPr>
          <w:p w14:paraId="5DCE8A09"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Day</w:t>
            </w:r>
          </w:p>
        </w:tc>
        <w:tc>
          <w:tcPr>
            <w:tcW w:w="1107" w:type="dxa"/>
            <w:shd w:val="clear" w:color="auto" w:fill="auto"/>
            <w:noWrap/>
            <w:vAlign w:val="center"/>
            <w:hideMark/>
          </w:tcPr>
          <w:p w14:paraId="57927421"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287DFAC5"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0.51</w:t>
            </w:r>
          </w:p>
        </w:tc>
        <w:tc>
          <w:tcPr>
            <w:tcW w:w="732" w:type="dxa"/>
            <w:shd w:val="clear" w:color="auto" w:fill="auto"/>
            <w:noWrap/>
            <w:vAlign w:val="center"/>
            <w:hideMark/>
          </w:tcPr>
          <w:p w14:paraId="040A16CF"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0.23</w:t>
            </w:r>
          </w:p>
        </w:tc>
        <w:tc>
          <w:tcPr>
            <w:tcW w:w="655" w:type="dxa"/>
            <w:shd w:val="clear" w:color="auto" w:fill="auto"/>
            <w:noWrap/>
            <w:vAlign w:val="center"/>
            <w:hideMark/>
          </w:tcPr>
          <w:p w14:paraId="1219C25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0.03</w:t>
            </w:r>
          </w:p>
        </w:tc>
        <w:tc>
          <w:tcPr>
            <w:tcW w:w="2253" w:type="dxa"/>
            <w:vMerge w:val="restart"/>
            <w:shd w:val="clear" w:color="auto" w:fill="auto"/>
            <w:noWrap/>
            <w:vAlign w:val="center"/>
            <w:hideMark/>
          </w:tcPr>
          <w:p w14:paraId="01424859"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Inter-regional passenger train</w:t>
            </w:r>
          </w:p>
        </w:tc>
        <w:tc>
          <w:tcPr>
            <w:tcW w:w="759" w:type="dxa"/>
            <w:vMerge w:val="restart"/>
            <w:shd w:val="clear" w:color="auto" w:fill="auto"/>
            <w:noWrap/>
            <w:vAlign w:val="center"/>
            <w:hideMark/>
          </w:tcPr>
          <w:p w14:paraId="66DE3AA6"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Day</w:t>
            </w:r>
          </w:p>
        </w:tc>
        <w:tc>
          <w:tcPr>
            <w:tcW w:w="1107" w:type="dxa"/>
            <w:shd w:val="clear" w:color="auto" w:fill="auto"/>
            <w:noWrap/>
            <w:vAlign w:val="center"/>
            <w:hideMark/>
          </w:tcPr>
          <w:p w14:paraId="767CD49C"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2DF555F7"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68.0</w:t>
            </w:r>
          </w:p>
        </w:tc>
        <w:tc>
          <w:tcPr>
            <w:tcW w:w="732" w:type="dxa"/>
            <w:shd w:val="clear" w:color="auto" w:fill="auto"/>
            <w:noWrap/>
            <w:vAlign w:val="center"/>
            <w:hideMark/>
          </w:tcPr>
          <w:p w14:paraId="37EFB0C9"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30.0</w:t>
            </w:r>
          </w:p>
        </w:tc>
        <w:tc>
          <w:tcPr>
            <w:tcW w:w="655" w:type="dxa"/>
            <w:shd w:val="clear" w:color="auto" w:fill="auto"/>
            <w:noWrap/>
            <w:vAlign w:val="center"/>
            <w:hideMark/>
          </w:tcPr>
          <w:p w14:paraId="015DD083"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4.3</w:t>
            </w:r>
          </w:p>
        </w:tc>
      </w:tr>
      <w:tr w:rsidR="00164E2E" w:rsidRPr="00142DEB" w14:paraId="4990CACA" w14:textId="77777777" w:rsidTr="00973899">
        <w:tc>
          <w:tcPr>
            <w:tcW w:w="2253" w:type="dxa"/>
            <w:vMerge/>
            <w:shd w:val="clear" w:color="auto" w:fill="auto"/>
            <w:noWrap/>
            <w:vAlign w:val="center"/>
            <w:hideMark/>
          </w:tcPr>
          <w:p w14:paraId="463A5F25"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4860E180"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47B7BF92"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6F3D163C"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0.84</w:t>
            </w:r>
          </w:p>
        </w:tc>
        <w:tc>
          <w:tcPr>
            <w:tcW w:w="732" w:type="dxa"/>
            <w:shd w:val="clear" w:color="auto" w:fill="auto"/>
            <w:noWrap/>
            <w:vAlign w:val="center"/>
            <w:hideMark/>
          </w:tcPr>
          <w:p w14:paraId="158ADF9B"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0.37</w:t>
            </w:r>
          </w:p>
        </w:tc>
        <w:tc>
          <w:tcPr>
            <w:tcW w:w="655" w:type="dxa"/>
            <w:shd w:val="clear" w:color="auto" w:fill="auto"/>
            <w:noWrap/>
            <w:vAlign w:val="center"/>
            <w:hideMark/>
          </w:tcPr>
          <w:p w14:paraId="0BB0EEB1"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0.05</w:t>
            </w:r>
          </w:p>
        </w:tc>
        <w:tc>
          <w:tcPr>
            <w:tcW w:w="2253" w:type="dxa"/>
            <w:vMerge/>
            <w:shd w:val="clear" w:color="auto" w:fill="auto"/>
            <w:noWrap/>
            <w:vAlign w:val="center"/>
            <w:hideMark/>
          </w:tcPr>
          <w:p w14:paraId="1DC1A451"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28C96AC1"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521131D9"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78B23376"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111.6</w:t>
            </w:r>
          </w:p>
        </w:tc>
        <w:tc>
          <w:tcPr>
            <w:tcW w:w="732" w:type="dxa"/>
            <w:shd w:val="clear" w:color="auto" w:fill="auto"/>
            <w:noWrap/>
            <w:vAlign w:val="center"/>
            <w:hideMark/>
          </w:tcPr>
          <w:p w14:paraId="676D29B4"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49.2</w:t>
            </w:r>
          </w:p>
        </w:tc>
        <w:tc>
          <w:tcPr>
            <w:tcW w:w="655" w:type="dxa"/>
            <w:shd w:val="clear" w:color="auto" w:fill="auto"/>
            <w:noWrap/>
            <w:vAlign w:val="center"/>
            <w:hideMark/>
          </w:tcPr>
          <w:p w14:paraId="61E5D7B3"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7.1</w:t>
            </w:r>
          </w:p>
        </w:tc>
      </w:tr>
      <w:tr w:rsidR="00164E2E" w:rsidRPr="00142DEB" w14:paraId="76982009" w14:textId="77777777" w:rsidTr="00973899">
        <w:tc>
          <w:tcPr>
            <w:tcW w:w="2253" w:type="dxa"/>
            <w:vMerge/>
            <w:shd w:val="clear" w:color="auto" w:fill="auto"/>
            <w:noWrap/>
            <w:vAlign w:val="center"/>
            <w:hideMark/>
          </w:tcPr>
          <w:p w14:paraId="52C07C47"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val="restart"/>
            <w:shd w:val="clear" w:color="auto" w:fill="auto"/>
            <w:noWrap/>
            <w:vAlign w:val="center"/>
            <w:hideMark/>
          </w:tcPr>
          <w:p w14:paraId="3D6C81EA"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Night</w:t>
            </w:r>
          </w:p>
          <w:p w14:paraId="06C0CAD9"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 </w:t>
            </w:r>
          </w:p>
        </w:tc>
        <w:tc>
          <w:tcPr>
            <w:tcW w:w="1107" w:type="dxa"/>
            <w:shd w:val="clear" w:color="auto" w:fill="auto"/>
            <w:noWrap/>
            <w:vAlign w:val="center"/>
            <w:hideMark/>
          </w:tcPr>
          <w:p w14:paraId="2D329C55"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09A436E2"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0.93</w:t>
            </w:r>
          </w:p>
        </w:tc>
        <w:tc>
          <w:tcPr>
            <w:tcW w:w="732" w:type="dxa"/>
            <w:shd w:val="clear" w:color="auto" w:fill="auto"/>
            <w:noWrap/>
            <w:vAlign w:val="center"/>
            <w:hideMark/>
          </w:tcPr>
          <w:p w14:paraId="7BDA32F2"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0.41</w:t>
            </w:r>
          </w:p>
        </w:tc>
        <w:tc>
          <w:tcPr>
            <w:tcW w:w="655" w:type="dxa"/>
            <w:shd w:val="clear" w:color="auto" w:fill="auto"/>
            <w:noWrap/>
            <w:vAlign w:val="center"/>
            <w:hideMark/>
          </w:tcPr>
          <w:p w14:paraId="7CE16C9D"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0.06</w:t>
            </w:r>
          </w:p>
        </w:tc>
        <w:tc>
          <w:tcPr>
            <w:tcW w:w="2253" w:type="dxa"/>
            <w:vMerge/>
            <w:shd w:val="clear" w:color="auto" w:fill="auto"/>
            <w:noWrap/>
            <w:vAlign w:val="center"/>
            <w:hideMark/>
          </w:tcPr>
          <w:p w14:paraId="6F10C93B"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val="restart"/>
            <w:shd w:val="clear" w:color="auto" w:fill="auto"/>
            <w:noWrap/>
            <w:vAlign w:val="center"/>
            <w:hideMark/>
          </w:tcPr>
          <w:p w14:paraId="7204C28F"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Night</w:t>
            </w:r>
          </w:p>
        </w:tc>
        <w:tc>
          <w:tcPr>
            <w:tcW w:w="1107" w:type="dxa"/>
            <w:shd w:val="clear" w:color="auto" w:fill="auto"/>
            <w:noWrap/>
            <w:vAlign w:val="center"/>
            <w:hideMark/>
          </w:tcPr>
          <w:p w14:paraId="3BA8D7F8"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shd w:val="clear" w:color="auto" w:fill="auto"/>
            <w:noWrap/>
            <w:vAlign w:val="center"/>
            <w:hideMark/>
          </w:tcPr>
          <w:p w14:paraId="57720DD9"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123.8</w:t>
            </w:r>
          </w:p>
        </w:tc>
        <w:tc>
          <w:tcPr>
            <w:tcW w:w="732" w:type="dxa"/>
            <w:shd w:val="clear" w:color="auto" w:fill="auto"/>
            <w:noWrap/>
            <w:vAlign w:val="center"/>
            <w:hideMark/>
          </w:tcPr>
          <w:p w14:paraId="4D8A25FB"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54.6</w:t>
            </w:r>
          </w:p>
        </w:tc>
        <w:tc>
          <w:tcPr>
            <w:tcW w:w="655" w:type="dxa"/>
            <w:shd w:val="clear" w:color="auto" w:fill="auto"/>
            <w:noWrap/>
            <w:vAlign w:val="center"/>
            <w:hideMark/>
          </w:tcPr>
          <w:p w14:paraId="47DFFA74"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7.9</w:t>
            </w:r>
          </w:p>
        </w:tc>
      </w:tr>
      <w:tr w:rsidR="00164E2E" w:rsidRPr="00142DEB" w14:paraId="6E555491" w14:textId="77777777" w:rsidTr="00973899">
        <w:tc>
          <w:tcPr>
            <w:tcW w:w="2253" w:type="dxa"/>
            <w:vMerge/>
            <w:shd w:val="clear" w:color="auto" w:fill="auto"/>
            <w:noWrap/>
            <w:vAlign w:val="center"/>
            <w:hideMark/>
          </w:tcPr>
          <w:p w14:paraId="4511E8B0"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5B1885AC"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56CCFA3D"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10A8DF70"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1.53</w:t>
            </w:r>
          </w:p>
        </w:tc>
        <w:tc>
          <w:tcPr>
            <w:tcW w:w="732" w:type="dxa"/>
            <w:shd w:val="clear" w:color="auto" w:fill="auto"/>
            <w:noWrap/>
            <w:vAlign w:val="center"/>
            <w:hideMark/>
          </w:tcPr>
          <w:p w14:paraId="39908708"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0.68</w:t>
            </w:r>
          </w:p>
        </w:tc>
        <w:tc>
          <w:tcPr>
            <w:tcW w:w="655" w:type="dxa"/>
            <w:shd w:val="clear" w:color="auto" w:fill="auto"/>
            <w:noWrap/>
            <w:vAlign w:val="center"/>
            <w:hideMark/>
          </w:tcPr>
          <w:p w14:paraId="78991259"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0.10</w:t>
            </w:r>
          </w:p>
        </w:tc>
        <w:tc>
          <w:tcPr>
            <w:tcW w:w="2253" w:type="dxa"/>
            <w:vMerge/>
            <w:shd w:val="clear" w:color="auto" w:fill="auto"/>
            <w:noWrap/>
            <w:vAlign w:val="center"/>
            <w:hideMark/>
          </w:tcPr>
          <w:p w14:paraId="2361D55F"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7B436CDC"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64B41B79"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shd w:val="clear" w:color="auto" w:fill="auto"/>
            <w:noWrap/>
            <w:vAlign w:val="center"/>
            <w:hideMark/>
          </w:tcPr>
          <w:p w14:paraId="6C8ECBF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203.2</w:t>
            </w:r>
          </w:p>
        </w:tc>
        <w:tc>
          <w:tcPr>
            <w:tcW w:w="732" w:type="dxa"/>
            <w:shd w:val="clear" w:color="auto" w:fill="auto"/>
            <w:noWrap/>
            <w:vAlign w:val="center"/>
            <w:hideMark/>
          </w:tcPr>
          <w:p w14:paraId="3D34C3B6"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89.6</w:t>
            </w:r>
          </w:p>
        </w:tc>
        <w:tc>
          <w:tcPr>
            <w:tcW w:w="655" w:type="dxa"/>
            <w:shd w:val="clear" w:color="auto" w:fill="auto"/>
            <w:noWrap/>
            <w:vAlign w:val="center"/>
            <w:hideMark/>
          </w:tcPr>
          <w:p w14:paraId="2C450173"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lang w:eastAsia="el-GR"/>
              </w:rPr>
              <w:t>13.0</w:t>
            </w:r>
          </w:p>
        </w:tc>
      </w:tr>
    </w:tbl>
    <w:p w14:paraId="5A9A3CEE" w14:textId="51E44B17" w:rsidR="00164E2E" w:rsidRPr="00751F92" w:rsidRDefault="00164E2E" w:rsidP="00164E2E">
      <w:pPr>
        <w:pStyle w:val="Heading3"/>
        <w:rPr>
          <w:lang w:val="en-US"/>
        </w:rPr>
      </w:pPr>
      <w:bookmarkStart w:id="200" w:name="_Toc152841513"/>
      <w:bookmarkStart w:id="201" w:name="_Toc158889898"/>
      <w:r>
        <w:rPr>
          <w:lang w:val="en-US"/>
        </w:rPr>
        <w:t>G</w:t>
      </w:r>
      <w:r w:rsidRPr="00751F92">
        <w:rPr>
          <w:lang w:val="en-US"/>
        </w:rPr>
        <w:t>3.2 Noise Marginal Costs – Rail Freight (2023 prices)</w:t>
      </w:r>
      <w:bookmarkEnd w:id="200"/>
      <w:bookmarkEnd w:id="201"/>
    </w:p>
    <w:tbl>
      <w:tblPr>
        <w:tblW w:w="13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777"/>
        <w:gridCol w:w="1156"/>
        <w:gridCol w:w="1328"/>
        <w:gridCol w:w="732"/>
        <w:gridCol w:w="655"/>
        <w:gridCol w:w="2253"/>
        <w:gridCol w:w="777"/>
        <w:gridCol w:w="1156"/>
        <w:gridCol w:w="1328"/>
        <w:gridCol w:w="732"/>
        <w:gridCol w:w="655"/>
      </w:tblGrid>
      <w:tr w:rsidR="00164E2E" w:rsidRPr="00142DEB" w14:paraId="36F9E5D8" w14:textId="77777777" w:rsidTr="00973899">
        <w:tc>
          <w:tcPr>
            <w:tcW w:w="2253" w:type="dxa"/>
            <w:vMerge w:val="restart"/>
            <w:shd w:val="clear" w:color="auto" w:fill="auto"/>
            <w:noWrap/>
            <w:vAlign w:val="center"/>
            <w:hideMark/>
          </w:tcPr>
          <w:p w14:paraId="6A2052D8"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Vehicle Type</w:t>
            </w:r>
          </w:p>
          <w:p w14:paraId="7517273F"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 </w:t>
            </w:r>
          </w:p>
        </w:tc>
        <w:tc>
          <w:tcPr>
            <w:tcW w:w="759" w:type="dxa"/>
            <w:vMerge w:val="restart"/>
            <w:shd w:val="clear" w:color="auto" w:fill="auto"/>
            <w:noWrap/>
            <w:vAlign w:val="center"/>
            <w:hideMark/>
          </w:tcPr>
          <w:p w14:paraId="1449829E"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Period</w:t>
            </w:r>
          </w:p>
          <w:p w14:paraId="63249C12"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 </w:t>
            </w:r>
          </w:p>
        </w:tc>
        <w:tc>
          <w:tcPr>
            <w:tcW w:w="1107" w:type="dxa"/>
            <w:vMerge w:val="restart"/>
            <w:shd w:val="clear" w:color="auto" w:fill="auto"/>
            <w:noWrap/>
            <w:vAlign w:val="center"/>
            <w:hideMark/>
          </w:tcPr>
          <w:p w14:paraId="0E8452FB"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Conditions</w:t>
            </w:r>
          </w:p>
          <w:p w14:paraId="05702501"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 </w:t>
            </w:r>
          </w:p>
        </w:tc>
        <w:tc>
          <w:tcPr>
            <w:tcW w:w="2715" w:type="dxa"/>
            <w:gridSpan w:val="3"/>
            <w:shd w:val="clear" w:color="auto" w:fill="auto"/>
            <w:noWrap/>
            <w:vAlign w:val="center"/>
            <w:hideMark/>
          </w:tcPr>
          <w:p w14:paraId="3A484538" w14:textId="77777777" w:rsidR="00164E2E" w:rsidRPr="006674AD" w:rsidRDefault="00164E2E" w:rsidP="00973899">
            <w:pPr>
              <w:spacing w:line="240" w:lineRule="auto"/>
              <w:rPr>
                <w:rFonts w:ascii="Calibri" w:hAnsi="Calibri" w:cs="Calibri"/>
                <w:b/>
                <w:bCs/>
                <w:color w:val="000000"/>
                <w:sz w:val="18"/>
                <w:szCs w:val="18"/>
                <w:lang w:val="en-US" w:eastAsia="el-GR"/>
              </w:rPr>
            </w:pPr>
            <w:r w:rsidRPr="006674AD">
              <w:rPr>
                <w:rFonts w:ascii="Calibri" w:hAnsi="Calibri" w:cs="Calibri"/>
                <w:b/>
                <w:bCs/>
                <w:color w:val="000000"/>
                <w:sz w:val="18"/>
                <w:szCs w:val="18"/>
                <w:lang w:val="en-US" w:eastAsia="el-GR"/>
              </w:rPr>
              <w:t xml:space="preserve">EUR-cent / </w:t>
            </w:r>
            <w:proofErr w:type="spellStart"/>
            <w:r w:rsidRPr="006674AD">
              <w:rPr>
                <w:rFonts w:ascii="Calibri" w:hAnsi="Calibri" w:cs="Calibri"/>
                <w:b/>
                <w:bCs/>
                <w:color w:val="000000"/>
                <w:sz w:val="18"/>
                <w:szCs w:val="18"/>
                <w:lang w:val="en-US" w:eastAsia="el-GR"/>
              </w:rPr>
              <w:t>tkm</w:t>
            </w:r>
            <w:proofErr w:type="spellEnd"/>
          </w:p>
        </w:tc>
        <w:tc>
          <w:tcPr>
            <w:tcW w:w="2253" w:type="dxa"/>
            <w:vMerge w:val="restart"/>
            <w:shd w:val="clear" w:color="auto" w:fill="auto"/>
            <w:noWrap/>
            <w:vAlign w:val="center"/>
            <w:hideMark/>
          </w:tcPr>
          <w:p w14:paraId="0194557B"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Vehicle Type</w:t>
            </w:r>
          </w:p>
          <w:p w14:paraId="32A004E2" w14:textId="77777777" w:rsidR="00164E2E" w:rsidRPr="006674AD" w:rsidRDefault="00164E2E" w:rsidP="00973899">
            <w:pPr>
              <w:spacing w:line="240" w:lineRule="auto"/>
              <w:rPr>
                <w:rFonts w:ascii="Calibri" w:hAnsi="Calibri" w:cs="Calibri"/>
                <w:b/>
                <w:bCs/>
                <w:color w:val="000000"/>
                <w:sz w:val="18"/>
                <w:szCs w:val="18"/>
                <w:lang w:val="en-US" w:eastAsia="el-GR"/>
              </w:rPr>
            </w:pPr>
            <w:r w:rsidRPr="006674AD">
              <w:rPr>
                <w:rFonts w:ascii="Calibri" w:hAnsi="Calibri" w:cs="Calibri"/>
                <w:b/>
                <w:bCs/>
                <w:color w:val="000000"/>
                <w:sz w:val="18"/>
                <w:szCs w:val="18"/>
                <w:lang w:eastAsia="el-GR"/>
              </w:rPr>
              <w:t> </w:t>
            </w:r>
          </w:p>
        </w:tc>
        <w:tc>
          <w:tcPr>
            <w:tcW w:w="759" w:type="dxa"/>
            <w:vMerge w:val="restart"/>
            <w:shd w:val="clear" w:color="auto" w:fill="auto"/>
            <w:noWrap/>
            <w:vAlign w:val="center"/>
            <w:hideMark/>
          </w:tcPr>
          <w:p w14:paraId="3FE82A98"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Period</w:t>
            </w:r>
          </w:p>
          <w:p w14:paraId="48B6DC0D" w14:textId="77777777" w:rsidR="00164E2E" w:rsidRPr="006674AD" w:rsidRDefault="00164E2E" w:rsidP="00973899">
            <w:pPr>
              <w:spacing w:line="240" w:lineRule="auto"/>
              <w:rPr>
                <w:rFonts w:ascii="Calibri" w:hAnsi="Calibri" w:cs="Calibri"/>
                <w:b/>
                <w:bCs/>
                <w:color w:val="000000"/>
                <w:sz w:val="18"/>
                <w:szCs w:val="18"/>
                <w:lang w:val="en-US" w:eastAsia="el-GR"/>
              </w:rPr>
            </w:pPr>
            <w:r w:rsidRPr="006674AD">
              <w:rPr>
                <w:rFonts w:ascii="Calibri" w:hAnsi="Calibri" w:cs="Calibri"/>
                <w:b/>
                <w:bCs/>
                <w:color w:val="000000"/>
                <w:sz w:val="18"/>
                <w:szCs w:val="18"/>
                <w:lang w:eastAsia="el-GR"/>
              </w:rPr>
              <w:t> </w:t>
            </w:r>
          </w:p>
        </w:tc>
        <w:tc>
          <w:tcPr>
            <w:tcW w:w="1107" w:type="dxa"/>
            <w:vMerge w:val="restart"/>
            <w:shd w:val="clear" w:color="auto" w:fill="auto"/>
            <w:noWrap/>
            <w:vAlign w:val="center"/>
            <w:hideMark/>
          </w:tcPr>
          <w:p w14:paraId="2A24C42D" w14:textId="77777777" w:rsidR="00164E2E" w:rsidRPr="006674AD" w:rsidRDefault="00164E2E" w:rsidP="00973899">
            <w:pPr>
              <w:spacing w:line="240" w:lineRule="auto"/>
              <w:jc w:val="center"/>
              <w:rPr>
                <w:rFonts w:cstheme="minorHAnsi"/>
                <w:b/>
                <w:bCs/>
                <w:color w:val="000000"/>
                <w:sz w:val="18"/>
                <w:szCs w:val="18"/>
                <w:lang w:eastAsia="el-GR"/>
              </w:rPr>
            </w:pPr>
            <w:r w:rsidRPr="006674AD">
              <w:rPr>
                <w:rFonts w:cstheme="minorHAnsi"/>
                <w:b/>
                <w:bCs/>
                <w:color w:val="000000"/>
                <w:sz w:val="18"/>
                <w:szCs w:val="18"/>
                <w:lang w:val="en-US" w:eastAsia="el-GR"/>
              </w:rPr>
              <w:t>Conditions</w:t>
            </w:r>
          </w:p>
          <w:p w14:paraId="5F86C9F0" w14:textId="77777777" w:rsidR="00164E2E" w:rsidRPr="006674AD" w:rsidRDefault="00164E2E" w:rsidP="00973899">
            <w:pPr>
              <w:spacing w:line="240" w:lineRule="auto"/>
              <w:rPr>
                <w:rFonts w:ascii="Calibri" w:hAnsi="Calibri" w:cs="Calibri"/>
                <w:b/>
                <w:bCs/>
                <w:color w:val="000000"/>
                <w:sz w:val="18"/>
                <w:szCs w:val="18"/>
                <w:lang w:val="en-US" w:eastAsia="el-GR"/>
              </w:rPr>
            </w:pPr>
            <w:r w:rsidRPr="006674AD">
              <w:rPr>
                <w:rFonts w:ascii="Calibri" w:hAnsi="Calibri" w:cs="Calibri"/>
                <w:b/>
                <w:bCs/>
                <w:color w:val="000000"/>
                <w:sz w:val="18"/>
                <w:szCs w:val="18"/>
                <w:lang w:eastAsia="el-GR"/>
              </w:rPr>
              <w:t> </w:t>
            </w:r>
          </w:p>
        </w:tc>
        <w:tc>
          <w:tcPr>
            <w:tcW w:w="2715" w:type="dxa"/>
            <w:gridSpan w:val="3"/>
            <w:shd w:val="clear" w:color="auto" w:fill="auto"/>
            <w:noWrap/>
            <w:vAlign w:val="center"/>
            <w:hideMark/>
          </w:tcPr>
          <w:p w14:paraId="50FDE2FD"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 xml:space="preserve">EUR-cent / </w:t>
            </w:r>
            <w:proofErr w:type="spellStart"/>
            <w:r w:rsidRPr="006674AD">
              <w:rPr>
                <w:rFonts w:ascii="Calibri" w:hAnsi="Calibri" w:cs="Calibri"/>
                <w:b/>
                <w:bCs/>
                <w:color w:val="000000"/>
                <w:sz w:val="18"/>
                <w:szCs w:val="18"/>
                <w:lang w:eastAsia="el-GR"/>
              </w:rPr>
              <w:t>vkm</w:t>
            </w:r>
            <w:proofErr w:type="spellEnd"/>
          </w:p>
        </w:tc>
      </w:tr>
      <w:tr w:rsidR="00164E2E" w:rsidRPr="00142DEB" w14:paraId="29DC604C" w14:textId="77777777" w:rsidTr="00973899">
        <w:tc>
          <w:tcPr>
            <w:tcW w:w="2253" w:type="dxa"/>
            <w:vMerge/>
            <w:shd w:val="clear" w:color="auto" w:fill="auto"/>
            <w:noWrap/>
            <w:vAlign w:val="center"/>
            <w:hideMark/>
          </w:tcPr>
          <w:p w14:paraId="2BF35275"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759" w:type="dxa"/>
            <w:vMerge/>
            <w:shd w:val="clear" w:color="auto" w:fill="auto"/>
            <w:noWrap/>
            <w:vAlign w:val="center"/>
            <w:hideMark/>
          </w:tcPr>
          <w:p w14:paraId="30AF14D1"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1107" w:type="dxa"/>
            <w:vMerge/>
            <w:shd w:val="clear" w:color="auto" w:fill="auto"/>
            <w:noWrap/>
            <w:vAlign w:val="center"/>
            <w:hideMark/>
          </w:tcPr>
          <w:p w14:paraId="47BE6640"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1328" w:type="dxa"/>
            <w:tcBorders>
              <w:bottom w:val="single" w:sz="4" w:space="0" w:color="auto"/>
            </w:tcBorders>
            <w:shd w:val="clear" w:color="auto" w:fill="auto"/>
            <w:noWrap/>
            <w:vAlign w:val="center"/>
            <w:hideMark/>
          </w:tcPr>
          <w:p w14:paraId="6E65744C"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Metropolitan</w:t>
            </w:r>
          </w:p>
        </w:tc>
        <w:tc>
          <w:tcPr>
            <w:tcW w:w="732" w:type="dxa"/>
            <w:tcBorders>
              <w:bottom w:val="single" w:sz="4" w:space="0" w:color="auto"/>
            </w:tcBorders>
            <w:shd w:val="clear" w:color="auto" w:fill="auto"/>
            <w:noWrap/>
            <w:vAlign w:val="center"/>
            <w:hideMark/>
          </w:tcPr>
          <w:p w14:paraId="452B79A6"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Urban</w:t>
            </w:r>
          </w:p>
        </w:tc>
        <w:tc>
          <w:tcPr>
            <w:tcW w:w="655" w:type="dxa"/>
            <w:tcBorders>
              <w:bottom w:val="single" w:sz="4" w:space="0" w:color="auto"/>
            </w:tcBorders>
            <w:shd w:val="clear" w:color="auto" w:fill="auto"/>
            <w:noWrap/>
            <w:vAlign w:val="center"/>
            <w:hideMark/>
          </w:tcPr>
          <w:p w14:paraId="2FE6C0D4"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Rural</w:t>
            </w:r>
          </w:p>
        </w:tc>
        <w:tc>
          <w:tcPr>
            <w:tcW w:w="2253" w:type="dxa"/>
            <w:vMerge/>
            <w:shd w:val="clear" w:color="auto" w:fill="auto"/>
            <w:noWrap/>
            <w:vAlign w:val="center"/>
            <w:hideMark/>
          </w:tcPr>
          <w:p w14:paraId="42805198"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759" w:type="dxa"/>
            <w:vMerge/>
            <w:shd w:val="clear" w:color="auto" w:fill="auto"/>
            <w:noWrap/>
            <w:vAlign w:val="center"/>
            <w:hideMark/>
          </w:tcPr>
          <w:p w14:paraId="4FC7001F"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1107" w:type="dxa"/>
            <w:vMerge/>
            <w:shd w:val="clear" w:color="auto" w:fill="auto"/>
            <w:noWrap/>
            <w:vAlign w:val="center"/>
            <w:hideMark/>
          </w:tcPr>
          <w:p w14:paraId="205C7F2E" w14:textId="77777777" w:rsidR="00164E2E" w:rsidRPr="006674AD" w:rsidRDefault="00164E2E" w:rsidP="00973899">
            <w:pPr>
              <w:spacing w:line="240" w:lineRule="auto"/>
              <w:rPr>
                <w:rFonts w:ascii="Calibri" w:hAnsi="Calibri" w:cs="Calibri"/>
                <w:b/>
                <w:bCs/>
                <w:color w:val="000000"/>
                <w:sz w:val="18"/>
                <w:szCs w:val="18"/>
                <w:lang w:eastAsia="el-GR"/>
              </w:rPr>
            </w:pPr>
          </w:p>
        </w:tc>
        <w:tc>
          <w:tcPr>
            <w:tcW w:w="1328" w:type="dxa"/>
            <w:tcBorders>
              <w:bottom w:val="single" w:sz="4" w:space="0" w:color="auto"/>
            </w:tcBorders>
            <w:shd w:val="clear" w:color="auto" w:fill="auto"/>
            <w:noWrap/>
            <w:vAlign w:val="center"/>
            <w:hideMark/>
          </w:tcPr>
          <w:p w14:paraId="1787B9FE"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Metropolitan</w:t>
            </w:r>
          </w:p>
        </w:tc>
        <w:tc>
          <w:tcPr>
            <w:tcW w:w="732" w:type="dxa"/>
            <w:tcBorders>
              <w:bottom w:val="single" w:sz="4" w:space="0" w:color="auto"/>
            </w:tcBorders>
            <w:shd w:val="clear" w:color="auto" w:fill="auto"/>
            <w:noWrap/>
            <w:vAlign w:val="center"/>
            <w:hideMark/>
          </w:tcPr>
          <w:p w14:paraId="4CF6F42E"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Urban</w:t>
            </w:r>
          </w:p>
        </w:tc>
        <w:tc>
          <w:tcPr>
            <w:tcW w:w="655" w:type="dxa"/>
            <w:tcBorders>
              <w:bottom w:val="single" w:sz="4" w:space="0" w:color="auto"/>
            </w:tcBorders>
            <w:shd w:val="clear" w:color="auto" w:fill="auto"/>
            <w:noWrap/>
            <w:vAlign w:val="center"/>
            <w:hideMark/>
          </w:tcPr>
          <w:p w14:paraId="39025750" w14:textId="77777777" w:rsidR="00164E2E" w:rsidRPr="006674AD" w:rsidRDefault="00164E2E" w:rsidP="00973899">
            <w:pPr>
              <w:spacing w:line="240" w:lineRule="auto"/>
              <w:rPr>
                <w:rFonts w:ascii="Calibri" w:hAnsi="Calibri" w:cs="Calibri"/>
                <w:b/>
                <w:bCs/>
                <w:color w:val="000000"/>
                <w:sz w:val="18"/>
                <w:szCs w:val="18"/>
                <w:lang w:eastAsia="el-GR"/>
              </w:rPr>
            </w:pPr>
            <w:r w:rsidRPr="006674AD">
              <w:rPr>
                <w:rFonts w:ascii="Calibri" w:hAnsi="Calibri" w:cs="Calibri"/>
                <w:b/>
                <w:bCs/>
                <w:color w:val="000000"/>
                <w:sz w:val="18"/>
                <w:szCs w:val="18"/>
                <w:lang w:eastAsia="el-GR"/>
              </w:rPr>
              <w:t>Rural</w:t>
            </w:r>
          </w:p>
        </w:tc>
      </w:tr>
      <w:tr w:rsidR="00164E2E" w:rsidRPr="00142DEB" w14:paraId="0B4A502E" w14:textId="77777777" w:rsidTr="00973899">
        <w:tc>
          <w:tcPr>
            <w:tcW w:w="2253" w:type="dxa"/>
            <w:vMerge w:val="restart"/>
            <w:shd w:val="clear" w:color="auto" w:fill="auto"/>
            <w:noWrap/>
            <w:vAlign w:val="center"/>
            <w:hideMark/>
          </w:tcPr>
          <w:p w14:paraId="0666FAFC"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val="en-US" w:eastAsia="el-GR"/>
              </w:rPr>
              <w:t>Freight</w:t>
            </w:r>
            <w:r w:rsidRPr="006674AD">
              <w:rPr>
                <w:rFonts w:ascii="Calibri" w:hAnsi="Calibri" w:cs="Calibri"/>
                <w:color w:val="000000"/>
                <w:sz w:val="18"/>
                <w:szCs w:val="18"/>
                <w:lang w:eastAsia="el-GR"/>
              </w:rPr>
              <w:t xml:space="preserve"> train</w:t>
            </w:r>
          </w:p>
        </w:tc>
        <w:tc>
          <w:tcPr>
            <w:tcW w:w="759" w:type="dxa"/>
            <w:vMerge w:val="restart"/>
            <w:shd w:val="clear" w:color="auto" w:fill="auto"/>
            <w:noWrap/>
            <w:vAlign w:val="center"/>
            <w:hideMark/>
          </w:tcPr>
          <w:p w14:paraId="37B751F1"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Day</w:t>
            </w:r>
          </w:p>
        </w:tc>
        <w:tc>
          <w:tcPr>
            <w:tcW w:w="1107" w:type="dxa"/>
            <w:shd w:val="clear" w:color="auto" w:fill="auto"/>
            <w:noWrap/>
            <w:vAlign w:val="center"/>
            <w:hideMark/>
          </w:tcPr>
          <w:p w14:paraId="0ECF4D77"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B8993"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0.15</w:t>
            </w: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9A0D9"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0.06</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C7382"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0.01</w:t>
            </w:r>
          </w:p>
        </w:tc>
        <w:tc>
          <w:tcPr>
            <w:tcW w:w="2253" w:type="dxa"/>
            <w:vMerge w:val="restart"/>
            <w:shd w:val="clear" w:color="auto" w:fill="auto"/>
            <w:noWrap/>
            <w:vAlign w:val="center"/>
            <w:hideMark/>
          </w:tcPr>
          <w:p w14:paraId="5B48116D"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High-speed train</w:t>
            </w:r>
          </w:p>
        </w:tc>
        <w:tc>
          <w:tcPr>
            <w:tcW w:w="759" w:type="dxa"/>
            <w:vMerge w:val="restart"/>
            <w:shd w:val="clear" w:color="auto" w:fill="auto"/>
            <w:noWrap/>
            <w:vAlign w:val="center"/>
            <w:hideMark/>
          </w:tcPr>
          <w:p w14:paraId="76D15C35"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Day</w:t>
            </w:r>
          </w:p>
        </w:tc>
        <w:tc>
          <w:tcPr>
            <w:tcW w:w="1107" w:type="dxa"/>
            <w:shd w:val="clear" w:color="auto" w:fill="auto"/>
            <w:noWrap/>
            <w:vAlign w:val="center"/>
            <w:hideMark/>
          </w:tcPr>
          <w:p w14:paraId="58CB66BF"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19338"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77.2</w:t>
            </w: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9790D"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30.6</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5B9EA"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4.4</w:t>
            </w:r>
          </w:p>
        </w:tc>
      </w:tr>
      <w:tr w:rsidR="00164E2E" w:rsidRPr="00142DEB" w14:paraId="0039D90A" w14:textId="77777777" w:rsidTr="00973899">
        <w:tc>
          <w:tcPr>
            <w:tcW w:w="2253" w:type="dxa"/>
            <w:vMerge/>
            <w:shd w:val="clear" w:color="auto" w:fill="auto"/>
            <w:noWrap/>
            <w:vAlign w:val="center"/>
            <w:hideMark/>
          </w:tcPr>
          <w:p w14:paraId="3CF2A617"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43DA8EBB"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32A275A0"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873EDD"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0.19</w:t>
            </w: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35F8D"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0.10</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59811"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0.01</w:t>
            </w:r>
          </w:p>
        </w:tc>
        <w:tc>
          <w:tcPr>
            <w:tcW w:w="2253" w:type="dxa"/>
            <w:vMerge/>
            <w:shd w:val="clear" w:color="auto" w:fill="auto"/>
            <w:noWrap/>
            <w:vAlign w:val="center"/>
            <w:hideMark/>
          </w:tcPr>
          <w:p w14:paraId="72D7709B"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4E07DF7F"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1F15E846"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C96C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101.7</w:t>
            </w: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B21A5B"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50.1</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9CD68"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7.3</w:t>
            </w:r>
          </w:p>
        </w:tc>
      </w:tr>
      <w:tr w:rsidR="00164E2E" w:rsidRPr="00142DEB" w14:paraId="0A774D38" w14:textId="77777777" w:rsidTr="00973899">
        <w:tc>
          <w:tcPr>
            <w:tcW w:w="2253" w:type="dxa"/>
            <w:vMerge/>
            <w:shd w:val="clear" w:color="auto" w:fill="auto"/>
            <w:noWrap/>
            <w:vAlign w:val="center"/>
            <w:hideMark/>
          </w:tcPr>
          <w:p w14:paraId="46480855"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val="restart"/>
            <w:shd w:val="clear" w:color="auto" w:fill="auto"/>
            <w:noWrap/>
            <w:vAlign w:val="center"/>
            <w:hideMark/>
          </w:tcPr>
          <w:p w14:paraId="54748B75"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Night</w:t>
            </w:r>
          </w:p>
        </w:tc>
        <w:tc>
          <w:tcPr>
            <w:tcW w:w="1107" w:type="dxa"/>
            <w:shd w:val="clear" w:color="auto" w:fill="auto"/>
            <w:noWrap/>
            <w:vAlign w:val="center"/>
            <w:hideMark/>
          </w:tcPr>
          <w:p w14:paraId="1616E2EB"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C1BE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0.27</w:t>
            </w: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9822AB"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0.11</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76F694"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0.02</w:t>
            </w:r>
          </w:p>
        </w:tc>
        <w:tc>
          <w:tcPr>
            <w:tcW w:w="2253" w:type="dxa"/>
            <w:vMerge/>
            <w:shd w:val="clear" w:color="auto" w:fill="auto"/>
            <w:noWrap/>
            <w:vAlign w:val="center"/>
            <w:hideMark/>
          </w:tcPr>
          <w:p w14:paraId="7FDE5A5D"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val="restart"/>
            <w:shd w:val="clear" w:color="auto" w:fill="auto"/>
            <w:noWrap/>
            <w:vAlign w:val="center"/>
            <w:hideMark/>
          </w:tcPr>
          <w:p w14:paraId="103D9062"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Night</w:t>
            </w:r>
          </w:p>
        </w:tc>
        <w:tc>
          <w:tcPr>
            <w:tcW w:w="1107" w:type="dxa"/>
            <w:shd w:val="clear" w:color="auto" w:fill="auto"/>
            <w:noWrap/>
            <w:vAlign w:val="center"/>
            <w:hideMark/>
          </w:tcPr>
          <w:p w14:paraId="24D8B6FA"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Dense</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F05137"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140.6</w:t>
            </w: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86DE5"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55.6</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4CA58A"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8.0</w:t>
            </w:r>
          </w:p>
        </w:tc>
      </w:tr>
      <w:tr w:rsidR="00164E2E" w:rsidRPr="00142DEB" w14:paraId="513A68AD" w14:textId="77777777" w:rsidTr="00973899">
        <w:tc>
          <w:tcPr>
            <w:tcW w:w="2253" w:type="dxa"/>
            <w:vMerge/>
            <w:shd w:val="clear" w:color="auto" w:fill="auto"/>
            <w:noWrap/>
            <w:vAlign w:val="center"/>
            <w:hideMark/>
          </w:tcPr>
          <w:p w14:paraId="1DDA05A8"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5017CD3B"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3C292A0C"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EF17E"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0.44</w:t>
            </w: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32E2A"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0.17</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ECE5C"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0.03</w:t>
            </w:r>
          </w:p>
        </w:tc>
        <w:tc>
          <w:tcPr>
            <w:tcW w:w="2253" w:type="dxa"/>
            <w:vMerge/>
            <w:shd w:val="clear" w:color="auto" w:fill="auto"/>
            <w:noWrap/>
            <w:vAlign w:val="center"/>
            <w:hideMark/>
          </w:tcPr>
          <w:p w14:paraId="35CF75BD" w14:textId="77777777" w:rsidR="00164E2E" w:rsidRPr="006674AD" w:rsidRDefault="00164E2E" w:rsidP="00973899">
            <w:pPr>
              <w:spacing w:line="240" w:lineRule="auto"/>
              <w:rPr>
                <w:rFonts w:ascii="Calibri" w:hAnsi="Calibri" w:cs="Calibri"/>
                <w:color w:val="000000"/>
                <w:sz w:val="18"/>
                <w:szCs w:val="18"/>
                <w:lang w:eastAsia="el-GR"/>
              </w:rPr>
            </w:pPr>
          </w:p>
        </w:tc>
        <w:tc>
          <w:tcPr>
            <w:tcW w:w="759" w:type="dxa"/>
            <w:vMerge/>
            <w:shd w:val="clear" w:color="auto" w:fill="auto"/>
            <w:noWrap/>
            <w:vAlign w:val="center"/>
            <w:hideMark/>
          </w:tcPr>
          <w:p w14:paraId="72E4B716" w14:textId="77777777" w:rsidR="00164E2E" w:rsidRPr="006674AD" w:rsidRDefault="00164E2E" w:rsidP="00973899">
            <w:pPr>
              <w:spacing w:line="240" w:lineRule="auto"/>
              <w:rPr>
                <w:rFonts w:ascii="Calibri" w:hAnsi="Calibri" w:cs="Calibri"/>
                <w:color w:val="000000"/>
                <w:sz w:val="18"/>
                <w:szCs w:val="18"/>
                <w:lang w:eastAsia="el-GR"/>
              </w:rPr>
            </w:pPr>
          </w:p>
        </w:tc>
        <w:tc>
          <w:tcPr>
            <w:tcW w:w="1107" w:type="dxa"/>
            <w:shd w:val="clear" w:color="auto" w:fill="auto"/>
            <w:noWrap/>
            <w:vAlign w:val="center"/>
            <w:hideMark/>
          </w:tcPr>
          <w:p w14:paraId="4B50C89E" w14:textId="77777777" w:rsidR="00164E2E" w:rsidRPr="006674AD" w:rsidRDefault="00164E2E" w:rsidP="00973899">
            <w:pPr>
              <w:spacing w:line="240" w:lineRule="auto"/>
              <w:rPr>
                <w:rFonts w:ascii="Calibri" w:hAnsi="Calibri" w:cs="Calibri"/>
                <w:color w:val="000000"/>
                <w:sz w:val="18"/>
                <w:szCs w:val="18"/>
                <w:lang w:eastAsia="el-GR"/>
              </w:rPr>
            </w:pPr>
            <w:r w:rsidRPr="006674AD">
              <w:rPr>
                <w:rFonts w:ascii="Calibri" w:hAnsi="Calibri" w:cs="Calibri"/>
                <w:color w:val="000000"/>
                <w:sz w:val="18"/>
                <w:szCs w:val="18"/>
                <w:lang w:eastAsia="el-GR"/>
              </w:rPr>
              <w:t>Thin</w:t>
            </w:r>
          </w:p>
        </w:tc>
        <w:tc>
          <w:tcPr>
            <w:tcW w:w="132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2D3887"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230.6</w:t>
            </w:r>
          </w:p>
        </w:tc>
        <w:tc>
          <w:tcPr>
            <w:tcW w:w="7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E78CB"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91.3</w:t>
            </w:r>
          </w:p>
        </w:tc>
        <w:tc>
          <w:tcPr>
            <w:tcW w:w="6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CF75D" w14:textId="77777777" w:rsidR="00164E2E" w:rsidRPr="006674AD" w:rsidRDefault="00164E2E" w:rsidP="00973899">
            <w:pPr>
              <w:spacing w:line="240" w:lineRule="auto"/>
              <w:jc w:val="right"/>
              <w:rPr>
                <w:rFonts w:ascii="Calibri" w:hAnsi="Calibri" w:cs="Calibri"/>
                <w:color w:val="000000"/>
                <w:sz w:val="18"/>
                <w:szCs w:val="18"/>
                <w:lang w:eastAsia="el-GR"/>
              </w:rPr>
            </w:pPr>
            <w:r w:rsidRPr="006674AD">
              <w:rPr>
                <w:rFonts w:ascii="Calibri" w:hAnsi="Calibri" w:cs="Calibri"/>
                <w:color w:val="000000"/>
                <w:sz w:val="18"/>
                <w:szCs w:val="18"/>
              </w:rPr>
              <w:t>13.2</w:t>
            </w:r>
          </w:p>
        </w:tc>
      </w:tr>
    </w:tbl>
    <w:p w14:paraId="48CE9009" w14:textId="77777777" w:rsidR="00164E2E" w:rsidRDefault="00164E2E" w:rsidP="00164E2E">
      <w:pPr>
        <w:spacing w:before="100" w:beforeAutospacing="1" w:after="100" w:afterAutospacing="1" w:line="240" w:lineRule="auto"/>
        <w:rPr>
          <w:b/>
          <w:bCs/>
          <w:sz w:val="24"/>
          <w:szCs w:val="24"/>
          <w:lang w:val="en-US"/>
        </w:rPr>
        <w:sectPr w:rsidR="00164E2E" w:rsidSect="00993D43">
          <w:pgSz w:w="16834" w:h="11909" w:orient="landscape" w:code="9"/>
          <w:pgMar w:top="1440" w:right="1440" w:bottom="1440" w:left="1440" w:header="720" w:footer="720" w:gutter="0"/>
          <w:cols w:space="720"/>
          <w:docGrid w:linePitch="360"/>
        </w:sectPr>
      </w:pPr>
    </w:p>
    <w:p w14:paraId="37788548" w14:textId="316A1453" w:rsidR="00164E2E" w:rsidRPr="00751F92" w:rsidRDefault="00164E2E" w:rsidP="000F5743">
      <w:pPr>
        <w:pStyle w:val="Heading1"/>
        <w:numPr>
          <w:ilvl w:val="0"/>
          <w:numId w:val="45"/>
        </w:numPr>
        <w:tabs>
          <w:tab w:val="num" w:pos="643"/>
        </w:tabs>
        <w:ind w:left="0" w:firstLine="0"/>
        <w:rPr>
          <w:b w:val="0"/>
          <w:bCs w:val="0"/>
          <w:lang w:val="en-US"/>
        </w:rPr>
      </w:pPr>
      <w:bookmarkStart w:id="202" w:name="_Toc152841514"/>
      <w:bookmarkStart w:id="203" w:name="_Toc158889899"/>
      <w:r w:rsidRPr="00751F92">
        <w:rPr>
          <w:lang w:val="en-US"/>
        </w:rPr>
        <w:lastRenderedPageBreak/>
        <w:t xml:space="preserve">Operation &amp; Maintenance </w:t>
      </w:r>
      <w:r>
        <w:rPr>
          <w:lang w:val="en-US"/>
        </w:rPr>
        <w:t xml:space="preserve">(O&amp;M) </w:t>
      </w:r>
      <w:r w:rsidRPr="00751F92">
        <w:rPr>
          <w:lang w:val="en-US"/>
        </w:rPr>
        <w:t>Costs</w:t>
      </w:r>
      <w:r>
        <w:rPr>
          <w:lang w:val="en-US"/>
        </w:rPr>
        <w:t xml:space="preserve"> (2023 Prices)</w:t>
      </w:r>
      <w:bookmarkEnd w:id="202"/>
      <w:bookmarkEnd w:id="203"/>
    </w:p>
    <w:p w14:paraId="259DF718" w14:textId="66FB6966" w:rsidR="00164E2E" w:rsidRDefault="00164E2E" w:rsidP="00164E2E">
      <w:pPr>
        <w:pStyle w:val="Heading2"/>
        <w:rPr>
          <w:b w:val="0"/>
          <w:bCs w:val="0"/>
          <w:lang w:val="en-US"/>
        </w:rPr>
      </w:pPr>
      <w:bookmarkStart w:id="204" w:name="_Toc152841515"/>
      <w:bookmarkStart w:id="205" w:name="_Toc158889900"/>
      <w:r>
        <w:rPr>
          <w:lang w:val="en-US"/>
        </w:rPr>
        <w:t>H</w:t>
      </w:r>
      <w:r w:rsidRPr="00751F92">
        <w:rPr>
          <w:lang w:val="en-US"/>
        </w:rPr>
        <w:t>1. Road Infrastructure</w:t>
      </w:r>
      <w:bookmarkEnd w:id="204"/>
      <w:bookmarkEnd w:id="205"/>
      <w:r w:rsidRPr="00751F92">
        <w:rPr>
          <w:lang w:val="en-US"/>
        </w:rPr>
        <w:t xml:space="preserve"> </w:t>
      </w:r>
    </w:p>
    <w:p w14:paraId="381D28B0" w14:textId="16AB3CAF" w:rsidR="00164E2E" w:rsidRPr="00BA5324" w:rsidRDefault="00164E2E" w:rsidP="00164E2E">
      <w:pPr>
        <w:pStyle w:val="Heading3"/>
        <w:rPr>
          <w:lang w:val="en-US"/>
        </w:rPr>
      </w:pPr>
      <w:bookmarkStart w:id="206" w:name="_Toc152841516"/>
      <w:bookmarkStart w:id="207" w:name="_Toc158889901"/>
      <w:r>
        <w:rPr>
          <w:lang w:val="en-US"/>
        </w:rPr>
        <w:t>H</w:t>
      </w:r>
      <w:r w:rsidRPr="00BA5324">
        <w:rPr>
          <w:lang w:val="en-US"/>
        </w:rPr>
        <w:t>1.1 O&amp;M Financial Costs</w:t>
      </w:r>
      <w:bookmarkEnd w:id="206"/>
      <w:bookmarkEnd w:id="207"/>
      <w:r w:rsidRPr="00BA5324">
        <w:rPr>
          <w:lang w:val="en-US"/>
        </w:rPr>
        <w:t xml:space="preserve"> </w:t>
      </w:r>
    </w:p>
    <w:tbl>
      <w:tblPr>
        <w:tblW w:w="8925" w:type="dxa"/>
        <w:tblLook w:val="04A0" w:firstRow="1" w:lastRow="0" w:firstColumn="1" w:lastColumn="0" w:noHBand="0" w:noVBand="1"/>
      </w:tblPr>
      <w:tblGrid>
        <w:gridCol w:w="4531"/>
        <w:gridCol w:w="2268"/>
        <w:gridCol w:w="2126"/>
      </w:tblGrid>
      <w:tr w:rsidR="00164E2E" w:rsidRPr="003E60D0" w14:paraId="60045A75" w14:textId="77777777" w:rsidTr="00973899">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AEC107" w14:textId="77777777" w:rsidR="00164E2E" w:rsidRPr="0035730C" w:rsidRDefault="00164E2E" w:rsidP="00973899">
            <w:pPr>
              <w:spacing w:line="240" w:lineRule="auto"/>
              <w:jc w:val="center"/>
              <w:rPr>
                <w:rFonts w:ascii="Calibri" w:hAnsi="Calibri" w:cs="Calibri"/>
                <w:b/>
                <w:bCs/>
                <w:color w:val="000000"/>
                <w:lang w:eastAsia="el-GR"/>
              </w:rPr>
            </w:pPr>
            <w:r w:rsidRPr="0035730C">
              <w:rPr>
                <w:rFonts w:ascii="Calibri" w:hAnsi="Calibri" w:cs="Calibri"/>
                <w:b/>
                <w:bCs/>
                <w:color w:val="000000"/>
                <w:lang w:eastAsia="el-GR"/>
              </w:rPr>
              <w:t>Road Type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8300242" w14:textId="77777777" w:rsidR="00164E2E" w:rsidRPr="0035730C" w:rsidRDefault="00164E2E" w:rsidP="00973899">
            <w:pPr>
              <w:spacing w:line="240" w:lineRule="auto"/>
              <w:jc w:val="center"/>
              <w:rPr>
                <w:rFonts w:ascii="Calibri" w:hAnsi="Calibri" w:cs="Calibri"/>
                <w:b/>
                <w:bCs/>
                <w:color w:val="000000"/>
                <w:lang w:val="en-US" w:eastAsia="el-GR"/>
              </w:rPr>
            </w:pPr>
            <w:r w:rsidRPr="0035730C">
              <w:rPr>
                <w:rFonts w:ascii="Calibri" w:hAnsi="Calibri" w:cs="Calibri"/>
                <w:b/>
                <w:bCs/>
                <w:color w:val="000000"/>
                <w:lang w:val="en-US" w:eastAsia="el-GR"/>
              </w:rPr>
              <w:t>Maintenance Cost (euro/km, annually)</w:t>
            </w:r>
          </w:p>
        </w:tc>
        <w:tc>
          <w:tcPr>
            <w:tcW w:w="2126" w:type="dxa"/>
            <w:tcBorders>
              <w:top w:val="single" w:sz="4" w:space="0" w:color="auto"/>
              <w:left w:val="nil"/>
              <w:bottom w:val="single" w:sz="4" w:space="0" w:color="auto"/>
              <w:right w:val="single" w:sz="4" w:space="0" w:color="auto"/>
            </w:tcBorders>
          </w:tcPr>
          <w:p w14:paraId="24D37A37" w14:textId="77777777" w:rsidR="00164E2E" w:rsidRPr="0035730C" w:rsidRDefault="00164E2E" w:rsidP="00973899">
            <w:pPr>
              <w:spacing w:line="240" w:lineRule="auto"/>
              <w:jc w:val="center"/>
              <w:rPr>
                <w:rFonts w:ascii="Calibri" w:hAnsi="Calibri" w:cs="Calibri"/>
                <w:b/>
                <w:bCs/>
                <w:color w:val="000000"/>
                <w:lang w:val="en-US" w:eastAsia="el-GR"/>
              </w:rPr>
            </w:pPr>
            <w:r w:rsidRPr="0035730C">
              <w:rPr>
                <w:rFonts w:ascii="Calibri" w:hAnsi="Calibri" w:cs="Calibri"/>
                <w:b/>
                <w:bCs/>
                <w:color w:val="000000"/>
                <w:lang w:val="en-US" w:eastAsia="el-GR"/>
              </w:rPr>
              <w:t>Operation Cost (euro/km, annually)</w:t>
            </w:r>
          </w:p>
        </w:tc>
      </w:tr>
      <w:tr w:rsidR="00164E2E" w:rsidRPr="0035730C" w14:paraId="4EF5BA80"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220F297A" w14:textId="77777777" w:rsidR="00164E2E" w:rsidRPr="0035730C" w:rsidRDefault="00164E2E" w:rsidP="00973899">
            <w:pPr>
              <w:spacing w:line="240" w:lineRule="auto"/>
              <w:rPr>
                <w:rFonts w:ascii="Calibri" w:hAnsi="Calibri" w:cs="Calibri"/>
                <w:color w:val="000000"/>
                <w:lang w:val="en-US" w:eastAsia="el-GR"/>
              </w:rPr>
            </w:pPr>
            <w:r w:rsidRPr="0035730C">
              <w:rPr>
                <w:rFonts w:ascii="Calibri" w:hAnsi="Calibri" w:cs="Calibri"/>
                <w:color w:val="000000"/>
                <w:lang w:val="en-US" w:eastAsia="el-GR"/>
              </w:rPr>
              <w:t>2 lanes (2 x 3.5 m) w/o shoulders</w:t>
            </w:r>
          </w:p>
        </w:tc>
        <w:tc>
          <w:tcPr>
            <w:tcW w:w="2268" w:type="dxa"/>
            <w:tcBorders>
              <w:top w:val="nil"/>
              <w:left w:val="nil"/>
              <w:bottom w:val="single" w:sz="4" w:space="0" w:color="auto"/>
              <w:right w:val="single" w:sz="4" w:space="0" w:color="auto"/>
            </w:tcBorders>
            <w:shd w:val="clear" w:color="auto" w:fill="auto"/>
            <w:vAlign w:val="center"/>
            <w:hideMark/>
          </w:tcPr>
          <w:p w14:paraId="3AB6E12C"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24,500</w:t>
            </w:r>
          </w:p>
        </w:tc>
        <w:tc>
          <w:tcPr>
            <w:tcW w:w="2126" w:type="dxa"/>
            <w:tcBorders>
              <w:top w:val="nil"/>
              <w:left w:val="nil"/>
              <w:bottom w:val="single" w:sz="4" w:space="0" w:color="auto"/>
              <w:right w:val="single" w:sz="4" w:space="0" w:color="auto"/>
            </w:tcBorders>
          </w:tcPr>
          <w:p w14:paraId="14E92323" w14:textId="77777777" w:rsidR="00164E2E" w:rsidRPr="0035730C"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lang w:val="en-US" w:eastAsia="el-GR"/>
              </w:rPr>
              <w:t>5,000</w:t>
            </w:r>
          </w:p>
        </w:tc>
      </w:tr>
      <w:tr w:rsidR="00164E2E" w:rsidRPr="0035730C" w14:paraId="3FB87CF1"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44009099" w14:textId="77777777" w:rsidR="00164E2E" w:rsidRPr="0035730C" w:rsidRDefault="00164E2E" w:rsidP="00973899">
            <w:pPr>
              <w:spacing w:line="240" w:lineRule="auto"/>
              <w:rPr>
                <w:rFonts w:ascii="Calibri" w:hAnsi="Calibri" w:cs="Calibri"/>
                <w:color w:val="000000"/>
                <w:lang w:val="en-US" w:eastAsia="el-GR"/>
              </w:rPr>
            </w:pPr>
            <w:r w:rsidRPr="0035730C">
              <w:rPr>
                <w:rFonts w:ascii="Calibri" w:hAnsi="Calibri" w:cs="Calibri"/>
                <w:color w:val="000000"/>
                <w:lang w:val="en-US" w:eastAsia="el-GR"/>
              </w:rPr>
              <w:t>2 lanes (2 x 3.5 m) with shoulders (2 x 1 m)</w:t>
            </w:r>
          </w:p>
        </w:tc>
        <w:tc>
          <w:tcPr>
            <w:tcW w:w="2268" w:type="dxa"/>
            <w:tcBorders>
              <w:top w:val="nil"/>
              <w:left w:val="nil"/>
              <w:bottom w:val="single" w:sz="4" w:space="0" w:color="auto"/>
              <w:right w:val="single" w:sz="4" w:space="0" w:color="auto"/>
            </w:tcBorders>
            <w:shd w:val="clear" w:color="auto" w:fill="auto"/>
            <w:vAlign w:val="center"/>
            <w:hideMark/>
          </w:tcPr>
          <w:p w14:paraId="64B81E16"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30,700</w:t>
            </w:r>
          </w:p>
        </w:tc>
        <w:tc>
          <w:tcPr>
            <w:tcW w:w="2126" w:type="dxa"/>
            <w:tcBorders>
              <w:top w:val="nil"/>
              <w:left w:val="nil"/>
              <w:bottom w:val="single" w:sz="4" w:space="0" w:color="auto"/>
              <w:right w:val="single" w:sz="4" w:space="0" w:color="auto"/>
            </w:tcBorders>
          </w:tcPr>
          <w:p w14:paraId="06673066" w14:textId="77777777" w:rsidR="00164E2E" w:rsidRPr="0035730C"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lang w:val="en-US" w:eastAsia="el-GR"/>
              </w:rPr>
              <w:t>6,100</w:t>
            </w:r>
          </w:p>
        </w:tc>
      </w:tr>
      <w:tr w:rsidR="00164E2E" w:rsidRPr="0035730C" w14:paraId="1A27DF9E"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239DF2C2" w14:textId="77777777" w:rsidR="00164E2E" w:rsidRPr="0035730C" w:rsidRDefault="00164E2E" w:rsidP="00973899">
            <w:pPr>
              <w:spacing w:line="240" w:lineRule="auto"/>
              <w:rPr>
                <w:rFonts w:ascii="Calibri" w:hAnsi="Calibri" w:cs="Calibri"/>
                <w:color w:val="000000"/>
                <w:lang w:val="en-US" w:eastAsia="el-GR"/>
              </w:rPr>
            </w:pPr>
            <w:r w:rsidRPr="0035730C">
              <w:rPr>
                <w:rFonts w:ascii="Calibri" w:hAnsi="Calibri" w:cs="Calibri"/>
                <w:color w:val="000000"/>
                <w:lang w:val="en-US" w:eastAsia="el-GR"/>
              </w:rPr>
              <w:t>3 lanes (3 x 3.5 m) with shoulders (2 x 1 m)</w:t>
            </w:r>
          </w:p>
        </w:tc>
        <w:tc>
          <w:tcPr>
            <w:tcW w:w="2268" w:type="dxa"/>
            <w:tcBorders>
              <w:top w:val="nil"/>
              <w:left w:val="nil"/>
              <w:bottom w:val="single" w:sz="4" w:space="0" w:color="auto"/>
              <w:right w:val="single" w:sz="4" w:space="0" w:color="auto"/>
            </w:tcBorders>
            <w:shd w:val="clear" w:color="auto" w:fill="auto"/>
            <w:vAlign w:val="center"/>
            <w:hideMark/>
          </w:tcPr>
          <w:p w14:paraId="7D76C1B5"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41,400</w:t>
            </w:r>
          </w:p>
        </w:tc>
        <w:tc>
          <w:tcPr>
            <w:tcW w:w="2126" w:type="dxa"/>
            <w:tcBorders>
              <w:top w:val="nil"/>
              <w:left w:val="nil"/>
              <w:bottom w:val="single" w:sz="4" w:space="0" w:color="auto"/>
              <w:right w:val="single" w:sz="4" w:space="0" w:color="auto"/>
            </w:tcBorders>
          </w:tcPr>
          <w:p w14:paraId="4FF236A9" w14:textId="77777777" w:rsidR="00164E2E" w:rsidRPr="0035730C"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lang w:val="en-US" w:eastAsia="el-GR"/>
              </w:rPr>
              <w:t>7,500</w:t>
            </w:r>
          </w:p>
        </w:tc>
      </w:tr>
      <w:tr w:rsidR="00164E2E" w:rsidRPr="0035730C" w14:paraId="2DFB330D"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06BA6B4C" w14:textId="77777777" w:rsidR="00164E2E" w:rsidRPr="0035730C" w:rsidRDefault="00164E2E" w:rsidP="00973899">
            <w:pPr>
              <w:spacing w:line="240" w:lineRule="auto"/>
              <w:rPr>
                <w:rFonts w:ascii="Calibri" w:hAnsi="Calibri" w:cs="Calibri"/>
                <w:color w:val="000000"/>
                <w:lang w:val="en-US" w:eastAsia="el-GR"/>
              </w:rPr>
            </w:pPr>
            <w:r w:rsidRPr="0035730C">
              <w:rPr>
                <w:rFonts w:ascii="Calibri" w:hAnsi="Calibri" w:cs="Calibri"/>
                <w:color w:val="000000"/>
                <w:lang w:val="en-US" w:eastAsia="el-GR"/>
              </w:rPr>
              <w:t>2 x 2 lanes (4 x 3.5 m) with shoulders (2 x 1 m)</w:t>
            </w:r>
          </w:p>
        </w:tc>
        <w:tc>
          <w:tcPr>
            <w:tcW w:w="2268" w:type="dxa"/>
            <w:tcBorders>
              <w:top w:val="nil"/>
              <w:left w:val="nil"/>
              <w:bottom w:val="single" w:sz="4" w:space="0" w:color="auto"/>
              <w:right w:val="single" w:sz="4" w:space="0" w:color="auto"/>
            </w:tcBorders>
            <w:shd w:val="clear" w:color="auto" w:fill="auto"/>
            <w:vAlign w:val="center"/>
            <w:hideMark/>
          </w:tcPr>
          <w:p w14:paraId="38B2ED3F"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52,100</w:t>
            </w:r>
          </w:p>
        </w:tc>
        <w:tc>
          <w:tcPr>
            <w:tcW w:w="2126" w:type="dxa"/>
            <w:tcBorders>
              <w:top w:val="nil"/>
              <w:left w:val="nil"/>
              <w:bottom w:val="single" w:sz="4" w:space="0" w:color="auto"/>
              <w:right w:val="single" w:sz="4" w:space="0" w:color="auto"/>
            </w:tcBorders>
          </w:tcPr>
          <w:p w14:paraId="43444AED" w14:textId="77777777" w:rsidR="00164E2E" w:rsidRPr="0035730C"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lang w:val="en-US" w:eastAsia="el-GR"/>
              </w:rPr>
              <w:t>9,000</w:t>
            </w:r>
          </w:p>
        </w:tc>
      </w:tr>
      <w:tr w:rsidR="00164E2E" w:rsidRPr="0035730C" w14:paraId="431C5E2B"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18E2421B" w14:textId="77777777" w:rsidR="00164E2E" w:rsidRPr="0035730C" w:rsidRDefault="00164E2E" w:rsidP="00973899">
            <w:pPr>
              <w:spacing w:line="240" w:lineRule="auto"/>
              <w:rPr>
                <w:rFonts w:ascii="Calibri" w:hAnsi="Calibri" w:cs="Calibri"/>
                <w:color w:val="000000"/>
                <w:lang w:val="en-US" w:eastAsia="el-GR"/>
              </w:rPr>
            </w:pPr>
            <w:r w:rsidRPr="0035730C">
              <w:rPr>
                <w:rFonts w:ascii="Calibri" w:hAnsi="Calibri" w:cs="Calibri"/>
                <w:color w:val="000000"/>
                <w:lang w:val="en-US" w:eastAsia="el-GR"/>
              </w:rPr>
              <w:t>2 x 2 lanes (4 x 3.5 m) with emergency (2 x 2 m)</w:t>
            </w:r>
          </w:p>
        </w:tc>
        <w:tc>
          <w:tcPr>
            <w:tcW w:w="2268" w:type="dxa"/>
            <w:tcBorders>
              <w:top w:val="nil"/>
              <w:left w:val="nil"/>
              <w:bottom w:val="single" w:sz="4" w:space="0" w:color="auto"/>
              <w:right w:val="single" w:sz="4" w:space="0" w:color="auto"/>
            </w:tcBorders>
            <w:shd w:val="clear" w:color="auto" w:fill="auto"/>
            <w:vAlign w:val="center"/>
            <w:hideMark/>
          </w:tcPr>
          <w:p w14:paraId="3B0ECB1E"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105,000</w:t>
            </w:r>
          </w:p>
        </w:tc>
        <w:tc>
          <w:tcPr>
            <w:tcW w:w="2126" w:type="dxa"/>
            <w:tcBorders>
              <w:top w:val="nil"/>
              <w:left w:val="nil"/>
              <w:bottom w:val="single" w:sz="4" w:space="0" w:color="auto"/>
              <w:right w:val="single" w:sz="4" w:space="0" w:color="auto"/>
            </w:tcBorders>
          </w:tcPr>
          <w:p w14:paraId="41931869" w14:textId="77777777" w:rsidR="00164E2E" w:rsidRPr="0035730C"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lang w:val="en-US" w:eastAsia="el-GR"/>
              </w:rPr>
              <w:t>17,500</w:t>
            </w:r>
          </w:p>
        </w:tc>
      </w:tr>
      <w:tr w:rsidR="00164E2E" w:rsidRPr="0035730C" w14:paraId="43061523"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32557249" w14:textId="77777777" w:rsidR="00164E2E" w:rsidRPr="0035730C" w:rsidRDefault="00164E2E" w:rsidP="00973899">
            <w:pPr>
              <w:spacing w:line="240" w:lineRule="auto"/>
              <w:rPr>
                <w:rFonts w:ascii="Calibri" w:hAnsi="Calibri" w:cs="Calibri"/>
                <w:color w:val="000000"/>
                <w:lang w:val="en-US" w:eastAsia="el-GR"/>
              </w:rPr>
            </w:pPr>
            <w:r w:rsidRPr="0035730C">
              <w:rPr>
                <w:rFonts w:ascii="Calibri" w:hAnsi="Calibri" w:cs="Calibri"/>
                <w:color w:val="000000"/>
                <w:lang w:val="en-US" w:eastAsia="el-GR"/>
              </w:rPr>
              <w:t>2 x 3 lanes (6 x 3.5 m) with emergency (2 x 2 m)</w:t>
            </w:r>
          </w:p>
        </w:tc>
        <w:tc>
          <w:tcPr>
            <w:tcW w:w="2268" w:type="dxa"/>
            <w:tcBorders>
              <w:top w:val="nil"/>
              <w:left w:val="nil"/>
              <w:bottom w:val="single" w:sz="4" w:space="0" w:color="auto"/>
              <w:right w:val="single" w:sz="4" w:space="0" w:color="auto"/>
            </w:tcBorders>
            <w:shd w:val="clear" w:color="auto" w:fill="auto"/>
            <w:vAlign w:val="center"/>
            <w:hideMark/>
          </w:tcPr>
          <w:p w14:paraId="130E2C1F"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142,500</w:t>
            </w:r>
          </w:p>
        </w:tc>
        <w:tc>
          <w:tcPr>
            <w:tcW w:w="2126" w:type="dxa"/>
            <w:tcBorders>
              <w:top w:val="nil"/>
              <w:left w:val="nil"/>
              <w:bottom w:val="single" w:sz="4" w:space="0" w:color="auto"/>
              <w:right w:val="single" w:sz="4" w:space="0" w:color="auto"/>
            </w:tcBorders>
          </w:tcPr>
          <w:p w14:paraId="21BF4D52" w14:textId="77777777" w:rsidR="00164E2E" w:rsidRPr="0035730C"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lang w:val="en-US" w:eastAsia="el-GR"/>
              </w:rPr>
              <w:t>23,000</w:t>
            </w:r>
          </w:p>
        </w:tc>
      </w:tr>
    </w:tbl>
    <w:p w14:paraId="5B65AB17" w14:textId="62CD4698" w:rsidR="00164E2E" w:rsidRPr="00BA5324" w:rsidRDefault="00164E2E" w:rsidP="00164E2E">
      <w:pPr>
        <w:pStyle w:val="Heading3"/>
        <w:rPr>
          <w:lang w:val="en-US"/>
        </w:rPr>
      </w:pPr>
      <w:bookmarkStart w:id="208" w:name="_Toc152841517"/>
      <w:bookmarkStart w:id="209" w:name="_Toc158889902"/>
      <w:r>
        <w:rPr>
          <w:lang w:val="en-US"/>
        </w:rPr>
        <w:t>H1.</w:t>
      </w:r>
      <w:r w:rsidRPr="00BA5324">
        <w:rPr>
          <w:lang w:val="en-US"/>
        </w:rPr>
        <w:t>2 O&amp;M Economic Costs</w:t>
      </w:r>
      <w:bookmarkEnd w:id="208"/>
      <w:bookmarkEnd w:id="209"/>
      <w:r w:rsidRPr="00BA5324">
        <w:rPr>
          <w:lang w:val="en-US"/>
        </w:rPr>
        <w:t xml:space="preserve"> </w:t>
      </w:r>
    </w:p>
    <w:tbl>
      <w:tblPr>
        <w:tblW w:w="8926" w:type="dxa"/>
        <w:tblLook w:val="04A0" w:firstRow="1" w:lastRow="0" w:firstColumn="1" w:lastColumn="0" w:noHBand="0" w:noVBand="1"/>
      </w:tblPr>
      <w:tblGrid>
        <w:gridCol w:w="4531"/>
        <w:gridCol w:w="2268"/>
        <w:gridCol w:w="2127"/>
      </w:tblGrid>
      <w:tr w:rsidR="00164E2E" w:rsidRPr="003E60D0" w14:paraId="75868F69" w14:textId="77777777" w:rsidTr="00973899">
        <w:tc>
          <w:tcPr>
            <w:tcW w:w="45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18737" w14:textId="77777777" w:rsidR="00164E2E" w:rsidRPr="004958FE" w:rsidRDefault="00164E2E" w:rsidP="00973899">
            <w:pPr>
              <w:spacing w:line="240" w:lineRule="auto"/>
              <w:jc w:val="center"/>
              <w:rPr>
                <w:rFonts w:ascii="Calibri" w:hAnsi="Calibri" w:cs="Calibri"/>
                <w:b/>
                <w:bCs/>
                <w:color w:val="000000"/>
                <w:lang w:eastAsia="el-GR"/>
              </w:rPr>
            </w:pPr>
            <w:r w:rsidRPr="004958FE">
              <w:rPr>
                <w:rFonts w:ascii="Calibri" w:hAnsi="Calibri" w:cs="Calibri"/>
                <w:b/>
                <w:bCs/>
                <w:color w:val="000000"/>
                <w:lang w:eastAsia="el-GR"/>
              </w:rPr>
              <w:t>Road Type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68D3E78" w14:textId="77777777" w:rsidR="00164E2E" w:rsidRPr="004958FE" w:rsidRDefault="00164E2E" w:rsidP="00973899">
            <w:pPr>
              <w:spacing w:line="240" w:lineRule="auto"/>
              <w:jc w:val="center"/>
              <w:rPr>
                <w:rFonts w:ascii="Calibri" w:hAnsi="Calibri" w:cs="Calibri"/>
                <w:b/>
                <w:bCs/>
                <w:color w:val="000000"/>
                <w:lang w:val="en-US" w:eastAsia="el-GR"/>
              </w:rPr>
            </w:pPr>
            <w:r w:rsidRPr="004958FE">
              <w:rPr>
                <w:rFonts w:ascii="Calibri" w:hAnsi="Calibri" w:cs="Calibri"/>
                <w:b/>
                <w:bCs/>
                <w:color w:val="000000"/>
                <w:lang w:val="en-US" w:eastAsia="el-GR"/>
              </w:rPr>
              <w:t>Maintenance Cost (euro/km, annually)</w:t>
            </w:r>
          </w:p>
        </w:tc>
        <w:tc>
          <w:tcPr>
            <w:tcW w:w="2127" w:type="dxa"/>
            <w:tcBorders>
              <w:top w:val="single" w:sz="4" w:space="0" w:color="auto"/>
              <w:left w:val="nil"/>
              <w:bottom w:val="single" w:sz="4" w:space="0" w:color="auto"/>
              <w:right w:val="single" w:sz="4" w:space="0" w:color="auto"/>
            </w:tcBorders>
          </w:tcPr>
          <w:p w14:paraId="33A2543E" w14:textId="77777777" w:rsidR="00164E2E" w:rsidRPr="004958FE" w:rsidRDefault="00164E2E" w:rsidP="00973899">
            <w:pPr>
              <w:spacing w:line="240" w:lineRule="auto"/>
              <w:jc w:val="center"/>
              <w:rPr>
                <w:rFonts w:ascii="Calibri" w:hAnsi="Calibri" w:cs="Calibri"/>
                <w:b/>
                <w:bCs/>
                <w:color w:val="000000"/>
                <w:lang w:val="en-US" w:eastAsia="el-GR"/>
              </w:rPr>
            </w:pPr>
            <w:r w:rsidRPr="004958FE">
              <w:rPr>
                <w:rFonts w:ascii="Calibri" w:hAnsi="Calibri" w:cs="Calibri"/>
                <w:b/>
                <w:bCs/>
                <w:color w:val="000000"/>
                <w:lang w:val="en-US" w:eastAsia="el-GR"/>
              </w:rPr>
              <w:t>Operation Cost (euro/km, annually)</w:t>
            </w:r>
          </w:p>
        </w:tc>
      </w:tr>
      <w:tr w:rsidR="00164E2E" w:rsidRPr="004958FE" w14:paraId="022F71A5"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46389486" w14:textId="77777777" w:rsidR="00164E2E" w:rsidRPr="004958FE" w:rsidRDefault="00164E2E" w:rsidP="00973899">
            <w:pPr>
              <w:spacing w:line="240" w:lineRule="auto"/>
              <w:rPr>
                <w:rFonts w:ascii="Calibri" w:hAnsi="Calibri" w:cs="Calibri"/>
                <w:color w:val="000000"/>
                <w:lang w:val="en-US" w:eastAsia="el-GR"/>
              </w:rPr>
            </w:pPr>
            <w:r w:rsidRPr="004958FE">
              <w:rPr>
                <w:rFonts w:ascii="Calibri" w:hAnsi="Calibri" w:cs="Calibri"/>
                <w:color w:val="000000"/>
                <w:lang w:val="en-US" w:eastAsia="el-GR"/>
              </w:rPr>
              <w:t>2 lanes (2 x 3.5 m) w/o shoulders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6A962" w14:textId="77777777" w:rsidR="00164E2E" w:rsidRPr="004958FE"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rPr>
              <w:t>22</w:t>
            </w:r>
            <w:r w:rsidRPr="0035730C">
              <w:rPr>
                <w:rFonts w:ascii="Calibri" w:hAnsi="Calibri" w:cs="Calibri"/>
                <w:color w:val="000000"/>
                <w:lang w:val="en-US"/>
              </w:rPr>
              <w:t>,</w:t>
            </w:r>
            <w:r w:rsidRPr="0035730C">
              <w:rPr>
                <w:rFonts w:ascii="Calibri" w:hAnsi="Calibri" w:cs="Calibri"/>
                <w:color w:val="000000"/>
              </w:rPr>
              <w:t>800</w:t>
            </w:r>
          </w:p>
        </w:tc>
        <w:tc>
          <w:tcPr>
            <w:tcW w:w="2127" w:type="dxa"/>
            <w:tcBorders>
              <w:top w:val="single" w:sz="4" w:space="0" w:color="auto"/>
              <w:left w:val="nil"/>
              <w:bottom w:val="single" w:sz="4" w:space="0" w:color="auto"/>
              <w:right w:val="single" w:sz="4" w:space="0" w:color="auto"/>
            </w:tcBorders>
            <w:shd w:val="clear" w:color="auto" w:fill="auto"/>
            <w:vAlign w:val="bottom"/>
          </w:tcPr>
          <w:p w14:paraId="2BBCB9C4" w14:textId="77777777" w:rsidR="00164E2E" w:rsidRPr="004958FE"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rPr>
              <w:t>4</w:t>
            </w:r>
            <w:r w:rsidRPr="0035730C">
              <w:rPr>
                <w:rFonts w:ascii="Calibri" w:hAnsi="Calibri" w:cs="Calibri"/>
                <w:color w:val="000000"/>
                <w:lang w:val="en-US"/>
              </w:rPr>
              <w:t>,</w:t>
            </w:r>
            <w:r w:rsidRPr="0035730C">
              <w:rPr>
                <w:rFonts w:ascii="Calibri" w:hAnsi="Calibri" w:cs="Calibri"/>
                <w:color w:val="000000"/>
              </w:rPr>
              <w:t>700</w:t>
            </w:r>
          </w:p>
        </w:tc>
      </w:tr>
      <w:tr w:rsidR="00164E2E" w:rsidRPr="004958FE" w14:paraId="0ECE6CB1"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71276775" w14:textId="77777777" w:rsidR="00164E2E" w:rsidRPr="004958FE" w:rsidRDefault="00164E2E" w:rsidP="00973899">
            <w:pPr>
              <w:spacing w:line="240" w:lineRule="auto"/>
              <w:rPr>
                <w:rFonts w:ascii="Calibri" w:hAnsi="Calibri" w:cs="Calibri"/>
                <w:color w:val="000000"/>
                <w:lang w:val="en-US" w:eastAsia="el-GR"/>
              </w:rPr>
            </w:pPr>
            <w:r w:rsidRPr="004958FE">
              <w:rPr>
                <w:rFonts w:ascii="Calibri" w:hAnsi="Calibri" w:cs="Calibri"/>
                <w:color w:val="000000"/>
                <w:lang w:val="en-US" w:eastAsia="el-GR"/>
              </w:rPr>
              <w:t>2 lanes (2 x 3.5 m) with shoulders (2 x 1 m)</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FB8ED45" w14:textId="77777777" w:rsidR="00164E2E" w:rsidRPr="004958FE"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rPr>
              <w:t>28</w:t>
            </w:r>
            <w:r w:rsidRPr="0035730C">
              <w:rPr>
                <w:rFonts w:ascii="Calibri" w:hAnsi="Calibri" w:cs="Calibri"/>
                <w:color w:val="000000"/>
                <w:lang w:val="en-US"/>
              </w:rPr>
              <w:t>,</w:t>
            </w:r>
            <w:r w:rsidRPr="0035730C">
              <w:rPr>
                <w:rFonts w:ascii="Calibri" w:hAnsi="Calibri" w:cs="Calibri"/>
                <w:color w:val="000000"/>
              </w:rPr>
              <w:t>500</w:t>
            </w:r>
          </w:p>
        </w:tc>
        <w:tc>
          <w:tcPr>
            <w:tcW w:w="2127" w:type="dxa"/>
            <w:tcBorders>
              <w:top w:val="single" w:sz="4" w:space="0" w:color="auto"/>
              <w:left w:val="nil"/>
              <w:bottom w:val="single" w:sz="4" w:space="0" w:color="auto"/>
              <w:right w:val="single" w:sz="4" w:space="0" w:color="auto"/>
            </w:tcBorders>
            <w:shd w:val="clear" w:color="auto" w:fill="auto"/>
            <w:vAlign w:val="bottom"/>
          </w:tcPr>
          <w:p w14:paraId="44731A8D" w14:textId="77777777" w:rsidR="00164E2E" w:rsidRPr="004958FE"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rPr>
              <w:t>5</w:t>
            </w:r>
            <w:r w:rsidRPr="0035730C">
              <w:rPr>
                <w:rFonts w:ascii="Calibri" w:hAnsi="Calibri" w:cs="Calibri"/>
                <w:color w:val="000000"/>
                <w:lang w:val="en-US"/>
              </w:rPr>
              <w:t>,</w:t>
            </w:r>
            <w:r w:rsidRPr="0035730C">
              <w:rPr>
                <w:rFonts w:ascii="Calibri" w:hAnsi="Calibri" w:cs="Calibri"/>
                <w:color w:val="000000"/>
              </w:rPr>
              <w:t>700</w:t>
            </w:r>
          </w:p>
        </w:tc>
      </w:tr>
      <w:tr w:rsidR="00164E2E" w:rsidRPr="004958FE" w14:paraId="4D9893EA"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202C7122" w14:textId="77777777" w:rsidR="00164E2E" w:rsidRPr="004958FE" w:rsidRDefault="00164E2E" w:rsidP="00973899">
            <w:pPr>
              <w:spacing w:line="240" w:lineRule="auto"/>
              <w:rPr>
                <w:rFonts w:ascii="Calibri" w:hAnsi="Calibri" w:cs="Calibri"/>
                <w:color w:val="000000"/>
                <w:lang w:val="en-US" w:eastAsia="el-GR"/>
              </w:rPr>
            </w:pPr>
            <w:r w:rsidRPr="004958FE">
              <w:rPr>
                <w:rFonts w:ascii="Calibri" w:hAnsi="Calibri" w:cs="Calibri"/>
                <w:color w:val="000000"/>
                <w:lang w:val="en-US" w:eastAsia="el-GR"/>
              </w:rPr>
              <w:t>3 lanes (3 x 3.5 m) with shoulders (2 x 1 m)</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3FCECFB" w14:textId="77777777" w:rsidR="00164E2E" w:rsidRPr="004958FE"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rPr>
              <w:t>38</w:t>
            </w:r>
            <w:r w:rsidRPr="0035730C">
              <w:rPr>
                <w:rFonts w:ascii="Calibri" w:hAnsi="Calibri" w:cs="Calibri"/>
                <w:color w:val="000000"/>
                <w:lang w:val="en-US"/>
              </w:rPr>
              <w:t>,</w:t>
            </w:r>
            <w:r w:rsidRPr="0035730C">
              <w:rPr>
                <w:rFonts w:ascii="Calibri" w:hAnsi="Calibri" w:cs="Calibri"/>
                <w:color w:val="000000"/>
              </w:rPr>
              <w:t>500</w:t>
            </w:r>
          </w:p>
        </w:tc>
        <w:tc>
          <w:tcPr>
            <w:tcW w:w="2127" w:type="dxa"/>
            <w:tcBorders>
              <w:top w:val="single" w:sz="4" w:space="0" w:color="auto"/>
              <w:left w:val="nil"/>
              <w:bottom w:val="single" w:sz="4" w:space="0" w:color="auto"/>
              <w:right w:val="single" w:sz="4" w:space="0" w:color="auto"/>
            </w:tcBorders>
            <w:shd w:val="clear" w:color="auto" w:fill="auto"/>
            <w:vAlign w:val="bottom"/>
          </w:tcPr>
          <w:p w14:paraId="791C4BE5" w14:textId="77777777" w:rsidR="00164E2E" w:rsidRPr="004958FE"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rPr>
              <w:t>7</w:t>
            </w:r>
            <w:r w:rsidRPr="0035730C">
              <w:rPr>
                <w:rFonts w:ascii="Calibri" w:hAnsi="Calibri" w:cs="Calibri"/>
                <w:color w:val="000000"/>
                <w:lang w:val="en-US"/>
              </w:rPr>
              <w:t>,</w:t>
            </w:r>
            <w:r w:rsidRPr="0035730C">
              <w:rPr>
                <w:rFonts w:ascii="Calibri" w:hAnsi="Calibri" w:cs="Calibri"/>
                <w:color w:val="000000"/>
              </w:rPr>
              <w:t>000</w:t>
            </w:r>
          </w:p>
        </w:tc>
      </w:tr>
      <w:tr w:rsidR="00164E2E" w:rsidRPr="004958FE" w14:paraId="5140BEA5"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716F5E6F" w14:textId="77777777" w:rsidR="00164E2E" w:rsidRPr="004958FE" w:rsidRDefault="00164E2E" w:rsidP="00973899">
            <w:pPr>
              <w:spacing w:line="240" w:lineRule="auto"/>
              <w:rPr>
                <w:rFonts w:ascii="Calibri" w:hAnsi="Calibri" w:cs="Calibri"/>
                <w:color w:val="000000"/>
                <w:lang w:val="en-US" w:eastAsia="el-GR"/>
              </w:rPr>
            </w:pPr>
            <w:r w:rsidRPr="004958FE">
              <w:rPr>
                <w:rFonts w:ascii="Calibri" w:hAnsi="Calibri" w:cs="Calibri"/>
                <w:color w:val="000000"/>
                <w:lang w:val="en-US" w:eastAsia="el-GR"/>
              </w:rPr>
              <w:t>2 x 2 lanes (4 x 3.5 m) with shoulders (2 x 1 m)</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5886ADC7" w14:textId="77777777" w:rsidR="00164E2E" w:rsidRPr="004958FE"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rPr>
              <w:t>48</w:t>
            </w:r>
            <w:r w:rsidRPr="0035730C">
              <w:rPr>
                <w:rFonts w:ascii="Calibri" w:hAnsi="Calibri" w:cs="Calibri"/>
                <w:color w:val="000000"/>
                <w:lang w:val="en-US"/>
              </w:rPr>
              <w:t>,</w:t>
            </w:r>
            <w:r w:rsidRPr="0035730C">
              <w:rPr>
                <w:rFonts w:ascii="Calibri" w:hAnsi="Calibri" w:cs="Calibri"/>
                <w:color w:val="000000"/>
              </w:rPr>
              <w:t>400</w:t>
            </w:r>
          </w:p>
        </w:tc>
        <w:tc>
          <w:tcPr>
            <w:tcW w:w="2127" w:type="dxa"/>
            <w:tcBorders>
              <w:top w:val="single" w:sz="4" w:space="0" w:color="auto"/>
              <w:left w:val="nil"/>
              <w:bottom w:val="single" w:sz="4" w:space="0" w:color="auto"/>
              <w:right w:val="single" w:sz="4" w:space="0" w:color="auto"/>
            </w:tcBorders>
            <w:shd w:val="clear" w:color="auto" w:fill="auto"/>
            <w:vAlign w:val="bottom"/>
          </w:tcPr>
          <w:p w14:paraId="41C58309" w14:textId="77777777" w:rsidR="00164E2E" w:rsidRPr="004958FE"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rPr>
              <w:t>8</w:t>
            </w:r>
            <w:r w:rsidRPr="0035730C">
              <w:rPr>
                <w:rFonts w:ascii="Calibri" w:hAnsi="Calibri" w:cs="Calibri"/>
                <w:color w:val="000000"/>
                <w:lang w:val="en-US"/>
              </w:rPr>
              <w:t>,</w:t>
            </w:r>
            <w:r w:rsidRPr="0035730C">
              <w:rPr>
                <w:rFonts w:ascii="Calibri" w:hAnsi="Calibri" w:cs="Calibri"/>
                <w:color w:val="000000"/>
              </w:rPr>
              <w:t>400</w:t>
            </w:r>
          </w:p>
        </w:tc>
      </w:tr>
      <w:tr w:rsidR="00164E2E" w:rsidRPr="004958FE" w14:paraId="02E9DC1B"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3BDE99A2" w14:textId="77777777" w:rsidR="00164E2E" w:rsidRPr="004958FE" w:rsidRDefault="00164E2E" w:rsidP="00973899">
            <w:pPr>
              <w:spacing w:line="240" w:lineRule="auto"/>
              <w:rPr>
                <w:rFonts w:ascii="Calibri" w:hAnsi="Calibri" w:cs="Calibri"/>
                <w:color w:val="000000"/>
                <w:lang w:val="en-US" w:eastAsia="el-GR"/>
              </w:rPr>
            </w:pPr>
            <w:r w:rsidRPr="004958FE">
              <w:rPr>
                <w:rFonts w:ascii="Calibri" w:hAnsi="Calibri" w:cs="Calibri"/>
                <w:color w:val="000000"/>
                <w:lang w:val="en-US" w:eastAsia="el-GR"/>
              </w:rPr>
              <w:t>2 x 2 lanes (4 x 3.5 m) with emergency (2 x 2 m)</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65B89F96" w14:textId="77777777" w:rsidR="00164E2E" w:rsidRPr="004958FE"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rPr>
              <w:t>97</w:t>
            </w:r>
            <w:r w:rsidRPr="0035730C">
              <w:rPr>
                <w:rFonts w:ascii="Calibri" w:hAnsi="Calibri" w:cs="Calibri"/>
                <w:color w:val="000000"/>
                <w:lang w:val="en-US"/>
              </w:rPr>
              <w:t>,</w:t>
            </w:r>
            <w:r w:rsidRPr="0035730C">
              <w:rPr>
                <w:rFonts w:ascii="Calibri" w:hAnsi="Calibri" w:cs="Calibri"/>
                <w:color w:val="000000"/>
              </w:rPr>
              <w:t>500</w:t>
            </w:r>
          </w:p>
        </w:tc>
        <w:tc>
          <w:tcPr>
            <w:tcW w:w="2127" w:type="dxa"/>
            <w:tcBorders>
              <w:top w:val="single" w:sz="4" w:space="0" w:color="auto"/>
              <w:left w:val="nil"/>
              <w:bottom w:val="single" w:sz="4" w:space="0" w:color="auto"/>
              <w:right w:val="single" w:sz="4" w:space="0" w:color="auto"/>
            </w:tcBorders>
            <w:shd w:val="clear" w:color="auto" w:fill="auto"/>
            <w:vAlign w:val="bottom"/>
          </w:tcPr>
          <w:p w14:paraId="76CF1F1F" w14:textId="77777777" w:rsidR="00164E2E" w:rsidRPr="004958FE"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rPr>
              <w:t>16</w:t>
            </w:r>
            <w:r w:rsidRPr="0035730C">
              <w:rPr>
                <w:rFonts w:ascii="Calibri" w:hAnsi="Calibri" w:cs="Calibri"/>
                <w:color w:val="000000"/>
                <w:lang w:val="en-US"/>
              </w:rPr>
              <w:t>,</w:t>
            </w:r>
            <w:r w:rsidRPr="0035730C">
              <w:rPr>
                <w:rFonts w:ascii="Calibri" w:hAnsi="Calibri" w:cs="Calibri"/>
                <w:color w:val="000000"/>
              </w:rPr>
              <w:t>300</w:t>
            </w:r>
          </w:p>
        </w:tc>
      </w:tr>
      <w:tr w:rsidR="00164E2E" w:rsidRPr="004958FE" w14:paraId="549341AB" w14:textId="77777777" w:rsidTr="00973899">
        <w:tc>
          <w:tcPr>
            <w:tcW w:w="4531" w:type="dxa"/>
            <w:tcBorders>
              <w:top w:val="nil"/>
              <w:left w:val="single" w:sz="4" w:space="0" w:color="auto"/>
              <w:bottom w:val="single" w:sz="4" w:space="0" w:color="auto"/>
              <w:right w:val="single" w:sz="4" w:space="0" w:color="auto"/>
            </w:tcBorders>
            <w:shd w:val="clear" w:color="auto" w:fill="auto"/>
            <w:vAlign w:val="center"/>
            <w:hideMark/>
          </w:tcPr>
          <w:p w14:paraId="60ADA464" w14:textId="77777777" w:rsidR="00164E2E" w:rsidRPr="004958FE" w:rsidRDefault="00164E2E" w:rsidP="00973899">
            <w:pPr>
              <w:spacing w:line="240" w:lineRule="auto"/>
              <w:rPr>
                <w:rFonts w:ascii="Calibri" w:hAnsi="Calibri" w:cs="Calibri"/>
                <w:color w:val="000000"/>
                <w:lang w:val="en-US" w:eastAsia="el-GR"/>
              </w:rPr>
            </w:pPr>
            <w:r w:rsidRPr="004958FE">
              <w:rPr>
                <w:rFonts w:ascii="Calibri" w:hAnsi="Calibri" w:cs="Calibri"/>
                <w:color w:val="000000"/>
                <w:lang w:val="en-US" w:eastAsia="el-GR"/>
              </w:rPr>
              <w:t>2 x 3 lanes (6 x 3.5 m) with emergency (2 x 2 m)</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00886D19" w14:textId="77777777" w:rsidR="00164E2E" w:rsidRPr="004958FE"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rPr>
              <w:t>132</w:t>
            </w:r>
            <w:r w:rsidRPr="0035730C">
              <w:rPr>
                <w:rFonts w:ascii="Calibri" w:hAnsi="Calibri" w:cs="Calibri"/>
                <w:color w:val="000000"/>
                <w:lang w:val="en-US"/>
              </w:rPr>
              <w:t>,</w:t>
            </w:r>
            <w:r w:rsidRPr="0035730C">
              <w:rPr>
                <w:rFonts w:ascii="Calibri" w:hAnsi="Calibri" w:cs="Calibri"/>
                <w:color w:val="000000"/>
              </w:rPr>
              <w:t>300</w:t>
            </w:r>
          </w:p>
        </w:tc>
        <w:tc>
          <w:tcPr>
            <w:tcW w:w="2127" w:type="dxa"/>
            <w:tcBorders>
              <w:top w:val="single" w:sz="4" w:space="0" w:color="auto"/>
              <w:left w:val="nil"/>
              <w:bottom w:val="single" w:sz="4" w:space="0" w:color="auto"/>
              <w:right w:val="single" w:sz="4" w:space="0" w:color="auto"/>
            </w:tcBorders>
            <w:shd w:val="clear" w:color="auto" w:fill="auto"/>
            <w:vAlign w:val="bottom"/>
          </w:tcPr>
          <w:p w14:paraId="0CCDF741" w14:textId="77777777" w:rsidR="00164E2E" w:rsidRPr="004958FE" w:rsidRDefault="00164E2E" w:rsidP="00973899">
            <w:pPr>
              <w:spacing w:line="240" w:lineRule="auto"/>
              <w:jc w:val="right"/>
              <w:rPr>
                <w:rFonts w:ascii="Calibri" w:hAnsi="Calibri" w:cs="Calibri"/>
                <w:color w:val="000000"/>
                <w:lang w:val="en-US" w:eastAsia="el-GR"/>
              </w:rPr>
            </w:pPr>
            <w:r w:rsidRPr="0035730C">
              <w:rPr>
                <w:rFonts w:ascii="Calibri" w:hAnsi="Calibri" w:cs="Calibri"/>
                <w:color w:val="000000"/>
              </w:rPr>
              <w:t>21</w:t>
            </w:r>
            <w:r w:rsidRPr="0035730C">
              <w:rPr>
                <w:rFonts w:ascii="Calibri" w:hAnsi="Calibri" w:cs="Calibri"/>
                <w:color w:val="000000"/>
                <w:lang w:val="en-US"/>
              </w:rPr>
              <w:t>,</w:t>
            </w:r>
            <w:r w:rsidRPr="0035730C">
              <w:rPr>
                <w:rFonts w:ascii="Calibri" w:hAnsi="Calibri" w:cs="Calibri"/>
                <w:color w:val="000000"/>
              </w:rPr>
              <w:t>400</w:t>
            </w:r>
          </w:p>
        </w:tc>
      </w:tr>
    </w:tbl>
    <w:p w14:paraId="304B2649" w14:textId="77777777" w:rsidR="00164E2E" w:rsidRDefault="00164E2E" w:rsidP="00164E2E">
      <w:pPr>
        <w:pStyle w:val="Heading2"/>
        <w:rPr>
          <w:b w:val="0"/>
          <w:bCs w:val="0"/>
          <w:lang w:val="en-US"/>
        </w:rPr>
        <w:sectPr w:rsidR="00164E2E" w:rsidSect="00993D43">
          <w:pgSz w:w="11909" w:h="16834" w:code="9"/>
          <w:pgMar w:top="1440" w:right="1440" w:bottom="1440" w:left="1440" w:header="720" w:footer="720" w:gutter="0"/>
          <w:cols w:space="720"/>
          <w:docGrid w:linePitch="360"/>
        </w:sectPr>
      </w:pPr>
    </w:p>
    <w:p w14:paraId="4E08828E" w14:textId="25262B4A" w:rsidR="00164E2E" w:rsidRDefault="00164E2E" w:rsidP="00164E2E">
      <w:pPr>
        <w:pStyle w:val="Heading2"/>
        <w:rPr>
          <w:b w:val="0"/>
          <w:bCs w:val="0"/>
          <w:lang w:val="en-US"/>
        </w:rPr>
      </w:pPr>
      <w:bookmarkStart w:id="210" w:name="_Toc152841518"/>
      <w:bookmarkStart w:id="211" w:name="_Toc158889903"/>
      <w:r>
        <w:rPr>
          <w:lang w:val="en-US"/>
        </w:rPr>
        <w:lastRenderedPageBreak/>
        <w:t>H2</w:t>
      </w:r>
      <w:r w:rsidRPr="00751F92">
        <w:rPr>
          <w:lang w:val="en-US"/>
        </w:rPr>
        <w:t xml:space="preserve">. Railway Infrastructure </w:t>
      </w:r>
      <w:r>
        <w:rPr>
          <w:lang w:val="en-US"/>
        </w:rPr>
        <w:t>M</w:t>
      </w:r>
      <w:r w:rsidRPr="00751F92">
        <w:rPr>
          <w:lang w:val="en-US"/>
        </w:rPr>
        <w:t>anager</w:t>
      </w:r>
      <w:r>
        <w:rPr>
          <w:lang w:val="en-US"/>
        </w:rPr>
        <w:t xml:space="preserve"> O&amp;M Costs</w:t>
      </w:r>
      <w:bookmarkEnd w:id="210"/>
      <w:bookmarkEnd w:id="211"/>
    </w:p>
    <w:p w14:paraId="378558BA" w14:textId="5B6456CA" w:rsidR="00164E2E" w:rsidRPr="00BA5324" w:rsidRDefault="00164E2E" w:rsidP="00164E2E">
      <w:pPr>
        <w:pStyle w:val="Heading3"/>
        <w:rPr>
          <w:lang w:val="en-US"/>
        </w:rPr>
      </w:pPr>
      <w:bookmarkStart w:id="212" w:name="_Toc152841519"/>
      <w:bookmarkStart w:id="213" w:name="_Toc158889904"/>
      <w:r>
        <w:rPr>
          <w:lang w:val="en-US"/>
        </w:rPr>
        <w:t>H2</w:t>
      </w:r>
      <w:r w:rsidRPr="00BA5324">
        <w:rPr>
          <w:lang w:val="en-US"/>
        </w:rPr>
        <w:t>.1 Asset Replacement &amp; Heavy Maintenance Financial Costs</w:t>
      </w:r>
      <w:bookmarkStart w:id="214" w:name="_Hlk152358373"/>
      <w:bookmarkEnd w:id="212"/>
      <w:bookmarkEnd w:id="213"/>
    </w:p>
    <w:tbl>
      <w:tblPr>
        <w:tblW w:w="8785" w:type="dxa"/>
        <w:tblLook w:val="04A0" w:firstRow="1" w:lastRow="0" w:firstColumn="1" w:lastColumn="0" w:noHBand="0" w:noVBand="1"/>
      </w:tblPr>
      <w:tblGrid>
        <w:gridCol w:w="4248"/>
        <w:gridCol w:w="1559"/>
        <w:gridCol w:w="1418"/>
        <w:gridCol w:w="1560"/>
      </w:tblGrid>
      <w:tr w:rsidR="00164E2E" w:rsidRPr="0035730C" w14:paraId="55AA3C48" w14:textId="77777777" w:rsidTr="00973899">
        <w:trPr>
          <w:tblHeader/>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214"/>
          <w:p w14:paraId="11A9BAEE" w14:textId="77777777" w:rsidR="00164E2E" w:rsidRPr="0035730C" w:rsidRDefault="00164E2E" w:rsidP="00973899">
            <w:pPr>
              <w:spacing w:line="240" w:lineRule="auto"/>
              <w:jc w:val="center"/>
              <w:rPr>
                <w:rFonts w:ascii="Calibri" w:hAnsi="Calibri" w:cs="Calibri"/>
                <w:b/>
                <w:bCs/>
                <w:color w:val="000000"/>
                <w:lang w:eastAsia="el-GR"/>
              </w:rPr>
            </w:pPr>
            <w:r w:rsidRPr="0035730C">
              <w:rPr>
                <w:rFonts w:ascii="Calibri" w:hAnsi="Calibri" w:cs="Calibri"/>
                <w:b/>
                <w:bCs/>
                <w:color w:val="000000"/>
                <w:lang w:eastAsia="el-GR"/>
              </w:rPr>
              <w:t>Scope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774EA65" w14:textId="77777777" w:rsidR="00164E2E" w:rsidRPr="0035730C" w:rsidRDefault="00164E2E" w:rsidP="00973899">
            <w:pPr>
              <w:spacing w:line="240" w:lineRule="auto"/>
              <w:jc w:val="center"/>
              <w:rPr>
                <w:rFonts w:ascii="Calibri" w:hAnsi="Calibri" w:cs="Calibri"/>
                <w:b/>
                <w:bCs/>
                <w:color w:val="000000"/>
                <w:lang w:eastAsia="el-GR"/>
              </w:rPr>
            </w:pPr>
            <w:r w:rsidRPr="0035730C">
              <w:rPr>
                <w:rFonts w:ascii="Calibri" w:hAnsi="Calibri" w:cs="Calibri"/>
                <w:b/>
                <w:bCs/>
                <w:color w:val="000000"/>
                <w:lang w:eastAsia="el-GR"/>
              </w:rPr>
              <w:t>Unit rate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B50E56F" w14:textId="77777777" w:rsidR="00164E2E" w:rsidRPr="0035730C" w:rsidRDefault="00164E2E" w:rsidP="00973899">
            <w:pPr>
              <w:spacing w:line="240" w:lineRule="auto"/>
              <w:jc w:val="center"/>
              <w:rPr>
                <w:rFonts w:ascii="Calibri" w:hAnsi="Calibri" w:cs="Calibri"/>
                <w:b/>
                <w:bCs/>
                <w:color w:val="000000"/>
                <w:lang w:val="en-US" w:eastAsia="el-GR"/>
              </w:rPr>
            </w:pPr>
            <w:r w:rsidRPr="0035730C">
              <w:rPr>
                <w:rFonts w:ascii="Calibri" w:hAnsi="Calibri" w:cs="Calibri"/>
                <w:b/>
                <w:bCs/>
                <w:color w:val="000000"/>
                <w:lang w:eastAsia="el-GR"/>
              </w:rPr>
              <w:t>Value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097E8468" w14:textId="77777777" w:rsidR="00164E2E" w:rsidRPr="0035730C" w:rsidRDefault="00164E2E" w:rsidP="00973899">
            <w:pPr>
              <w:spacing w:line="240" w:lineRule="auto"/>
              <w:jc w:val="center"/>
              <w:rPr>
                <w:rFonts w:ascii="Calibri" w:hAnsi="Calibri" w:cs="Calibri"/>
                <w:b/>
                <w:bCs/>
                <w:color w:val="000000"/>
                <w:lang w:eastAsia="el-GR"/>
              </w:rPr>
            </w:pPr>
            <w:r w:rsidRPr="0035730C">
              <w:rPr>
                <w:rFonts w:ascii="Calibri" w:hAnsi="Calibri" w:cs="Calibri"/>
                <w:b/>
                <w:bCs/>
                <w:color w:val="000000"/>
                <w:lang w:eastAsia="el-GR"/>
              </w:rPr>
              <w:t>Frequency</w:t>
            </w:r>
          </w:p>
        </w:tc>
      </w:tr>
      <w:tr w:rsidR="00164E2E" w:rsidRPr="0035730C" w14:paraId="689DBD78"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7ED78053"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Rail grinding</w:t>
            </w:r>
          </w:p>
        </w:tc>
        <w:tc>
          <w:tcPr>
            <w:tcW w:w="1559" w:type="dxa"/>
            <w:tcBorders>
              <w:top w:val="nil"/>
              <w:left w:val="nil"/>
              <w:bottom w:val="single" w:sz="4" w:space="0" w:color="auto"/>
              <w:right w:val="single" w:sz="4" w:space="0" w:color="auto"/>
            </w:tcBorders>
            <w:shd w:val="clear" w:color="auto" w:fill="auto"/>
            <w:vAlign w:val="center"/>
            <w:hideMark/>
          </w:tcPr>
          <w:p w14:paraId="2C62FF1E"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km single line</w:t>
            </w:r>
          </w:p>
        </w:tc>
        <w:tc>
          <w:tcPr>
            <w:tcW w:w="1418" w:type="dxa"/>
            <w:tcBorders>
              <w:top w:val="nil"/>
              <w:left w:val="nil"/>
              <w:bottom w:val="single" w:sz="4" w:space="0" w:color="auto"/>
              <w:right w:val="single" w:sz="4" w:space="0" w:color="auto"/>
            </w:tcBorders>
            <w:shd w:val="clear" w:color="auto" w:fill="auto"/>
            <w:vAlign w:val="center"/>
            <w:hideMark/>
          </w:tcPr>
          <w:p w14:paraId="6CE1EB40"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1,200</w:t>
            </w:r>
          </w:p>
        </w:tc>
        <w:tc>
          <w:tcPr>
            <w:tcW w:w="1560" w:type="dxa"/>
            <w:tcBorders>
              <w:top w:val="nil"/>
              <w:left w:val="nil"/>
              <w:bottom w:val="single" w:sz="4" w:space="0" w:color="auto"/>
              <w:right w:val="single" w:sz="4" w:space="0" w:color="auto"/>
            </w:tcBorders>
            <w:shd w:val="clear" w:color="auto" w:fill="auto"/>
            <w:vAlign w:val="center"/>
            <w:hideMark/>
          </w:tcPr>
          <w:p w14:paraId="320AEFC9"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3 years</w:t>
            </w:r>
          </w:p>
        </w:tc>
      </w:tr>
      <w:tr w:rsidR="00164E2E" w:rsidRPr="0035730C" w14:paraId="37FD11A4"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067AA16E"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Worn Ballast Replacement</w:t>
            </w:r>
          </w:p>
        </w:tc>
        <w:tc>
          <w:tcPr>
            <w:tcW w:w="1559" w:type="dxa"/>
            <w:tcBorders>
              <w:top w:val="nil"/>
              <w:left w:val="nil"/>
              <w:bottom w:val="single" w:sz="4" w:space="0" w:color="auto"/>
              <w:right w:val="single" w:sz="4" w:space="0" w:color="auto"/>
            </w:tcBorders>
            <w:shd w:val="clear" w:color="auto" w:fill="auto"/>
            <w:vAlign w:val="center"/>
            <w:hideMark/>
          </w:tcPr>
          <w:p w14:paraId="298F9D9A"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km single line</w:t>
            </w:r>
          </w:p>
        </w:tc>
        <w:tc>
          <w:tcPr>
            <w:tcW w:w="1418" w:type="dxa"/>
            <w:tcBorders>
              <w:top w:val="nil"/>
              <w:left w:val="nil"/>
              <w:bottom w:val="single" w:sz="4" w:space="0" w:color="auto"/>
              <w:right w:val="single" w:sz="4" w:space="0" w:color="auto"/>
            </w:tcBorders>
            <w:shd w:val="clear" w:color="auto" w:fill="auto"/>
            <w:vAlign w:val="center"/>
            <w:hideMark/>
          </w:tcPr>
          <w:p w14:paraId="059DEFF8"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1,200</w:t>
            </w:r>
          </w:p>
        </w:tc>
        <w:tc>
          <w:tcPr>
            <w:tcW w:w="1560" w:type="dxa"/>
            <w:tcBorders>
              <w:top w:val="nil"/>
              <w:left w:val="nil"/>
              <w:bottom w:val="single" w:sz="4" w:space="0" w:color="auto"/>
              <w:right w:val="single" w:sz="4" w:space="0" w:color="auto"/>
            </w:tcBorders>
            <w:shd w:val="clear" w:color="auto" w:fill="auto"/>
            <w:vAlign w:val="center"/>
            <w:hideMark/>
          </w:tcPr>
          <w:p w14:paraId="170BBA76"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5 years</w:t>
            </w:r>
          </w:p>
        </w:tc>
      </w:tr>
      <w:tr w:rsidR="00164E2E" w:rsidRPr="0035730C" w14:paraId="796D732F"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029A9314"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Ballast Vibration</w:t>
            </w:r>
          </w:p>
        </w:tc>
        <w:tc>
          <w:tcPr>
            <w:tcW w:w="1559" w:type="dxa"/>
            <w:tcBorders>
              <w:top w:val="nil"/>
              <w:left w:val="nil"/>
              <w:bottom w:val="single" w:sz="4" w:space="0" w:color="auto"/>
              <w:right w:val="single" w:sz="4" w:space="0" w:color="auto"/>
            </w:tcBorders>
            <w:shd w:val="clear" w:color="auto" w:fill="auto"/>
            <w:vAlign w:val="center"/>
            <w:hideMark/>
          </w:tcPr>
          <w:p w14:paraId="7F091937"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km single line</w:t>
            </w:r>
          </w:p>
        </w:tc>
        <w:tc>
          <w:tcPr>
            <w:tcW w:w="1418" w:type="dxa"/>
            <w:tcBorders>
              <w:top w:val="nil"/>
              <w:left w:val="nil"/>
              <w:bottom w:val="single" w:sz="4" w:space="0" w:color="auto"/>
              <w:right w:val="single" w:sz="4" w:space="0" w:color="auto"/>
            </w:tcBorders>
            <w:shd w:val="clear" w:color="auto" w:fill="auto"/>
            <w:vAlign w:val="center"/>
            <w:hideMark/>
          </w:tcPr>
          <w:p w14:paraId="1B19409B"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4,800</w:t>
            </w:r>
          </w:p>
        </w:tc>
        <w:tc>
          <w:tcPr>
            <w:tcW w:w="1560" w:type="dxa"/>
            <w:tcBorders>
              <w:top w:val="nil"/>
              <w:left w:val="nil"/>
              <w:bottom w:val="single" w:sz="4" w:space="0" w:color="auto"/>
              <w:right w:val="single" w:sz="4" w:space="0" w:color="auto"/>
            </w:tcBorders>
            <w:shd w:val="clear" w:color="auto" w:fill="auto"/>
            <w:vAlign w:val="center"/>
            <w:hideMark/>
          </w:tcPr>
          <w:p w14:paraId="32D03AD3"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5 years</w:t>
            </w:r>
          </w:p>
        </w:tc>
      </w:tr>
      <w:tr w:rsidR="00164E2E" w:rsidRPr="0035730C" w14:paraId="567525D8"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76E8DDAA"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Track Aligning</w:t>
            </w:r>
          </w:p>
        </w:tc>
        <w:tc>
          <w:tcPr>
            <w:tcW w:w="1559" w:type="dxa"/>
            <w:tcBorders>
              <w:top w:val="nil"/>
              <w:left w:val="nil"/>
              <w:bottom w:val="single" w:sz="4" w:space="0" w:color="auto"/>
              <w:right w:val="single" w:sz="4" w:space="0" w:color="auto"/>
            </w:tcBorders>
            <w:shd w:val="clear" w:color="auto" w:fill="auto"/>
            <w:vAlign w:val="center"/>
            <w:hideMark/>
          </w:tcPr>
          <w:p w14:paraId="5E8CABE1"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km single line</w:t>
            </w:r>
          </w:p>
        </w:tc>
        <w:tc>
          <w:tcPr>
            <w:tcW w:w="1418" w:type="dxa"/>
            <w:tcBorders>
              <w:top w:val="nil"/>
              <w:left w:val="nil"/>
              <w:bottom w:val="single" w:sz="4" w:space="0" w:color="auto"/>
              <w:right w:val="single" w:sz="4" w:space="0" w:color="auto"/>
            </w:tcBorders>
            <w:shd w:val="clear" w:color="auto" w:fill="auto"/>
            <w:vAlign w:val="center"/>
            <w:hideMark/>
          </w:tcPr>
          <w:p w14:paraId="55AAD0F2"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1,200</w:t>
            </w:r>
          </w:p>
        </w:tc>
        <w:tc>
          <w:tcPr>
            <w:tcW w:w="1560" w:type="dxa"/>
            <w:tcBorders>
              <w:top w:val="nil"/>
              <w:left w:val="nil"/>
              <w:bottom w:val="single" w:sz="4" w:space="0" w:color="auto"/>
              <w:right w:val="single" w:sz="4" w:space="0" w:color="auto"/>
            </w:tcBorders>
            <w:shd w:val="clear" w:color="auto" w:fill="auto"/>
            <w:vAlign w:val="center"/>
            <w:hideMark/>
          </w:tcPr>
          <w:p w14:paraId="151EB792"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5 years</w:t>
            </w:r>
          </w:p>
        </w:tc>
      </w:tr>
      <w:tr w:rsidR="00164E2E" w:rsidRPr="0035730C" w14:paraId="35E22454"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6739A615" w14:textId="77777777" w:rsidR="00164E2E" w:rsidRPr="0035730C" w:rsidRDefault="00164E2E" w:rsidP="00973899">
            <w:pPr>
              <w:spacing w:line="240" w:lineRule="auto"/>
              <w:rPr>
                <w:rFonts w:ascii="Calibri" w:hAnsi="Calibri" w:cs="Calibri"/>
                <w:color w:val="000000"/>
                <w:lang w:eastAsia="el-GR"/>
              </w:rPr>
            </w:pPr>
            <w:proofErr w:type="spellStart"/>
            <w:r w:rsidRPr="0035730C">
              <w:rPr>
                <w:rFonts w:ascii="Calibri" w:hAnsi="Calibri" w:cs="Calibri"/>
                <w:color w:val="000000"/>
                <w:lang w:eastAsia="el-GR"/>
              </w:rPr>
              <w:t>Signilization</w:t>
            </w:r>
            <w:proofErr w:type="spellEnd"/>
            <w:r w:rsidRPr="0035730C">
              <w:rPr>
                <w:rFonts w:ascii="Calibri" w:hAnsi="Calibri" w:cs="Calibri"/>
                <w:color w:val="000000"/>
                <w:lang w:eastAsia="el-GR"/>
              </w:rPr>
              <w:t xml:space="preserve"> joints replacement</w:t>
            </w:r>
          </w:p>
        </w:tc>
        <w:tc>
          <w:tcPr>
            <w:tcW w:w="1559" w:type="dxa"/>
            <w:tcBorders>
              <w:top w:val="nil"/>
              <w:left w:val="nil"/>
              <w:bottom w:val="single" w:sz="4" w:space="0" w:color="auto"/>
              <w:right w:val="single" w:sz="4" w:space="0" w:color="auto"/>
            </w:tcBorders>
            <w:shd w:val="clear" w:color="auto" w:fill="auto"/>
            <w:vAlign w:val="center"/>
            <w:hideMark/>
          </w:tcPr>
          <w:p w14:paraId="29A572EF"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km single line</w:t>
            </w:r>
          </w:p>
        </w:tc>
        <w:tc>
          <w:tcPr>
            <w:tcW w:w="1418" w:type="dxa"/>
            <w:tcBorders>
              <w:top w:val="nil"/>
              <w:left w:val="nil"/>
              <w:bottom w:val="single" w:sz="4" w:space="0" w:color="auto"/>
              <w:right w:val="single" w:sz="4" w:space="0" w:color="auto"/>
            </w:tcBorders>
            <w:shd w:val="clear" w:color="auto" w:fill="auto"/>
            <w:vAlign w:val="center"/>
            <w:hideMark/>
          </w:tcPr>
          <w:p w14:paraId="4B37059A"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6,400</w:t>
            </w:r>
          </w:p>
        </w:tc>
        <w:tc>
          <w:tcPr>
            <w:tcW w:w="1560" w:type="dxa"/>
            <w:tcBorders>
              <w:top w:val="nil"/>
              <w:left w:val="nil"/>
              <w:bottom w:val="single" w:sz="4" w:space="0" w:color="auto"/>
              <w:right w:val="single" w:sz="4" w:space="0" w:color="auto"/>
            </w:tcBorders>
            <w:shd w:val="clear" w:color="auto" w:fill="auto"/>
            <w:vAlign w:val="center"/>
            <w:hideMark/>
          </w:tcPr>
          <w:p w14:paraId="18DEC96D"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8 years</w:t>
            </w:r>
          </w:p>
        </w:tc>
      </w:tr>
      <w:tr w:rsidR="00164E2E" w:rsidRPr="0035730C" w14:paraId="24868FCF"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3F987A2A"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Ballast cleaning</w:t>
            </w:r>
          </w:p>
        </w:tc>
        <w:tc>
          <w:tcPr>
            <w:tcW w:w="1559" w:type="dxa"/>
            <w:tcBorders>
              <w:top w:val="nil"/>
              <w:left w:val="nil"/>
              <w:bottom w:val="single" w:sz="4" w:space="0" w:color="auto"/>
              <w:right w:val="single" w:sz="4" w:space="0" w:color="auto"/>
            </w:tcBorders>
            <w:shd w:val="clear" w:color="auto" w:fill="auto"/>
            <w:vAlign w:val="center"/>
            <w:hideMark/>
          </w:tcPr>
          <w:p w14:paraId="57937A51"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km single line</w:t>
            </w:r>
          </w:p>
        </w:tc>
        <w:tc>
          <w:tcPr>
            <w:tcW w:w="1418" w:type="dxa"/>
            <w:tcBorders>
              <w:top w:val="nil"/>
              <w:left w:val="nil"/>
              <w:bottom w:val="single" w:sz="4" w:space="0" w:color="auto"/>
              <w:right w:val="single" w:sz="4" w:space="0" w:color="auto"/>
            </w:tcBorders>
            <w:shd w:val="clear" w:color="auto" w:fill="auto"/>
            <w:vAlign w:val="center"/>
            <w:hideMark/>
          </w:tcPr>
          <w:p w14:paraId="4FC86631"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36,000</w:t>
            </w:r>
          </w:p>
        </w:tc>
        <w:tc>
          <w:tcPr>
            <w:tcW w:w="1560" w:type="dxa"/>
            <w:tcBorders>
              <w:top w:val="nil"/>
              <w:left w:val="nil"/>
              <w:bottom w:val="single" w:sz="4" w:space="0" w:color="auto"/>
              <w:right w:val="single" w:sz="4" w:space="0" w:color="auto"/>
            </w:tcBorders>
            <w:shd w:val="clear" w:color="auto" w:fill="auto"/>
            <w:vAlign w:val="center"/>
            <w:hideMark/>
          </w:tcPr>
          <w:p w14:paraId="56054DCD"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20 years</w:t>
            </w:r>
          </w:p>
        </w:tc>
      </w:tr>
      <w:tr w:rsidR="00164E2E" w:rsidRPr="0035730C" w14:paraId="74915C74"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5947C5F9" w14:textId="77777777" w:rsidR="00164E2E" w:rsidRPr="0035730C" w:rsidRDefault="00164E2E" w:rsidP="00973899">
            <w:pPr>
              <w:spacing w:line="240" w:lineRule="auto"/>
              <w:rPr>
                <w:rFonts w:ascii="Calibri" w:hAnsi="Calibri" w:cs="Calibri"/>
                <w:color w:val="000000"/>
                <w:lang w:val="en-US" w:eastAsia="el-GR"/>
              </w:rPr>
            </w:pPr>
            <w:r w:rsidRPr="0035730C">
              <w:rPr>
                <w:rFonts w:ascii="Calibri" w:hAnsi="Calibri" w:cs="Calibri"/>
                <w:color w:val="000000"/>
                <w:lang w:val="en-US" w:eastAsia="el-GR"/>
              </w:rPr>
              <w:t>Railway Stations (RS) Switchers’ replacement</w:t>
            </w:r>
          </w:p>
        </w:tc>
        <w:tc>
          <w:tcPr>
            <w:tcW w:w="1559" w:type="dxa"/>
            <w:tcBorders>
              <w:top w:val="nil"/>
              <w:left w:val="nil"/>
              <w:bottom w:val="single" w:sz="4" w:space="0" w:color="auto"/>
              <w:right w:val="single" w:sz="4" w:space="0" w:color="auto"/>
            </w:tcBorders>
            <w:shd w:val="clear" w:color="auto" w:fill="auto"/>
            <w:vAlign w:val="center"/>
            <w:hideMark/>
          </w:tcPr>
          <w:p w14:paraId="3182D021"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No</w:t>
            </w:r>
          </w:p>
        </w:tc>
        <w:tc>
          <w:tcPr>
            <w:tcW w:w="1418" w:type="dxa"/>
            <w:tcBorders>
              <w:top w:val="nil"/>
              <w:left w:val="nil"/>
              <w:bottom w:val="single" w:sz="4" w:space="0" w:color="auto"/>
              <w:right w:val="single" w:sz="4" w:space="0" w:color="auto"/>
            </w:tcBorders>
            <w:shd w:val="clear" w:color="auto" w:fill="auto"/>
            <w:vAlign w:val="center"/>
            <w:hideMark/>
          </w:tcPr>
          <w:p w14:paraId="02774055"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18,000</w:t>
            </w:r>
          </w:p>
        </w:tc>
        <w:tc>
          <w:tcPr>
            <w:tcW w:w="1560" w:type="dxa"/>
            <w:tcBorders>
              <w:top w:val="nil"/>
              <w:left w:val="nil"/>
              <w:bottom w:val="single" w:sz="4" w:space="0" w:color="auto"/>
              <w:right w:val="single" w:sz="4" w:space="0" w:color="auto"/>
            </w:tcBorders>
            <w:shd w:val="clear" w:color="auto" w:fill="auto"/>
            <w:vAlign w:val="center"/>
            <w:hideMark/>
          </w:tcPr>
          <w:p w14:paraId="33EBB527"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20 years</w:t>
            </w:r>
          </w:p>
        </w:tc>
      </w:tr>
      <w:tr w:rsidR="00164E2E" w:rsidRPr="0035730C" w14:paraId="1880411E"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0794C355"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RS Safety System Update</w:t>
            </w:r>
          </w:p>
        </w:tc>
        <w:tc>
          <w:tcPr>
            <w:tcW w:w="1559" w:type="dxa"/>
            <w:tcBorders>
              <w:top w:val="nil"/>
              <w:left w:val="nil"/>
              <w:bottom w:val="single" w:sz="4" w:space="0" w:color="auto"/>
              <w:right w:val="single" w:sz="4" w:space="0" w:color="auto"/>
            </w:tcBorders>
            <w:shd w:val="clear" w:color="auto" w:fill="auto"/>
            <w:vAlign w:val="center"/>
            <w:hideMark/>
          </w:tcPr>
          <w:p w14:paraId="71164AA6"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No</w:t>
            </w:r>
          </w:p>
        </w:tc>
        <w:tc>
          <w:tcPr>
            <w:tcW w:w="1418" w:type="dxa"/>
            <w:tcBorders>
              <w:top w:val="nil"/>
              <w:left w:val="nil"/>
              <w:bottom w:val="single" w:sz="4" w:space="0" w:color="auto"/>
              <w:right w:val="single" w:sz="4" w:space="0" w:color="auto"/>
            </w:tcBorders>
            <w:shd w:val="clear" w:color="auto" w:fill="auto"/>
            <w:vAlign w:val="center"/>
            <w:hideMark/>
          </w:tcPr>
          <w:p w14:paraId="7F3ABA09"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1,200,000</w:t>
            </w:r>
          </w:p>
        </w:tc>
        <w:tc>
          <w:tcPr>
            <w:tcW w:w="1560" w:type="dxa"/>
            <w:tcBorders>
              <w:top w:val="nil"/>
              <w:left w:val="nil"/>
              <w:bottom w:val="single" w:sz="4" w:space="0" w:color="auto"/>
              <w:right w:val="single" w:sz="4" w:space="0" w:color="auto"/>
            </w:tcBorders>
            <w:shd w:val="clear" w:color="auto" w:fill="auto"/>
            <w:vAlign w:val="center"/>
            <w:hideMark/>
          </w:tcPr>
          <w:p w14:paraId="0AFFF5AA"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20 years</w:t>
            </w:r>
          </w:p>
        </w:tc>
      </w:tr>
      <w:tr w:rsidR="00164E2E" w:rsidRPr="0035730C" w14:paraId="1B6CAEFA"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0B4EE4E2" w14:textId="77777777" w:rsidR="00164E2E" w:rsidRPr="0035730C" w:rsidRDefault="00164E2E" w:rsidP="00973899">
            <w:pPr>
              <w:spacing w:line="240" w:lineRule="auto"/>
              <w:rPr>
                <w:rFonts w:ascii="Calibri" w:hAnsi="Calibri" w:cs="Calibri"/>
                <w:color w:val="000000"/>
                <w:lang w:val="en-US" w:eastAsia="el-GR"/>
              </w:rPr>
            </w:pPr>
            <w:r w:rsidRPr="0035730C">
              <w:rPr>
                <w:rFonts w:ascii="Calibri" w:hAnsi="Calibri" w:cs="Calibri"/>
                <w:color w:val="000000"/>
                <w:lang w:val="en-US" w:eastAsia="el-GR"/>
              </w:rPr>
              <w:t>RS Switchers safety system Update</w:t>
            </w:r>
          </w:p>
        </w:tc>
        <w:tc>
          <w:tcPr>
            <w:tcW w:w="1559" w:type="dxa"/>
            <w:tcBorders>
              <w:top w:val="nil"/>
              <w:left w:val="nil"/>
              <w:bottom w:val="single" w:sz="4" w:space="0" w:color="auto"/>
              <w:right w:val="single" w:sz="4" w:space="0" w:color="auto"/>
            </w:tcBorders>
            <w:shd w:val="clear" w:color="auto" w:fill="auto"/>
            <w:vAlign w:val="center"/>
            <w:hideMark/>
          </w:tcPr>
          <w:p w14:paraId="6CAF626E"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No</w:t>
            </w:r>
          </w:p>
        </w:tc>
        <w:tc>
          <w:tcPr>
            <w:tcW w:w="1418" w:type="dxa"/>
            <w:tcBorders>
              <w:top w:val="nil"/>
              <w:left w:val="nil"/>
              <w:bottom w:val="single" w:sz="4" w:space="0" w:color="auto"/>
              <w:right w:val="single" w:sz="4" w:space="0" w:color="auto"/>
            </w:tcBorders>
            <w:shd w:val="clear" w:color="auto" w:fill="auto"/>
            <w:vAlign w:val="center"/>
            <w:hideMark/>
          </w:tcPr>
          <w:p w14:paraId="1F5FF5DF"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120,000</w:t>
            </w:r>
          </w:p>
        </w:tc>
        <w:tc>
          <w:tcPr>
            <w:tcW w:w="1560" w:type="dxa"/>
            <w:tcBorders>
              <w:top w:val="nil"/>
              <w:left w:val="nil"/>
              <w:bottom w:val="single" w:sz="4" w:space="0" w:color="auto"/>
              <w:right w:val="single" w:sz="4" w:space="0" w:color="auto"/>
            </w:tcBorders>
            <w:shd w:val="clear" w:color="auto" w:fill="auto"/>
            <w:vAlign w:val="center"/>
            <w:hideMark/>
          </w:tcPr>
          <w:p w14:paraId="3F6832AB"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20 years</w:t>
            </w:r>
          </w:p>
        </w:tc>
      </w:tr>
      <w:tr w:rsidR="00164E2E" w:rsidRPr="0035730C" w14:paraId="0344D2FF"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33817307" w14:textId="77777777" w:rsidR="00164E2E" w:rsidRPr="0035730C" w:rsidRDefault="00164E2E" w:rsidP="00973899">
            <w:pPr>
              <w:spacing w:line="240" w:lineRule="auto"/>
              <w:rPr>
                <w:rFonts w:ascii="Calibri" w:hAnsi="Calibri" w:cs="Calibri"/>
                <w:color w:val="000000"/>
                <w:lang w:val="en-US" w:eastAsia="el-GR"/>
              </w:rPr>
            </w:pPr>
            <w:r w:rsidRPr="0035730C">
              <w:rPr>
                <w:rFonts w:ascii="Calibri" w:hAnsi="Calibri" w:cs="Calibri"/>
                <w:color w:val="000000"/>
                <w:lang w:val="en-US" w:eastAsia="el-GR"/>
              </w:rPr>
              <w:t>Safety System update per rail line block</w:t>
            </w:r>
          </w:p>
        </w:tc>
        <w:tc>
          <w:tcPr>
            <w:tcW w:w="1559" w:type="dxa"/>
            <w:tcBorders>
              <w:top w:val="nil"/>
              <w:left w:val="nil"/>
              <w:bottom w:val="single" w:sz="4" w:space="0" w:color="auto"/>
              <w:right w:val="single" w:sz="4" w:space="0" w:color="auto"/>
            </w:tcBorders>
            <w:shd w:val="clear" w:color="auto" w:fill="auto"/>
            <w:vAlign w:val="center"/>
            <w:hideMark/>
          </w:tcPr>
          <w:p w14:paraId="0826B4F4"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km single line</w:t>
            </w:r>
          </w:p>
        </w:tc>
        <w:tc>
          <w:tcPr>
            <w:tcW w:w="1418" w:type="dxa"/>
            <w:tcBorders>
              <w:top w:val="nil"/>
              <w:left w:val="nil"/>
              <w:bottom w:val="single" w:sz="4" w:space="0" w:color="auto"/>
              <w:right w:val="single" w:sz="4" w:space="0" w:color="auto"/>
            </w:tcBorders>
            <w:shd w:val="clear" w:color="auto" w:fill="auto"/>
            <w:vAlign w:val="center"/>
            <w:hideMark/>
          </w:tcPr>
          <w:p w14:paraId="4FF8AD36"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42,000</w:t>
            </w:r>
          </w:p>
        </w:tc>
        <w:tc>
          <w:tcPr>
            <w:tcW w:w="1560" w:type="dxa"/>
            <w:tcBorders>
              <w:top w:val="nil"/>
              <w:left w:val="nil"/>
              <w:bottom w:val="single" w:sz="4" w:space="0" w:color="auto"/>
              <w:right w:val="single" w:sz="4" w:space="0" w:color="auto"/>
            </w:tcBorders>
            <w:shd w:val="clear" w:color="auto" w:fill="auto"/>
            <w:vAlign w:val="center"/>
            <w:hideMark/>
          </w:tcPr>
          <w:p w14:paraId="1219CFC7"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20 years</w:t>
            </w:r>
          </w:p>
        </w:tc>
      </w:tr>
      <w:tr w:rsidR="00164E2E" w:rsidRPr="0035730C" w14:paraId="29ED347B"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025F41FA"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Electrification Pole Replacement</w:t>
            </w:r>
          </w:p>
        </w:tc>
        <w:tc>
          <w:tcPr>
            <w:tcW w:w="1559" w:type="dxa"/>
            <w:tcBorders>
              <w:top w:val="nil"/>
              <w:left w:val="nil"/>
              <w:bottom w:val="single" w:sz="4" w:space="0" w:color="auto"/>
              <w:right w:val="single" w:sz="4" w:space="0" w:color="auto"/>
            </w:tcBorders>
            <w:shd w:val="clear" w:color="auto" w:fill="auto"/>
            <w:vAlign w:val="center"/>
            <w:hideMark/>
          </w:tcPr>
          <w:p w14:paraId="1B72D649"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No</w:t>
            </w:r>
          </w:p>
        </w:tc>
        <w:tc>
          <w:tcPr>
            <w:tcW w:w="1418" w:type="dxa"/>
            <w:tcBorders>
              <w:top w:val="nil"/>
              <w:left w:val="nil"/>
              <w:bottom w:val="single" w:sz="4" w:space="0" w:color="auto"/>
              <w:right w:val="single" w:sz="4" w:space="0" w:color="auto"/>
            </w:tcBorders>
            <w:shd w:val="clear" w:color="auto" w:fill="auto"/>
            <w:vAlign w:val="center"/>
            <w:hideMark/>
          </w:tcPr>
          <w:p w14:paraId="1F937D6B"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18,000</w:t>
            </w:r>
          </w:p>
        </w:tc>
        <w:tc>
          <w:tcPr>
            <w:tcW w:w="1560" w:type="dxa"/>
            <w:tcBorders>
              <w:top w:val="nil"/>
              <w:left w:val="nil"/>
              <w:bottom w:val="single" w:sz="4" w:space="0" w:color="auto"/>
              <w:right w:val="single" w:sz="4" w:space="0" w:color="auto"/>
            </w:tcBorders>
            <w:shd w:val="clear" w:color="auto" w:fill="auto"/>
            <w:vAlign w:val="center"/>
            <w:hideMark/>
          </w:tcPr>
          <w:p w14:paraId="783F27F7"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when needed</w:t>
            </w:r>
          </w:p>
        </w:tc>
      </w:tr>
      <w:tr w:rsidR="00164E2E" w:rsidRPr="0035730C" w14:paraId="660CFA95"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0C030F01"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Electrification replacement</w:t>
            </w:r>
          </w:p>
        </w:tc>
        <w:tc>
          <w:tcPr>
            <w:tcW w:w="1559" w:type="dxa"/>
            <w:tcBorders>
              <w:top w:val="nil"/>
              <w:left w:val="nil"/>
              <w:bottom w:val="single" w:sz="4" w:space="0" w:color="auto"/>
              <w:right w:val="single" w:sz="4" w:space="0" w:color="auto"/>
            </w:tcBorders>
            <w:shd w:val="clear" w:color="auto" w:fill="auto"/>
            <w:vAlign w:val="center"/>
            <w:hideMark/>
          </w:tcPr>
          <w:p w14:paraId="6C63554E"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km single line</w:t>
            </w:r>
          </w:p>
        </w:tc>
        <w:tc>
          <w:tcPr>
            <w:tcW w:w="1418" w:type="dxa"/>
            <w:tcBorders>
              <w:top w:val="nil"/>
              <w:left w:val="nil"/>
              <w:bottom w:val="single" w:sz="4" w:space="0" w:color="auto"/>
              <w:right w:val="single" w:sz="4" w:space="0" w:color="auto"/>
            </w:tcBorders>
            <w:shd w:val="clear" w:color="auto" w:fill="auto"/>
            <w:vAlign w:val="center"/>
            <w:hideMark/>
          </w:tcPr>
          <w:p w14:paraId="39CC772A"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54,000</w:t>
            </w:r>
          </w:p>
        </w:tc>
        <w:tc>
          <w:tcPr>
            <w:tcW w:w="1560" w:type="dxa"/>
            <w:tcBorders>
              <w:top w:val="nil"/>
              <w:left w:val="nil"/>
              <w:bottom w:val="single" w:sz="4" w:space="0" w:color="auto"/>
              <w:right w:val="single" w:sz="4" w:space="0" w:color="auto"/>
            </w:tcBorders>
            <w:shd w:val="clear" w:color="auto" w:fill="auto"/>
            <w:vAlign w:val="center"/>
            <w:hideMark/>
          </w:tcPr>
          <w:p w14:paraId="74045A66"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20 years</w:t>
            </w:r>
          </w:p>
        </w:tc>
      </w:tr>
      <w:tr w:rsidR="00164E2E" w:rsidRPr="0035730C" w14:paraId="6A6D3D8E"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1AF605F7"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 xml:space="preserve">Landscaping </w:t>
            </w:r>
          </w:p>
        </w:tc>
        <w:tc>
          <w:tcPr>
            <w:tcW w:w="1559" w:type="dxa"/>
            <w:tcBorders>
              <w:top w:val="nil"/>
              <w:left w:val="nil"/>
              <w:bottom w:val="single" w:sz="4" w:space="0" w:color="auto"/>
              <w:right w:val="single" w:sz="4" w:space="0" w:color="auto"/>
            </w:tcBorders>
            <w:shd w:val="clear" w:color="auto" w:fill="auto"/>
            <w:vAlign w:val="center"/>
            <w:hideMark/>
          </w:tcPr>
          <w:p w14:paraId="6B4F946B"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km single line</w:t>
            </w:r>
          </w:p>
        </w:tc>
        <w:tc>
          <w:tcPr>
            <w:tcW w:w="1418" w:type="dxa"/>
            <w:tcBorders>
              <w:top w:val="nil"/>
              <w:left w:val="nil"/>
              <w:bottom w:val="single" w:sz="4" w:space="0" w:color="auto"/>
              <w:right w:val="single" w:sz="4" w:space="0" w:color="auto"/>
            </w:tcBorders>
            <w:shd w:val="clear" w:color="auto" w:fill="auto"/>
            <w:vAlign w:val="center"/>
            <w:hideMark/>
          </w:tcPr>
          <w:p w14:paraId="66FDB5D8"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6,000</w:t>
            </w:r>
          </w:p>
        </w:tc>
        <w:tc>
          <w:tcPr>
            <w:tcW w:w="1560" w:type="dxa"/>
            <w:tcBorders>
              <w:top w:val="nil"/>
              <w:left w:val="nil"/>
              <w:bottom w:val="single" w:sz="4" w:space="0" w:color="auto"/>
              <w:right w:val="single" w:sz="4" w:space="0" w:color="auto"/>
            </w:tcBorders>
            <w:shd w:val="clear" w:color="auto" w:fill="auto"/>
            <w:vAlign w:val="center"/>
            <w:hideMark/>
          </w:tcPr>
          <w:p w14:paraId="2E360BBE"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annual</w:t>
            </w:r>
          </w:p>
        </w:tc>
      </w:tr>
      <w:tr w:rsidR="00164E2E" w:rsidRPr="0035730C" w14:paraId="26310ABD"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7BDF6000"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 xml:space="preserve">Landscaping </w:t>
            </w:r>
          </w:p>
        </w:tc>
        <w:tc>
          <w:tcPr>
            <w:tcW w:w="1559" w:type="dxa"/>
            <w:tcBorders>
              <w:top w:val="nil"/>
              <w:left w:val="nil"/>
              <w:bottom w:val="single" w:sz="4" w:space="0" w:color="auto"/>
              <w:right w:val="single" w:sz="4" w:space="0" w:color="auto"/>
            </w:tcBorders>
            <w:shd w:val="clear" w:color="auto" w:fill="auto"/>
            <w:vAlign w:val="center"/>
            <w:hideMark/>
          </w:tcPr>
          <w:p w14:paraId="4372E406"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km double line</w:t>
            </w:r>
          </w:p>
        </w:tc>
        <w:tc>
          <w:tcPr>
            <w:tcW w:w="1418" w:type="dxa"/>
            <w:tcBorders>
              <w:top w:val="nil"/>
              <w:left w:val="nil"/>
              <w:bottom w:val="single" w:sz="4" w:space="0" w:color="auto"/>
              <w:right w:val="single" w:sz="4" w:space="0" w:color="auto"/>
            </w:tcBorders>
            <w:shd w:val="clear" w:color="auto" w:fill="auto"/>
            <w:vAlign w:val="center"/>
            <w:hideMark/>
          </w:tcPr>
          <w:p w14:paraId="29A2961E" w14:textId="77777777" w:rsidR="00164E2E" w:rsidRPr="0035730C" w:rsidRDefault="00164E2E" w:rsidP="00973899">
            <w:pPr>
              <w:spacing w:line="240" w:lineRule="auto"/>
              <w:jc w:val="right"/>
              <w:rPr>
                <w:rFonts w:ascii="Calibri" w:hAnsi="Calibri" w:cs="Calibri"/>
                <w:color w:val="000000"/>
                <w:lang w:eastAsia="el-GR"/>
              </w:rPr>
            </w:pPr>
            <w:r w:rsidRPr="0035730C">
              <w:rPr>
                <w:rFonts w:ascii="Calibri" w:hAnsi="Calibri" w:cs="Calibri"/>
                <w:color w:val="000000"/>
                <w:lang w:eastAsia="el-GR"/>
              </w:rPr>
              <w:t>8,400</w:t>
            </w:r>
          </w:p>
        </w:tc>
        <w:tc>
          <w:tcPr>
            <w:tcW w:w="1560" w:type="dxa"/>
            <w:tcBorders>
              <w:top w:val="nil"/>
              <w:left w:val="nil"/>
              <w:bottom w:val="single" w:sz="4" w:space="0" w:color="auto"/>
              <w:right w:val="single" w:sz="4" w:space="0" w:color="auto"/>
            </w:tcBorders>
            <w:shd w:val="clear" w:color="auto" w:fill="auto"/>
            <w:vAlign w:val="center"/>
            <w:hideMark/>
          </w:tcPr>
          <w:p w14:paraId="5D65D1DE"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annual</w:t>
            </w:r>
          </w:p>
        </w:tc>
      </w:tr>
      <w:tr w:rsidR="00164E2E" w:rsidRPr="0035730C" w14:paraId="752AC6A9"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4275CD60"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Rural RS maintenance</w:t>
            </w:r>
          </w:p>
        </w:tc>
        <w:tc>
          <w:tcPr>
            <w:tcW w:w="1559" w:type="dxa"/>
            <w:tcBorders>
              <w:top w:val="nil"/>
              <w:left w:val="nil"/>
              <w:bottom w:val="single" w:sz="4" w:space="0" w:color="auto"/>
              <w:right w:val="single" w:sz="4" w:space="0" w:color="auto"/>
            </w:tcBorders>
            <w:shd w:val="clear" w:color="auto" w:fill="auto"/>
            <w:vAlign w:val="center"/>
            <w:hideMark/>
          </w:tcPr>
          <w:p w14:paraId="3C54B81D" w14:textId="77777777" w:rsidR="00164E2E" w:rsidRPr="0035730C" w:rsidRDefault="00164E2E" w:rsidP="00973899">
            <w:pPr>
              <w:spacing w:line="240" w:lineRule="auto"/>
              <w:rPr>
                <w:rFonts w:ascii="Calibri" w:hAnsi="Calibri" w:cs="Calibri"/>
                <w:color w:val="000000"/>
                <w:lang w:eastAsia="el-GR"/>
              </w:rPr>
            </w:pPr>
            <w:proofErr w:type="spellStart"/>
            <w:r w:rsidRPr="0035730C">
              <w:rPr>
                <w:rFonts w:ascii="Calibri" w:hAnsi="Calibri" w:cs="Calibri"/>
                <w:color w:val="000000"/>
                <w:lang w:eastAsia="el-GR"/>
              </w:rPr>
              <w:t>sq.m</w:t>
            </w:r>
            <w:proofErr w:type="spellEnd"/>
            <w:r w:rsidRPr="0035730C">
              <w:rPr>
                <w:rFonts w:ascii="Calibri" w:hAnsi="Calibri" w:cs="Calibri"/>
                <w:color w:val="000000"/>
                <w:lang w:eastAsia="el-GR"/>
              </w:rPr>
              <w:t>.</w:t>
            </w:r>
          </w:p>
        </w:tc>
        <w:tc>
          <w:tcPr>
            <w:tcW w:w="1418" w:type="dxa"/>
            <w:tcBorders>
              <w:top w:val="nil"/>
              <w:left w:val="nil"/>
              <w:bottom w:val="single" w:sz="4" w:space="0" w:color="auto"/>
              <w:right w:val="single" w:sz="4" w:space="0" w:color="auto"/>
            </w:tcBorders>
            <w:shd w:val="clear" w:color="auto" w:fill="auto"/>
            <w:vAlign w:val="center"/>
            <w:hideMark/>
          </w:tcPr>
          <w:p w14:paraId="1927FB04" w14:textId="04300062" w:rsidR="00164E2E" w:rsidRPr="0035730C" w:rsidRDefault="00DC7728" w:rsidP="00973899">
            <w:pPr>
              <w:spacing w:line="240" w:lineRule="auto"/>
              <w:jc w:val="right"/>
              <w:rPr>
                <w:rFonts w:ascii="Calibri" w:hAnsi="Calibri" w:cs="Calibri"/>
                <w:color w:val="000000"/>
                <w:lang w:eastAsia="el-GR"/>
              </w:rPr>
            </w:pPr>
            <w:r>
              <w:rPr>
                <w:rFonts w:ascii="Calibri" w:hAnsi="Calibri" w:cs="Calibri"/>
                <w:color w:val="000000"/>
                <w:lang w:eastAsia="el-GR"/>
              </w:rPr>
              <w:t>400</w:t>
            </w:r>
          </w:p>
        </w:tc>
        <w:tc>
          <w:tcPr>
            <w:tcW w:w="1560" w:type="dxa"/>
            <w:tcBorders>
              <w:top w:val="nil"/>
              <w:left w:val="nil"/>
              <w:bottom w:val="single" w:sz="4" w:space="0" w:color="auto"/>
              <w:right w:val="single" w:sz="4" w:space="0" w:color="auto"/>
            </w:tcBorders>
            <w:shd w:val="clear" w:color="auto" w:fill="auto"/>
            <w:vAlign w:val="center"/>
            <w:hideMark/>
          </w:tcPr>
          <w:p w14:paraId="2DD5910F"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annual</w:t>
            </w:r>
          </w:p>
        </w:tc>
      </w:tr>
      <w:tr w:rsidR="00164E2E" w:rsidRPr="0035730C" w14:paraId="3D313DFE"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051435E9" w14:textId="77777777" w:rsidR="00164E2E" w:rsidRPr="0035730C" w:rsidRDefault="00164E2E" w:rsidP="00973899">
            <w:pPr>
              <w:spacing w:line="240" w:lineRule="auto"/>
              <w:rPr>
                <w:rFonts w:ascii="Calibri" w:hAnsi="Calibri" w:cs="Calibri"/>
                <w:color w:val="000000"/>
                <w:lang w:eastAsia="el-GR"/>
              </w:rPr>
            </w:pPr>
            <w:r w:rsidRPr="0035730C">
              <w:rPr>
                <w:rFonts w:ascii="Calibri" w:hAnsi="Calibri" w:cs="Calibri"/>
                <w:color w:val="000000"/>
                <w:lang w:eastAsia="el-GR"/>
              </w:rPr>
              <w:t>Rural Railway Stops maintenance</w:t>
            </w:r>
          </w:p>
        </w:tc>
        <w:tc>
          <w:tcPr>
            <w:tcW w:w="1559" w:type="dxa"/>
            <w:tcBorders>
              <w:top w:val="nil"/>
              <w:left w:val="nil"/>
              <w:bottom w:val="single" w:sz="4" w:space="0" w:color="auto"/>
              <w:right w:val="single" w:sz="4" w:space="0" w:color="auto"/>
            </w:tcBorders>
            <w:shd w:val="clear" w:color="auto" w:fill="auto"/>
            <w:vAlign w:val="center"/>
            <w:hideMark/>
          </w:tcPr>
          <w:p w14:paraId="7364F080" w14:textId="77777777" w:rsidR="00164E2E" w:rsidRPr="0035730C" w:rsidRDefault="00164E2E" w:rsidP="00973899">
            <w:pPr>
              <w:spacing w:line="240" w:lineRule="auto"/>
              <w:rPr>
                <w:rFonts w:ascii="Calibri" w:hAnsi="Calibri" w:cs="Calibri"/>
                <w:color w:val="000000"/>
                <w:lang w:eastAsia="el-GR"/>
              </w:rPr>
            </w:pPr>
            <w:proofErr w:type="spellStart"/>
            <w:r w:rsidRPr="0035730C">
              <w:rPr>
                <w:rFonts w:ascii="Calibri" w:hAnsi="Calibri" w:cs="Calibri"/>
                <w:color w:val="000000"/>
                <w:lang w:eastAsia="el-GR"/>
              </w:rPr>
              <w:t>sq.m</w:t>
            </w:r>
            <w:proofErr w:type="spellEnd"/>
            <w:r w:rsidRPr="0035730C">
              <w:rPr>
                <w:rFonts w:ascii="Calibri" w:hAnsi="Calibri" w:cs="Calibri"/>
                <w:color w:val="000000"/>
                <w:lang w:eastAsia="el-GR"/>
              </w:rPr>
              <w:t>.</w:t>
            </w:r>
          </w:p>
        </w:tc>
        <w:tc>
          <w:tcPr>
            <w:tcW w:w="1418" w:type="dxa"/>
            <w:tcBorders>
              <w:top w:val="nil"/>
              <w:left w:val="nil"/>
              <w:bottom w:val="single" w:sz="4" w:space="0" w:color="auto"/>
              <w:right w:val="single" w:sz="4" w:space="0" w:color="auto"/>
            </w:tcBorders>
            <w:shd w:val="clear" w:color="auto" w:fill="auto"/>
            <w:vAlign w:val="center"/>
            <w:hideMark/>
          </w:tcPr>
          <w:p w14:paraId="026B5BEF" w14:textId="408B6CAB" w:rsidR="00164E2E" w:rsidRPr="0035730C" w:rsidRDefault="00DC7728" w:rsidP="00973899">
            <w:pPr>
              <w:spacing w:line="240" w:lineRule="auto"/>
              <w:jc w:val="right"/>
              <w:rPr>
                <w:rFonts w:ascii="Calibri" w:hAnsi="Calibri" w:cs="Calibri"/>
                <w:color w:val="000000"/>
                <w:lang w:eastAsia="el-GR"/>
              </w:rPr>
            </w:pPr>
            <w:r>
              <w:rPr>
                <w:rFonts w:ascii="Calibri" w:hAnsi="Calibri" w:cs="Calibri"/>
                <w:color w:val="000000"/>
                <w:lang w:eastAsia="el-GR"/>
              </w:rPr>
              <w:t>200</w:t>
            </w:r>
          </w:p>
        </w:tc>
        <w:tc>
          <w:tcPr>
            <w:tcW w:w="1560" w:type="dxa"/>
            <w:tcBorders>
              <w:top w:val="nil"/>
              <w:left w:val="nil"/>
              <w:bottom w:val="single" w:sz="4" w:space="0" w:color="auto"/>
              <w:right w:val="single" w:sz="4" w:space="0" w:color="auto"/>
            </w:tcBorders>
            <w:shd w:val="clear" w:color="auto" w:fill="auto"/>
            <w:vAlign w:val="center"/>
            <w:hideMark/>
          </w:tcPr>
          <w:p w14:paraId="6BB295FF"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annual</w:t>
            </w:r>
          </w:p>
        </w:tc>
      </w:tr>
    </w:tbl>
    <w:p w14:paraId="25240879" w14:textId="4071A9F5" w:rsidR="00164E2E" w:rsidRPr="00BA5324" w:rsidRDefault="00164E2E" w:rsidP="00164E2E">
      <w:pPr>
        <w:pStyle w:val="Heading3"/>
        <w:rPr>
          <w:lang w:val="en-US"/>
        </w:rPr>
      </w:pPr>
      <w:bookmarkStart w:id="215" w:name="_Toc152841520"/>
      <w:bookmarkStart w:id="216" w:name="_Toc158889905"/>
      <w:r>
        <w:rPr>
          <w:lang w:val="en-US"/>
        </w:rPr>
        <w:t>H2</w:t>
      </w:r>
      <w:r w:rsidRPr="00BA5324">
        <w:rPr>
          <w:lang w:val="en-US"/>
        </w:rPr>
        <w:t>.</w:t>
      </w:r>
      <w:r>
        <w:rPr>
          <w:lang w:val="en-US"/>
        </w:rPr>
        <w:t>2</w:t>
      </w:r>
      <w:r w:rsidRPr="00BA5324">
        <w:rPr>
          <w:lang w:val="en-US"/>
        </w:rPr>
        <w:t xml:space="preserve"> Asset Replacement &amp; Heavy Maintenance Economic Costs</w:t>
      </w:r>
      <w:bookmarkEnd w:id="215"/>
      <w:bookmarkEnd w:id="216"/>
    </w:p>
    <w:tbl>
      <w:tblPr>
        <w:tblW w:w="8785" w:type="dxa"/>
        <w:tblLook w:val="04A0" w:firstRow="1" w:lastRow="0" w:firstColumn="1" w:lastColumn="0" w:noHBand="0" w:noVBand="1"/>
      </w:tblPr>
      <w:tblGrid>
        <w:gridCol w:w="4248"/>
        <w:gridCol w:w="1559"/>
        <w:gridCol w:w="1418"/>
        <w:gridCol w:w="1560"/>
      </w:tblGrid>
      <w:tr w:rsidR="00164E2E" w:rsidRPr="004958FE" w14:paraId="5E0E4007" w14:textId="77777777" w:rsidTr="00973899">
        <w:trPr>
          <w:tblHeader/>
        </w:trPr>
        <w:tc>
          <w:tcPr>
            <w:tcW w:w="42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65E392" w14:textId="77777777" w:rsidR="00164E2E" w:rsidRPr="004958FE" w:rsidRDefault="00164E2E" w:rsidP="00973899">
            <w:pPr>
              <w:spacing w:line="240" w:lineRule="auto"/>
              <w:jc w:val="center"/>
              <w:rPr>
                <w:rFonts w:ascii="Calibri" w:hAnsi="Calibri" w:cs="Calibri"/>
                <w:b/>
                <w:bCs/>
                <w:color w:val="000000"/>
                <w:lang w:eastAsia="el-GR"/>
              </w:rPr>
            </w:pPr>
            <w:r w:rsidRPr="004958FE">
              <w:rPr>
                <w:rFonts w:ascii="Calibri" w:hAnsi="Calibri" w:cs="Calibri"/>
                <w:b/>
                <w:bCs/>
                <w:color w:val="000000"/>
                <w:lang w:eastAsia="el-GR"/>
              </w:rPr>
              <w:t>Scope</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9D83B2B" w14:textId="77777777" w:rsidR="00164E2E" w:rsidRPr="004958FE" w:rsidRDefault="00164E2E" w:rsidP="00973899">
            <w:pPr>
              <w:spacing w:line="240" w:lineRule="auto"/>
              <w:jc w:val="center"/>
              <w:rPr>
                <w:rFonts w:ascii="Calibri" w:hAnsi="Calibri" w:cs="Calibri"/>
                <w:b/>
                <w:bCs/>
                <w:color w:val="000000"/>
                <w:lang w:eastAsia="el-GR"/>
              </w:rPr>
            </w:pPr>
            <w:r w:rsidRPr="004958FE">
              <w:rPr>
                <w:rFonts w:ascii="Calibri" w:hAnsi="Calibri" w:cs="Calibri"/>
                <w:b/>
                <w:bCs/>
                <w:color w:val="000000"/>
                <w:lang w:eastAsia="el-GR"/>
              </w:rPr>
              <w:t>Unit rate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762C674" w14:textId="77777777" w:rsidR="00164E2E" w:rsidRPr="004958FE" w:rsidRDefault="00164E2E" w:rsidP="00973899">
            <w:pPr>
              <w:spacing w:line="240" w:lineRule="auto"/>
              <w:jc w:val="center"/>
              <w:rPr>
                <w:rFonts w:ascii="Calibri" w:hAnsi="Calibri" w:cs="Calibri"/>
                <w:b/>
                <w:bCs/>
                <w:color w:val="000000"/>
                <w:lang w:val="en-US" w:eastAsia="el-GR"/>
              </w:rPr>
            </w:pPr>
            <w:r w:rsidRPr="004958FE">
              <w:rPr>
                <w:rFonts w:ascii="Calibri" w:hAnsi="Calibri" w:cs="Calibri"/>
                <w:b/>
                <w:bCs/>
                <w:color w:val="000000"/>
                <w:lang w:eastAsia="el-GR"/>
              </w:rPr>
              <w:t>Value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363FDD8" w14:textId="77777777" w:rsidR="00164E2E" w:rsidRPr="004958FE" w:rsidRDefault="00164E2E" w:rsidP="00973899">
            <w:pPr>
              <w:spacing w:line="240" w:lineRule="auto"/>
              <w:jc w:val="center"/>
              <w:rPr>
                <w:rFonts w:ascii="Calibri" w:hAnsi="Calibri" w:cs="Calibri"/>
                <w:b/>
                <w:bCs/>
                <w:color w:val="000000"/>
                <w:lang w:eastAsia="el-GR"/>
              </w:rPr>
            </w:pPr>
            <w:r w:rsidRPr="004958FE">
              <w:rPr>
                <w:rFonts w:ascii="Calibri" w:hAnsi="Calibri" w:cs="Calibri"/>
                <w:b/>
                <w:bCs/>
                <w:color w:val="000000"/>
                <w:lang w:eastAsia="el-GR"/>
              </w:rPr>
              <w:t>Frequency</w:t>
            </w:r>
          </w:p>
        </w:tc>
      </w:tr>
      <w:tr w:rsidR="00164E2E" w:rsidRPr="004958FE" w14:paraId="7E00CE26"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63BB306C"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Rail grinding</w:t>
            </w:r>
          </w:p>
        </w:tc>
        <w:tc>
          <w:tcPr>
            <w:tcW w:w="1559" w:type="dxa"/>
            <w:tcBorders>
              <w:top w:val="nil"/>
              <w:left w:val="nil"/>
              <w:bottom w:val="single" w:sz="4" w:space="0" w:color="auto"/>
              <w:right w:val="single" w:sz="4" w:space="0" w:color="auto"/>
            </w:tcBorders>
            <w:shd w:val="clear" w:color="auto" w:fill="auto"/>
            <w:vAlign w:val="center"/>
            <w:hideMark/>
          </w:tcPr>
          <w:p w14:paraId="1F3D7DF2"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km single line</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15772C"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1.100</w:t>
            </w:r>
          </w:p>
        </w:tc>
        <w:tc>
          <w:tcPr>
            <w:tcW w:w="1560" w:type="dxa"/>
            <w:tcBorders>
              <w:top w:val="nil"/>
              <w:left w:val="nil"/>
              <w:bottom w:val="single" w:sz="4" w:space="0" w:color="auto"/>
              <w:right w:val="single" w:sz="4" w:space="0" w:color="auto"/>
            </w:tcBorders>
            <w:shd w:val="clear" w:color="auto" w:fill="auto"/>
            <w:vAlign w:val="center"/>
            <w:hideMark/>
          </w:tcPr>
          <w:p w14:paraId="738986AF"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3 years</w:t>
            </w:r>
          </w:p>
        </w:tc>
      </w:tr>
      <w:tr w:rsidR="00164E2E" w:rsidRPr="004958FE" w14:paraId="7E43BB90"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7FF17B44"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Worn Ballast Replacement</w:t>
            </w:r>
          </w:p>
        </w:tc>
        <w:tc>
          <w:tcPr>
            <w:tcW w:w="1559" w:type="dxa"/>
            <w:tcBorders>
              <w:top w:val="nil"/>
              <w:left w:val="nil"/>
              <w:bottom w:val="single" w:sz="4" w:space="0" w:color="auto"/>
              <w:right w:val="single" w:sz="4" w:space="0" w:color="auto"/>
            </w:tcBorders>
            <w:shd w:val="clear" w:color="auto" w:fill="auto"/>
            <w:vAlign w:val="center"/>
            <w:hideMark/>
          </w:tcPr>
          <w:p w14:paraId="6E12DC75"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km single line</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4A05EFA"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1.100</w:t>
            </w:r>
          </w:p>
        </w:tc>
        <w:tc>
          <w:tcPr>
            <w:tcW w:w="1560" w:type="dxa"/>
            <w:tcBorders>
              <w:top w:val="nil"/>
              <w:left w:val="nil"/>
              <w:bottom w:val="single" w:sz="4" w:space="0" w:color="auto"/>
              <w:right w:val="single" w:sz="4" w:space="0" w:color="auto"/>
            </w:tcBorders>
            <w:shd w:val="clear" w:color="auto" w:fill="auto"/>
            <w:vAlign w:val="center"/>
            <w:hideMark/>
          </w:tcPr>
          <w:p w14:paraId="77687B01"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5 years</w:t>
            </w:r>
          </w:p>
        </w:tc>
      </w:tr>
      <w:tr w:rsidR="00164E2E" w:rsidRPr="004958FE" w14:paraId="6D3CC7E9"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077F7A3A"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Ballast Vibration</w:t>
            </w:r>
          </w:p>
        </w:tc>
        <w:tc>
          <w:tcPr>
            <w:tcW w:w="1559" w:type="dxa"/>
            <w:tcBorders>
              <w:top w:val="nil"/>
              <w:left w:val="nil"/>
              <w:bottom w:val="single" w:sz="4" w:space="0" w:color="auto"/>
              <w:right w:val="single" w:sz="4" w:space="0" w:color="auto"/>
            </w:tcBorders>
            <w:shd w:val="clear" w:color="auto" w:fill="auto"/>
            <w:vAlign w:val="center"/>
            <w:hideMark/>
          </w:tcPr>
          <w:p w14:paraId="4080C0BD"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km single line</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66ED8F2"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4.300</w:t>
            </w:r>
          </w:p>
        </w:tc>
        <w:tc>
          <w:tcPr>
            <w:tcW w:w="1560" w:type="dxa"/>
            <w:tcBorders>
              <w:top w:val="nil"/>
              <w:left w:val="nil"/>
              <w:bottom w:val="single" w:sz="4" w:space="0" w:color="auto"/>
              <w:right w:val="single" w:sz="4" w:space="0" w:color="auto"/>
            </w:tcBorders>
            <w:shd w:val="clear" w:color="auto" w:fill="auto"/>
            <w:vAlign w:val="center"/>
            <w:hideMark/>
          </w:tcPr>
          <w:p w14:paraId="05857DEE"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5 years</w:t>
            </w:r>
          </w:p>
        </w:tc>
      </w:tr>
      <w:tr w:rsidR="00164E2E" w:rsidRPr="004958FE" w14:paraId="7856172D"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4FCE152D"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Track Aligning</w:t>
            </w:r>
          </w:p>
        </w:tc>
        <w:tc>
          <w:tcPr>
            <w:tcW w:w="1559" w:type="dxa"/>
            <w:tcBorders>
              <w:top w:val="nil"/>
              <w:left w:val="nil"/>
              <w:bottom w:val="single" w:sz="4" w:space="0" w:color="auto"/>
              <w:right w:val="single" w:sz="4" w:space="0" w:color="auto"/>
            </w:tcBorders>
            <w:shd w:val="clear" w:color="auto" w:fill="auto"/>
            <w:vAlign w:val="center"/>
            <w:hideMark/>
          </w:tcPr>
          <w:p w14:paraId="300F4FF7"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km single line</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67B90CB"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1.100</w:t>
            </w:r>
          </w:p>
        </w:tc>
        <w:tc>
          <w:tcPr>
            <w:tcW w:w="1560" w:type="dxa"/>
            <w:tcBorders>
              <w:top w:val="nil"/>
              <w:left w:val="nil"/>
              <w:bottom w:val="single" w:sz="4" w:space="0" w:color="auto"/>
              <w:right w:val="single" w:sz="4" w:space="0" w:color="auto"/>
            </w:tcBorders>
            <w:shd w:val="clear" w:color="auto" w:fill="auto"/>
            <w:vAlign w:val="center"/>
            <w:hideMark/>
          </w:tcPr>
          <w:p w14:paraId="5D6EA252"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5 years</w:t>
            </w:r>
          </w:p>
        </w:tc>
      </w:tr>
      <w:tr w:rsidR="00164E2E" w:rsidRPr="004958FE" w14:paraId="232B6E5B"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19C40F10" w14:textId="77777777" w:rsidR="00164E2E" w:rsidRPr="004958FE" w:rsidRDefault="00164E2E" w:rsidP="00973899">
            <w:pPr>
              <w:spacing w:line="240" w:lineRule="auto"/>
              <w:rPr>
                <w:rFonts w:ascii="Calibri" w:hAnsi="Calibri" w:cs="Calibri"/>
                <w:color w:val="000000"/>
                <w:lang w:eastAsia="el-GR"/>
              </w:rPr>
            </w:pPr>
            <w:proofErr w:type="spellStart"/>
            <w:r w:rsidRPr="004958FE">
              <w:rPr>
                <w:rFonts w:ascii="Calibri" w:hAnsi="Calibri" w:cs="Calibri"/>
                <w:color w:val="000000"/>
                <w:lang w:eastAsia="el-GR"/>
              </w:rPr>
              <w:t>Signilization</w:t>
            </w:r>
            <w:proofErr w:type="spellEnd"/>
            <w:r w:rsidRPr="004958FE">
              <w:rPr>
                <w:rFonts w:ascii="Calibri" w:hAnsi="Calibri" w:cs="Calibri"/>
                <w:color w:val="000000"/>
                <w:lang w:eastAsia="el-GR"/>
              </w:rPr>
              <w:t xml:space="preserve"> joints replacement</w:t>
            </w:r>
          </w:p>
        </w:tc>
        <w:tc>
          <w:tcPr>
            <w:tcW w:w="1559" w:type="dxa"/>
            <w:tcBorders>
              <w:top w:val="nil"/>
              <w:left w:val="nil"/>
              <w:bottom w:val="single" w:sz="4" w:space="0" w:color="auto"/>
              <w:right w:val="single" w:sz="4" w:space="0" w:color="auto"/>
            </w:tcBorders>
            <w:shd w:val="clear" w:color="auto" w:fill="auto"/>
            <w:vAlign w:val="center"/>
            <w:hideMark/>
          </w:tcPr>
          <w:p w14:paraId="11829A14"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km single line</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A5DACC2"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5.700</w:t>
            </w:r>
          </w:p>
        </w:tc>
        <w:tc>
          <w:tcPr>
            <w:tcW w:w="1560" w:type="dxa"/>
            <w:tcBorders>
              <w:top w:val="nil"/>
              <w:left w:val="nil"/>
              <w:bottom w:val="single" w:sz="4" w:space="0" w:color="auto"/>
              <w:right w:val="single" w:sz="4" w:space="0" w:color="auto"/>
            </w:tcBorders>
            <w:shd w:val="clear" w:color="auto" w:fill="auto"/>
            <w:vAlign w:val="center"/>
            <w:hideMark/>
          </w:tcPr>
          <w:p w14:paraId="56B970DB"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8 years</w:t>
            </w:r>
          </w:p>
        </w:tc>
      </w:tr>
      <w:tr w:rsidR="00164E2E" w:rsidRPr="004958FE" w14:paraId="560299C3"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54356902"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Ballast cleaning</w:t>
            </w:r>
          </w:p>
        </w:tc>
        <w:tc>
          <w:tcPr>
            <w:tcW w:w="1559" w:type="dxa"/>
            <w:tcBorders>
              <w:top w:val="nil"/>
              <w:left w:val="nil"/>
              <w:bottom w:val="single" w:sz="4" w:space="0" w:color="auto"/>
              <w:right w:val="single" w:sz="4" w:space="0" w:color="auto"/>
            </w:tcBorders>
            <w:shd w:val="clear" w:color="auto" w:fill="auto"/>
            <w:vAlign w:val="center"/>
            <w:hideMark/>
          </w:tcPr>
          <w:p w14:paraId="200A444D"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km single line</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4EAF7E4"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32.000</w:t>
            </w:r>
          </w:p>
        </w:tc>
        <w:tc>
          <w:tcPr>
            <w:tcW w:w="1560" w:type="dxa"/>
            <w:tcBorders>
              <w:top w:val="nil"/>
              <w:left w:val="nil"/>
              <w:bottom w:val="single" w:sz="4" w:space="0" w:color="auto"/>
              <w:right w:val="single" w:sz="4" w:space="0" w:color="auto"/>
            </w:tcBorders>
            <w:shd w:val="clear" w:color="auto" w:fill="auto"/>
            <w:vAlign w:val="center"/>
            <w:hideMark/>
          </w:tcPr>
          <w:p w14:paraId="0534CF55"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20 years</w:t>
            </w:r>
          </w:p>
        </w:tc>
      </w:tr>
      <w:tr w:rsidR="00164E2E" w:rsidRPr="004958FE" w14:paraId="5D7C903A"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3CD1BC49" w14:textId="77777777" w:rsidR="00164E2E" w:rsidRPr="004958FE" w:rsidRDefault="00164E2E" w:rsidP="00973899">
            <w:pPr>
              <w:spacing w:line="240" w:lineRule="auto"/>
              <w:rPr>
                <w:rFonts w:ascii="Calibri" w:hAnsi="Calibri" w:cs="Calibri"/>
                <w:color w:val="000000"/>
                <w:lang w:val="en-US" w:eastAsia="el-GR"/>
              </w:rPr>
            </w:pPr>
            <w:r w:rsidRPr="004958FE">
              <w:rPr>
                <w:rFonts w:ascii="Calibri" w:hAnsi="Calibri" w:cs="Calibri"/>
                <w:color w:val="000000"/>
                <w:lang w:val="en-US" w:eastAsia="el-GR"/>
              </w:rPr>
              <w:t>Railway Stations (RS) Switchers’ replacement</w:t>
            </w:r>
          </w:p>
        </w:tc>
        <w:tc>
          <w:tcPr>
            <w:tcW w:w="1559" w:type="dxa"/>
            <w:tcBorders>
              <w:top w:val="nil"/>
              <w:left w:val="nil"/>
              <w:bottom w:val="single" w:sz="4" w:space="0" w:color="auto"/>
              <w:right w:val="single" w:sz="4" w:space="0" w:color="auto"/>
            </w:tcBorders>
            <w:shd w:val="clear" w:color="auto" w:fill="auto"/>
            <w:vAlign w:val="center"/>
            <w:hideMark/>
          </w:tcPr>
          <w:p w14:paraId="55310C51"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No</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5B26A6C"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16.000</w:t>
            </w:r>
          </w:p>
        </w:tc>
        <w:tc>
          <w:tcPr>
            <w:tcW w:w="1560" w:type="dxa"/>
            <w:tcBorders>
              <w:top w:val="nil"/>
              <w:left w:val="nil"/>
              <w:bottom w:val="single" w:sz="4" w:space="0" w:color="auto"/>
              <w:right w:val="single" w:sz="4" w:space="0" w:color="auto"/>
            </w:tcBorders>
            <w:shd w:val="clear" w:color="auto" w:fill="auto"/>
            <w:vAlign w:val="center"/>
            <w:hideMark/>
          </w:tcPr>
          <w:p w14:paraId="38A999C3"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20 years</w:t>
            </w:r>
          </w:p>
        </w:tc>
      </w:tr>
      <w:tr w:rsidR="00164E2E" w:rsidRPr="004958FE" w14:paraId="16260B40"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0EB5D85D"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RS Safety System Update</w:t>
            </w:r>
          </w:p>
        </w:tc>
        <w:tc>
          <w:tcPr>
            <w:tcW w:w="1559" w:type="dxa"/>
            <w:tcBorders>
              <w:top w:val="nil"/>
              <w:left w:val="nil"/>
              <w:bottom w:val="single" w:sz="4" w:space="0" w:color="auto"/>
              <w:right w:val="single" w:sz="4" w:space="0" w:color="auto"/>
            </w:tcBorders>
            <w:shd w:val="clear" w:color="auto" w:fill="auto"/>
            <w:vAlign w:val="center"/>
            <w:hideMark/>
          </w:tcPr>
          <w:p w14:paraId="713A32B6"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No</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0B86288"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1.067.000</w:t>
            </w:r>
          </w:p>
        </w:tc>
        <w:tc>
          <w:tcPr>
            <w:tcW w:w="1560" w:type="dxa"/>
            <w:tcBorders>
              <w:top w:val="nil"/>
              <w:left w:val="nil"/>
              <w:bottom w:val="single" w:sz="4" w:space="0" w:color="auto"/>
              <w:right w:val="single" w:sz="4" w:space="0" w:color="auto"/>
            </w:tcBorders>
            <w:shd w:val="clear" w:color="auto" w:fill="auto"/>
            <w:vAlign w:val="center"/>
            <w:hideMark/>
          </w:tcPr>
          <w:p w14:paraId="1CA8E356"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20 years</w:t>
            </w:r>
          </w:p>
        </w:tc>
      </w:tr>
      <w:tr w:rsidR="00164E2E" w:rsidRPr="004958FE" w14:paraId="068E0850"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4C8A41C8" w14:textId="77777777" w:rsidR="00164E2E" w:rsidRPr="004958FE" w:rsidRDefault="00164E2E" w:rsidP="00973899">
            <w:pPr>
              <w:spacing w:line="240" w:lineRule="auto"/>
              <w:rPr>
                <w:rFonts w:ascii="Calibri" w:hAnsi="Calibri" w:cs="Calibri"/>
                <w:color w:val="000000"/>
                <w:lang w:val="en-US" w:eastAsia="el-GR"/>
              </w:rPr>
            </w:pPr>
            <w:r w:rsidRPr="004958FE">
              <w:rPr>
                <w:rFonts w:ascii="Calibri" w:hAnsi="Calibri" w:cs="Calibri"/>
                <w:color w:val="000000"/>
                <w:lang w:val="en-US" w:eastAsia="el-GR"/>
              </w:rPr>
              <w:t>RS Switchers safety system Update</w:t>
            </w:r>
          </w:p>
        </w:tc>
        <w:tc>
          <w:tcPr>
            <w:tcW w:w="1559" w:type="dxa"/>
            <w:tcBorders>
              <w:top w:val="nil"/>
              <w:left w:val="nil"/>
              <w:bottom w:val="single" w:sz="4" w:space="0" w:color="auto"/>
              <w:right w:val="single" w:sz="4" w:space="0" w:color="auto"/>
            </w:tcBorders>
            <w:shd w:val="clear" w:color="auto" w:fill="auto"/>
            <w:vAlign w:val="center"/>
            <w:hideMark/>
          </w:tcPr>
          <w:p w14:paraId="6F0A83F3"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No</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174E982"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106.700</w:t>
            </w:r>
          </w:p>
        </w:tc>
        <w:tc>
          <w:tcPr>
            <w:tcW w:w="1560" w:type="dxa"/>
            <w:tcBorders>
              <w:top w:val="nil"/>
              <w:left w:val="nil"/>
              <w:bottom w:val="single" w:sz="4" w:space="0" w:color="auto"/>
              <w:right w:val="single" w:sz="4" w:space="0" w:color="auto"/>
            </w:tcBorders>
            <w:shd w:val="clear" w:color="auto" w:fill="auto"/>
            <w:vAlign w:val="center"/>
            <w:hideMark/>
          </w:tcPr>
          <w:p w14:paraId="7D2EC6D0"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20 years</w:t>
            </w:r>
          </w:p>
        </w:tc>
      </w:tr>
      <w:tr w:rsidR="00164E2E" w:rsidRPr="004958FE" w14:paraId="28BC6916"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11E18F8D" w14:textId="77777777" w:rsidR="00164E2E" w:rsidRPr="004958FE" w:rsidRDefault="00164E2E" w:rsidP="00973899">
            <w:pPr>
              <w:spacing w:line="240" w:lineRule="auto"/>
              <w:rPr>
                <w:rFonts w:ascii="Calibri" w:hAnsi="Calibri" w:cs="Calibri"/>
                <w:color w:val="000000"/>
                <w:lang w:val="en-US" w:eastAsia="el-GR"/>
              </w:rPr>
            </w:pPr>
            <w:r w:rsidRPr="004958FE">
              <w:rPr>
                <w:rFonts w:ascii="Calibri" w:hAnsi="Calibri" w:cs="Calibri"/>
                <w:color w:val="000000"/>
                <w:lang w:val="en-US" w:eastAsia="el-GR"/>
              </w:rPr>
              <w:t>Safety System update per rail line block</w:t>
            </w:r>
          </w:p>
        </w:tc>
        <w:tc>
          <w:tcPr>
            <w:tcW w:w="1559" w:type="dxa"/>
            <w:tcBorders>
              <w:top w:val="nil"/>
              <w:left w:val="nil"/>
              <w:bottom w:val="single" w:sz="4" w:space="0" w:color="auto"/>
              <w:right w:val="single" w:sz="4" w:space="0" w:color="auto"/>
            </w:tcBorders>
            <w:shd w:val="clear" w:color="auto" w:fill="auto"/>
            <w:vAlign w:val="center"/>
            <w:hideMark/>
          </w:tcPr>
          <w:p w14:paraId="154CC754"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km single line</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D879059"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37.400</w:t>
            </w:r>
          </w:p>
        </w:tc>
        <w:tc>
          <w:tcPr>
            <w:tcW w:w="1560" w:type="dxa"/>
            <w:tcBorders>
              <w:top w:val="nil"/>
              <w:left w:val="nil"/>
              <w:bottom w:val="single" w:sz="4" w:space="0" w:color="auto"/>
              <w:right w:val="single" w:sz="4" w:space="0" w:color="auto"/>
            </w:tcBorders>
            <w:shd w:val="clear" w:color="auto" w:fill="auto"/>
            <w:vAlign w:val="center"/>
            <w:hideMark/>
          </w:tcPr>
          <w:p w14:paraId="14B96DF7"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20 years</w:t>
            </w:r>
          </w:p>
        </w:tc>
      </w:tr>
      <w:tr w:rsidR="00164E2E" w:rsidRPr="004958FE" w14:paraId="3C3DE703"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5F1827FD"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Electrification Pole Replacement</w:t>
            </w:r>
          </w:p>
        </w:tc>
        <w:tc>
          <w:tcPr>
            <w:tcW w:w="1559" w:type="dxa"/>
            <w:tcBorders>
              <w:top w:val="nil"/>
              <w:left w:val="nil"/>
              <w:bottom w:val="single" w:sz="4" w:space="0" w:color="auto"/>
              <w:right w:val="single" w:sz="4" w:space="0" w:color="auto"/>
            </w:tcBorders>
            <w:shd w:val="clear" w:color="auto" w:fill="auto"/>
            <w:vAlign w:val="center"/>
            <w:hideMark/>
          </w:tcPr>
          <w:p w14:paraId="3CC2FB30"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No</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F2B37F5"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16.000</w:t>
            </w:r>
          </w:p>
        </w:tc>
        <w:tc>
          <w:tcPr>
            <w:tcW w:w="1560" w:type="dxa"/>
            <w:tcBorders>
              <w:top w:val="nil"/>
              <w:left w:val="nil"/>
              <w:bottom w:val="single" w:sz="4" w:space="0" w:color="auto"/>
              <w:right w:val="single" w:sz="4" w:space="0" w:color="auto"/>
            </w:tcBorders>
            <w:shd w:val="clear" w:color="auto" w:fill="auto"/>
            <w:vAlign w:val="center"/>
            <w:hideMark/>
          </w:tcPr>
          <w:p w14:paraId="580E6B79"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when needed</w:t>
            </w:r>
          </w:p>
        </w:tc>
      </w:tr>
      <w:tr w:rsidR="00164E2E" w:rsidRPr="004958FE" w14:paraId="2B11ED9E"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2DD420B4"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Electrification replacement</w:t>
            </w:r>
          </w:p>
        </w:tc>
        <w:tc>
          <w:tcPr>
            <w:tcW w:w="1559" w:type="dxa"/>
            <w:tcBorders>
              <w:top w:val="nil"/>
              <w:left w:val="nil"/>
              <w:bottom w:val="single" w:sz="4" w:space="0" w:color="auto"/>
              <w:right w:val="single" w:sz="4" w:space="0" w:color="auto"/>
            </w:tcBorders>
            <w:shd w:val="clear" w:color="auto" w:fill="auto"/>
            <w:vAlign w:val="center"/>
            <w:hideMark/>
          </w:tcPr>
          <w:p w14:paraId="3DF75F39"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km single line</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60CF2A2"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48.000</w:t>
            </w:r>
          </w:p>
        </w:tc>
        <w:tc>
          <w:tcPr>
            <w:tcW w:w="1560" w:type="dxa"/>
            <w:tcBorders>
              <w:top w:val="nil"/>
              <w:left w:val="nil"/>
              <w:bottom w:val="single" w:sz="4" w:space="0" w:color="auto"/>
              <w:right w:val="single" w:sz="4" w:space="0" w:color="auto"/>
            </w:tcBorders>
            <w:shd w:val="clear" w:color="auto" w:fill="auto"/>
            <w:vAlign w:val="center"/>
            <w:hideMark/>
          </w:tcPr>
          <w:p w14:paraId="49C52464"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20 years</w:t>
            </w:r>
          </w:p>
        </w:tc>
      </w:tr>
      <w:tr w:rsidR="00164E2E" w:rsidRPr="004958FE" w14:paraId="7B835882"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69D57F57"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 xml:space="preserve">Landscaping </w:t>
            </w:r>
          </w:p>
        </w:tc>
        <w:tc>
          <w:tcPr>
            <w:tcW w:w="1559" w:type="dxa"/>
            <w:tcBorders>
              <w:top w:val="nil"/>
              <w:left w:val="nil"/>
              <w:bottom w:val="single" w:sz="4" w:space="0" w:color="auto"/>
              <w:right w:val="single" w:sz="4" w:space="0" w:color="auto"/>
            </w:tcBorders>
            <w:shd w:val="clear" w:color="auto" w:fill="auto"/>
            <w:vAlign w:val="center"/>
            <w:hideMark/>
          </w:tcPr>
          <w:p w14:paraId="3E832E9B"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km single line</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99FCFC4"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5.400</w:t>
            </w:r>
          </w:p>
        </w:tc>
        <w:tc>
          <w:tcPr>
            <w:tcW w:w="1560" w:type="dxa"/>
            <w:tcBorders>
              <w:top w:val="nil"/>
              <w:left w:val="nil"/>
              <w:bottom w:val="single" w:sz="4" w:space="0" w:color="auto"/>
              <w:right w:val="single" w:sz="4" w:space="0" w:color="auto"/>
            </w:tcBorders>
            <w:shd w:val="clear" w:color="auto" w:fill="auto"/>
            <w:vAlign w:val="center"/>
            <w:hideMark/>
          </w:tcPr>
          <w:p w14:paraId="12F27BC8"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annual</w:t>
            </w:r>
          </w:p>
        </w:tc>
      </w:tr>
      <w:tr w:rsidR="00164E2E" w:rsidRPr="004958FE" w14:paraId="4B97DFD9"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78E75D8C"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 xml:space="preserve">Landscaping </w:t>
            </w:r>
          </w:p>
        </w:tc>
        <w:tc>
          <w:tcPr>
            <w:tcW w:w="1559" w:type="dxa"/>
            <w:tcBorders>
              <w:top w:val="nil"/>
              <w:left w:val="nil"/>
              <w:bottom w:val="single" w:sz="4" w:space="0" w:color="auto"/>
              <w:right w:val="single" w:sz="4" w:space="0" w:color="auto"/>
            </w:tcBorders>
            <w:shd w:val="clear" w:color="auto" w:fill="auto"/>
            <w:vAlign w:val="center"/>
            <w:hideMark/>
          </w:tcPr>
          <w:p w14:paraId="5EFCBA78"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km double line</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08A7C1D" w14:textId="77777777" w:rsidR="00164E2E" w:rsidRPr="008332F9" w:rsidRDefault="00164E2E" w:rsidP="00973899">
            <w:pPr>
              <w:spacing w:line="240" w:lineRule="auto"/>
              <w:jc w:val="right"/>
              <w:rPr>
                <w:rFonts w:ascii="Calibri" w:hAnsi="Calibri" w:cs="Calibri"/>
                <w:color w:val="000000"/>
                <w:lang w:eastAsia="el-GR"/>
              </w:rPr>
            </w:pPr>
            <w:r w:rsidRPr="008332F9">
              <w:rPr>
                <w:rFonts w:ascii="Calibri" w:hAnsi="Calibri" w:cs="Calibri"/>
                <w:color w:val="000000"/>
              </w:rPr>
              <w:t>7.500</w:t>
            </w:r>
          </w:p>
        </w:tc>
        <w:tc>
          <w:tcPr>
            <w:tcW w:w="1560" w:type="dxa"/>
            <w:tcBorders>
              <w:top w:val="nil"/>
              <w:left w:val="nil"/>
              <w:bottom w:val="single" w:sz="4" w:space="0" w:color="auto"/>
              <w:right w:val="single" w:sz="4" w:space="0" w:color="auto"/>
            </w:tcBorders>
            <w:shd w:val="clear" w:color="auto" w:fill="auto"/>
            <w:vAlign w:val="center"/>
            <w:hideMark/>
          </w:tcPr>
          <w:p w14:paraId="7BC83B4C"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annual</w:t>
            </w:r>
          </w:p>
        </w:tc>
      </w:tr>
      <w:tr w:rsidR="00164E2E" w:rsidRPr="004958FE" w14:paraId="2D3D30A9"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1C7370CF"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Rural RS maintenance</w:t>
            </w:r>
          </w:p>
        </w:tc>
        <w:tc>
          <w:tcPr>
            <w:tcW w:w="1559" w:type="dxa"/>
            <w:tcBorders>
              <w:top w:val="nil"/>
              <w:left w:val="nil"/>
              <w:bottom w:val="single" w:sz="4" w:space="0" w:color="auto"/>
              <w:right w:val="single" w:sz="4" w:space="0" w:color="auto"/>
            </w:tcBorders>
            <w:shd w:val="clear" w:color="auto" w:fill="auto"/>
            <w:vAlign w:val="center"/>
            <w:hideMark/>
          </w:tcPr>
          <w:p w14:paraId="13BB7B09" w14:textId="77777777" w:rsidR="00164E2E" w:rsidRPr="004958FE" w:rsidRDefault="00164E2E" w:rsidP="00973899">
            <w:pPr>
              <w:spacing w:line="240" w:lineRule="auto"/>
              <w:rPr>
                <w:rFonts w:ascii="Calibri" w:hAnsi="Calibri" w:cs="Calibri"/>
                <w:color w:val="000000"/>
                <w:lang w:eastAsia="el-GR"/>
              </w:rPr>
            </w:pPr>
            <w:proofErr w:type="spellStart"/>
            <w:r w:rsidRPr="004958FE">
              <w:rPr>
                <w:rFonts w:ascii="Calibri" w:hAnsi="Calibri" w:cs="Calibri"/>
                <w:color w:val="000000"/>
                <w:lang w:eastAsia="el-GR"/>
              </w:rPr>
              <w:t>sq.m</w:t>
            </w:r>
            <w:proofErr w:type="spellEnd"/>
            <w:r w:rsidRPr="004958FE">
              <w:rPr>
                <w:rFonts w:ascii="Calibri" w:hAnsi="Calibri" w:cs="Calibri"/>
                <w:color w:val="000000"/>
                <w:lang w:eastAsia="el-GR"/>
              </w:rPr>
              <w:t>.</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A6BC6D6" w14:textId="3FD4B762" w:rsidR="00164E2E" w:rsidRPr="008332F9" w:rsidRDefault="00DC7728" w:rsidP="00973899">
            <w:pPr>
              <w:spacing w:line="240" w:lineRule="auto"/>
              <w:jc w:val="right"/>
              <w:rPr>
                <w:rFonts w:ascii="Calibri" w:hAnsi="Calibri" w:cs="Calibri"/>
                <w:color w:val="000000"/>
                <w:lang w:eastAsia="el-GR"/>
              </w:rPr>
            </w:pPr>
            <w:r>
              <w:rPr>
                <w:rFonts w:ascii="Calibri" w:hAnsi="Calibri" w:cs="Calibri"/>
                <w:color w:val="000000"/>
              </w:rPr>
              <w:t>380</w:t>
            </w:r>
          </w:p>
        </w:tc>
        <w:tc>
          <w:tcPr>
            <w:tcW w:w="1560" w:type="dxa"/>
            <w:tcBorders>
              <w:top w:val="nil"/>
              <w:left w:val="nil"/>
              <w:bottom w:val="single" w:sz="4" w:space="0" w:color="auto"/>
              <w:right w:val="single" w:sz="4" w:space="0" w:color="auto"/>
            </w:tcBorders>
            <w:shd w:val="clear" w:color="auto" w:fill="auto"/>
            <w:vAlign w:val="center"/>
            <w:hideMark/>
          </w:tcPr>
          <w:p w14:paraId="33B7CCEB"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annual</w:t>
            </w:r>
          </w:p>
        </w:tc>
      </w:tr>
      <w:tr w:rsidR="00164E2E" w:rsidRPr="004958FE" w14:paraId="1F467DB2" w14:textId="77777777" w:rsidTr="00973899">
        <w:tc>
          <w:tcPr>
            <w:tcW w:w="4248" w:type="dxa"/>
            <w:tcBorders>
              <w:top w:val="nil"/>
              <w:left w:val="single" w:sz="4" w:space="0" w:color="auto"/>
              <w:bottom w:val="single" w:sz="4" w:space="0" w:color="auto"/>
              <w:right w:val="single" w:sz="4" w:space="0" w:color="auto"/>
            </w:tcBorders>
            <w:shd w:val="clear" w:color="auto" w:fill="auto"/>
            <w:vAlign w:val="center"/>
            <w:hideMark/>
          </w:tcPr>
          <w:p w14:paraId="1F807C58" w14:textId="77777777" w:rsidR="00164E2E" w:rsidRPr="004958FE" w:rsidRDefault="00164E2E" w:rsidP="00973899">
            <w:pPr>
              <w:spacing w:line="240" w:lineRule="auto"/>
              <w:rPr>
                <w:rFonts w:ascii="Calibri" w:hAnsi="Calibri" w:cs="Calibri"/>
                <w:color w:val="000000"/>
                <w:lang w:eastAsia="el-GR"/>
              </w:rPr>
            </w:pPr>
            <w:r w:rsidRPr="004958FE">
              <w:rPr>
                <w:rFonts w:ascii="Calibri" w:hAnsi="Calibri" w:cs="Calibri"/>
                <w:color w:val="000000"/>
                <w:lang w:eastAsia="el-GR"/>
              </w:rPr>
              <w:t>Rural Railway Stops maintenance</w:t>
            </w:r>
          </w:p>
        </w:tc>
        <w:tc>
          <w:tcPr>
            <w:tcW w:w="1559" w:type="dxa"/>
            <w:tcBorders>
              <w:top w:val="nil"/>
              <w:left w:val="nil"/>
              <w:bottom w:val="single" w:sz="4" w:space="0" w:color="auto"/>
              <w:right w:val="single" w:sz="4" w:space="0" w:color="auto"/>
            </w:tcBorders>
            <w:shd w:val="clear" w:color="auto" w:fill="auto"/>
            <w:vAlign w:val="center"/>
            <w:hideMark/>
          </w:tcPr>
          <w:p w14:paraId="1F2EF13F" w14:textId="77777777" w:rsidR="00164E2E" w:rsidRPr="004958FE" w:rsidRDefault="00164E2E" w:rsidP="00973899">
            <w:pPr>
              <w:spacing w:line="240" w:lineRule="auto"/>
              <w:rPr>
                <w:rFonts w:ascii="Calibri" w:hAnsi="Calibri" w:cs="Calibri"/>
                <w:color w:val="000000"/>
                <w:lang w:eastAsia="el-GR"/>
              </w:rPr>
            </w:pPr>
            <w:proofErr w:type="spellStart"/>
            <w:r w:rsidRPr="004958FE">
              <w:rPr>
                <w:rFonts w:ascii="Calibri" w:hAnsi="Calibri" w:cs="Calibri"/>
                <w:color w:val="000000"/>
                <w:lang w:eastAsia="el-GR"/>
              </w:rPr>
              <w:t>sq.m</w:t>
            </w:r>
            <w:proofErr w:type="spellEnd"/>
            <w:r w:rsidRPr="004958FE">
              <w:rPr>
                <w:rFonts w:ascii="Calibri" w:hAnsi="Calibri" w:cs="Calibri"/>
                <w:color w:val="000000"/>
                <w:lang w:eastAsia="el-GR"/>
              </w:rPr>
              <w:t>.</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6E9B6FB" w14:textId="5E8C0D95" w:rsidR="00164E2E" w:rsidRPr="008332F9" w:rsidRDefault="00DC7728" w:rsidP="00973899">
            <w:pPr>
              <w:spacing w:line="240" w:lineRule="auto"/>
              <w:jc w:val="right"/>
              <w:rPr>
                <w:rFonts w:ascii="Calibri" w:hAnsi="Calibri" w:cs="Calibri"/>
                <w:color w:val="000000"/>
                <w:lang w:eastAsia="el-GR"/>
              </w:rPr>
            </w:pPr>
            <w:r>
              <w:rPr>
                <w:rFonts w:ascii="Calibri" w:hAnsi="Calibri" w:cs="Calibri"/>
                <w:color w:val="000000"/>
              </w:rPr>
              <w:t>160</w:t>
            </w:r>
          </w:p>
        </w:tc>
        <w:tc>
          <w:tcPr>
            <w:tcW w:w="1560" w:type="dxa"/>
            <w:tcBorders>
              <w:top w:val="nil"/>
              <w:left w:val="nil"/>
              <w:bottom w:val="single" w:sz="4" w:space="0" w:color="auto"/>
              <w:right w:val="single" w:sz="4" w:space="0" w:color="auto"/>
            </w:tcBorders>
            <w:shd w:val="clear" w:color="auto" w:fill="auto"/>
            <w:vAlign w:val="center"/>
            <w:hideMark/>
          </w:tcPr>
          <w:p w14:paraId="2F1DA4C2" w14:textId="77777777" w:rsidR="00164E2E" w:rsidRPr="004958FE" w:rsidRDefault="00164E2E" w:rsidP="00973899">
            <w:pPr>
              <w:spacing w:line="240" w:lineRule="auto"/>
              <w:jc w:val="center"/>
              <w:rPr>
                <w:rFonts w:ascii="Calibri" w:hAnsi="Calibri" w:cs="Calibri"/>
                <w:color w:val="000000"/>
                <w:lang w:eastAsia="el-GR"/>
              </w:rPr>
            </w:pPr>
            <w:r w:rsidRPr="004958FE">
              <w:rPr>
                <w:rFonts w:ascii="Calibri" w:hAnsi="Calibri" w:cs="Calibri"/>
                <w:color w:val="000000"/>
                <w:lang w:eastAsia="el-GR"/>
              </w:rPr>
              <w:t>annual</w:t>
            </w:r>
          </w:p>
        </w:tc>
      </w:tr>
    </w:tbl>
    <w:p w14:paraId="6E50D99F" w14:textId="77777777" w:rsidR="00164E2E" w:rsidRDefault="00164E2E" w:rsidP="00164E2E">
      <w:pPr>
        <w:keepNext/>
        <w:keepLines/>
        <w:spacing w:before="40"/>
        <w:outlineLvl w:val="1"/>
        <w:rPr>
          <w:rFonts w:asciiTheme="majorHAnsi" w:eastAsiaTheme="majorEastAsia" w:hAnsiTheme="majorHAnsi" w:cstheme="majorBidi"/>
          <w:b/>
          <w:bCs/>
          <w:sz w:val="26"/>
          <w:szCs w:val="26"/>
          <w:lang w:val="en-US"/>
        </w:rPr>
        <w:sectPr w:rsidR="00164E2E" w:rsidSect="00993D43">
          <w:pgSz w:w="11909" w:h="16834" w:code="9"/>
          <w:pgMar w:top="1440" w:right="1440" w:bottom="1440" w:left="1440" w:header="720" w:footer="720" w:gutter="0"/>
          <w:cols w:space="720"/>
          <w:docGrid w:linePitch="360"/>
        </w:sectPr>
      </w:pPr>
    </w:p>
    <w:p w14:paraId="2EB99F4D" w14:textId="4D899AEB" w:rsidR="00164E2E" w:rsidRPr="00BA5324" w:rsidRDefault="00164E2E" w:rsidP="00164E2E">
      <w:pPr>
        <w:pStyle w:val="Heading3"/>
        <w:rPr>
          <w:lang w:val="en-US"/>
        </w:rPr>
      </w:pPr>
      <w:bookmarkStart w:id="217" w:name="_Toc152841521"/>
      <w:bookmarkStart w:id="218" w:name="_Toc158889906"/>
      <w:r>
        <w:rPr>
          <w:lang w:val="en-US"/>
        </w:rPr>
        <w:lastRenderedPageBreak/>
        <w:t>H2</w:t>
      </w:r>
      <w:r w:rsidRPr="00BA5324">
        <w:rPr>
          <w:lang w:val="en-US"/>
        </w:rPr>
        <w:t>.</w:t>
      </w:r>
      <w:r>
        <w:rPr>
          <w:lang w:val="en-US"/>
        </w:rPr>
        <w:t>3</w:t>
      </w:r>
      <w:r w:rsidRPr="00BA5324">
        <w:rPr>
          <w:lang w:val="en-US"/>
        </w:rPr>
        <w:t xml:space="preserve"> Routine O&amp;M Financial Costs (passenger transport)</w:t>
      </w:r>
      <w:bookmarkEnd w:id="217"/>
      <w:bookmarkEnd w:id="218"/>
    </w:p>
    <w:tbl>
      <w:tblPr>
        <w:tblW w:w="7173" w:type="dxa"/>
        <w:tblLook w:val="04A0" w:firstRow="1" w:lastRow="0" w:firstColumn="1" w:lastColumn="0" w:noHBand="0" w:noVBand="1"/>
      </w:tblPr>
      <w:tblGrid>
        <w:gridCol w:w="2689"/>
        <w:gridCol w:w="2835"/>
        <w:gridCol w:w="1649"/>
      </w:tblGrid>
      <w:tr w:rsidR="00164E2E" w:rsidRPr="002A1663" w14:paraId="6ACEBB27" w14:textId="77777777" w:rsidTr="00973899">
        <w:trPr>
          <w:trHeight w:val="255"/>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210E3D" w14:textId="77777777" w:rsidR="00164E2E" w:rsidRPr="002A1663" w:rsidRDefault="00164E2E" w:rsidP="00973899">
            <w:pPr>
              <w:spacing w:line="240" w:lineRule="auto"/>
              <w:jc w:val="center"/>
              <w:rPr>
                <w:rFonts w:ascii="Calibri" w:hAnsi="Calibri" w:cs="Calibri"/>
                <w:b/>
                <w:bCs/>
                <w:color w:val="000000"/>
                <w:lang w:val="en-US" w:eastAsia="el-GR"/>
              </w:rPr>
            </w:pPr>
            <w:r w:rsidRPr="002A1663">
              <w:rPr>
                <w:rFonts w:ascii="Calibri" w:hAnsi="Calibri" w:cs="Calibri"/>
                <w:b/>
                <w:bCs/>
                <w:color w:val="000000"/>
                <w:lang w:val="en-US" w:eastAsia="el-GR"/>
              </w:rPr>
              <w:t>Type of Cost</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692BF5A7" w14:textId="77777777" w:rsidR="00164E2E" w:rsidRPr="002A1663" w:rsidRDefault="00164E2E" w:rsidP="00973899">
            <w:pPr>
              <w:spacing w:line="240" w:lineRule="auto"/>
              <w:jc w:val="center"/>
              <w:rPr>
                <w:rFonts w:ascii="Calibri" w:hAnsi="Calibri" w:cs="Calibri"/>
                <w:b/>
                <w:bCs/>
                <w:color w:val="000000"/>
                <w:lang w:eastAsia="el-GR"/>
              </w:rPr>
            </w:pPr>
            <w:r w:rsidRPr="002A1663">
              <w:rPr>
                <w:rFonts w:ascii="Calibri" w:hAnsi="Calibri" w:cs="Calibri"/>
                <w:b/>
                <w:bCs/>
                <w:color w:val="000000"/>
                <w:lang w:eastAsia="el-GR"/>
              </w:rPr>
              <w:t>Unit</w:t>
            </w:r>
          </w:p>
        </w:tc>
        <w:tc>
          <w:tcPr>
            <w:tcW w:w="1649" w:type="dxa"/>
            <w:tcBorders>
              <w:top w:val="single" w:sz="4" w:space="0" w:color="auto"/>
              <w:left w:val="nil"/>
              <w:bottom w:val="single" w:sz="4" w:space="0" w:color="auto"/>
              <w:right w:val="single" w:sz="4" w:space="0" w:color="auto"/>
            </w:tcBorders>
            <w:shd w:val="clear" w:color="auto" w:fill="auto"/>
            <w:vAlign w:val="center"/>
            <w:hideMark/>
          </w:tcPr>
          <w:p w14:paraId="567BEA0C" w14:textId="77777777" w:rsidR="00164E2E" w:rsidRPr="002A1663" w:rsidRDefault="00164E2E" w:rsidP="00973899">
            <w:pPr>
              <w:spacing w:line="240" w:lineRule="auto"/>
              <w:jc w:val="center"/>
              <w:rPr>
                <w:rFonts w:ascii="Calibri" w:hAnsi="Calibri" w:cs="Calibri"/>
                <w:b/>
                <w:bCs/>
                <w:color w:val="000000"/>
                <w:lang w:eastAsia="el-GR"/>
              </w:rPr>
            </w:pPr>
            <w:r w:rsidRPr="002A1663">
              <w:rPr>
                <w:rFonts w:ascii="Calibri" w:hAnsi="Calibri" w:cs="Calibri"/>
                <w:b/>
                <w:bCs/>
                <w:color w:val="000000"/>
                <w:lang w:eastAsia="el-GR"/>
              </w:rPr>
              <w:t>Value</w:t>
            </w:r>
          </w:p>
        </w:tc>
      </w:tr>
      <w:tr w:rsidR="00164E2E" w:rsidRPr="002A1663" w14:paraId="5BD36794" w14:textId="77777777" w:rsidTr="00973899">
        <w:trPr>
          <w:trHeight w:val="255"/>
        </w:trPr>
        <w:tc>
          <w:tcPr>
            <w:tcW w:w="2689" w:type="dxa"/>
            <w:vMerge w:val="restart"/>
            <w:tcBorders>
              <w:top w:val="nil"/>
              <w:left w:val="single" w:sz="4" w:space="0" w:color="auto"/>
              <w:bottom w:val="single" w:sz="4" w:space="0" w:color="auto"/>
              <w:right w:val="single" w:sz="4" w:space="0" w:color="auto"/>
            </w:tcBorders>
            <w:shd w:val="clear" w:color="auto" w:fill="auto"/>
            <w:vAlign w:val="center"/>
            <w:hideMark/>
          </w:tcPr>
          <w:p w14:paraId="17EEBD7C"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Operation Cost</w:t>
            </w:r>
          </w:p>
        </w:tc>
        <w:tc>
          <w:tcPr>
            <w:tcW w:w="2835" w:type="dxa"/>
            <w:tcBorders>
              <w:top w:val="nil"/>
              <w:left w:val="nil"/>
              <w:bottom w:val="single" w:sz="4" w:space="0" w:color="auto"/>
              <w:right w:val="single" w:sz="4" w:space="0" w:color="auto"/>
            </w:tcBorders>
            <w:shd w:val="clear" w:color="auto" w:fill="auto"/>
            <w:noWrap/>
            <w:vAlign w:val="center"/>
            <w:hideMark/>
          </w:tcPr>
          <w:p w14:paraId="3CE7EA54"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 xml:space="preserve">euro/passenger-hour </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157FC5"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1,07</w:t>
            </w:r>
          </w:p>
        </w:tc>
      </w:tr>
      <w:tr w:rsidR="00164E2E" w:rsidRPr="002A1663" w14:paraId="2D8C6F81" w14:textId="77777777" w:rsidTr="00973899">
        <w:trPr>
          <w:trHeight w:val="255"/>
        </w:trPr>
        <w:tc>
          <w:tcPr>
            <w:tcW w:w="2689" w:type="dxa"/>
            <w:vMerge/>
            <w:tcBorders>
              <w:top w:val="nil"/>
              <w:left w:val="single" w:sz="4" w:space="0" w:color="auto"/>
              <w:bottom w:val="single" w:sz="4" w:space="0" w:color="auto"/>
              <w:right w:val="single" w:sz="4" w:space="0" w:color="auto"/>
            </w:tcBorders>
            <w:vAlign w:val="center"/>
            <w:hideMark/>
          </w:tcPr>
          <w:p w14:paraId="58398FC0" w14:textId="77777777" w:rsidR="00164E2E" w:rsidRPr="002A1663" w:rsidRDefault="00164E2E" w:rsidP="00973899">
            <w:pPr>
              <w:spacing w:line="240" w:lineRule="auto"/>
              <w:rPr>
                <w:rFonts w:ascii="Calibri" w:hAnsi="Calibri" w:cs="Calibri"/>
                <w:color w:val="000000"/>
                <w:lang w:eastAsia="el-GR"/>
              </w:rPr>
            </w:pPr>
          </w:p>
        </w:tc>
        <w:tc>
          <w:tcPr>
            <w:tcW w:w="2835" w:type="dxa"/>
            <w:tcBorders>
              <w:top w:val="nil"/>
              <w:left w:val="nil"/>
              <w:bottom w:val="single" w:sz="4" w:space="0" w:color="auto"/>
              <w:right w:val="single" w:sz="4" w:space="0" w:color="auto"/>
            </w:tcBorders>
            <w:shd w:val="clear" w:color="auto" w:fill="auto"/>
            <w:noWrap/>
            <w:vAlign w:val="center"/>
            <w:hideMark/>
          </w:tcPr>
          <w:p w14:paraId="334CA3AC"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euro/1000 passenger-kms</w:t>
            </w:r>
          </w:p>
        </w:tc>
        <w:tc>
          <w:tcPr>
            <w:tcW w:w="1649" w:type="dxa"/>
            <w:tcBorders>
              <w:top w:val="nil"/>
              <w:left w:val="single" w:sz="4" w:space="0" w:color="auto"/>
              <w:bottom w:val="single" w:sz="4" w:space="0" w:color="auto"/>
              <w:right w:val="single" w:sz="4" w:space="0" w:color="auto"/>
            </w:tcBorders>
            <w:shd w:val="clear" w:color="auto" w:fill="auto"/>
            <w:vAlign w:val="center"/>
            <w:hideMark/>
          </w:tcPr>
          <w:p w14:paraId="1E2FDF0B"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9,75</w:t>
            </w:r>
          </w:p>
        </w:tc>
      </w:tr>
      <w:tr w:rsidR="00164E2E" w:rsidRPr="002A1663" w14:paraId="00590C28" w14:textId="77777777" w:rsidTr="00973899">
        <w:trPr>
          <w:trHeight w:val="255"/>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7F9E7EC7"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 xml:space="preserve">Maintenance Cost </w:t>
            </w:r>
          </w:p>
        </w:tc>
        <w:tc>
          <w:tcPr>
            <w:tcW w:w="2835" w:type="dxa"/>
            <w:tcBorders>
              <w:top w:val="nil"/>
              <w:left w:val="nil"/>
              <w:bottom w:val="single" w:sz="4" w:space="0" w:color="auto"/>
              <w:right w:val="single" w:sz="4" w:space="0" w:color="auto"/>
            </w:tcBorders>
            <w:shd w:val="clear" w:color="auto" w:fill="auto"/>
            <w:noWrap/>
            <w:vAlign w:val="center"/>
            <w:hideMark/>
          </w:tcPr>
          <w:p w14:paraId="7E728D1A"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euro/1000 p-kms</w:t>
            </w:r>
          </w:p>
        </w:tc>
        <w:tc>
          <w:tcPr>
            <w:tcW w:w="1649" w:type="dxa"/>
            <w:tcBorders>
              <w:top w:val="nil"/>
              <w:left w:val="single" w:sz="4" w:space="0" w:color="auto"/>
              <w:bottom w:val="single" w:sz="4" w:space="0" w:color="auto"/>
              <w:right w:val="single" w:sz="4" w:space="0" w:color="auto"/>
            </w:tcBorders>
            <w:shd w:val="clear" w:color="auto" w:fill="auto"/>
            <w:vAlign w:val="center"/>
            <w:hideMark/>
          </w:tcPr>
          <w:p w14:paraId="0B9C258B"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2,51</w:t>
            </w:r>
          </w:p>
        </w:tc>
      </w:tr>
      <w:tr w:rsidR="00164E2E" w:rsidRPr="002A1663" w14:paraId="4BC5E67C" w14:textId="77777777" w:rsidTr="00973899">
        <w:trPr>
          <w:trHeight w:val="255"/>
        </w:trPr>
        <w:tc>
          <w:tcPr>
            <w:tcW w:w="2689" w:type="dxa"/>
            <w:vMerge w:val="restart"/>
            <w:tcBorders>
              <w:top w:val="nil"/>
              <w:left w:val="single" w:sz="4" w:space="0" w:color="auto"/>
              <w:bottom w:val="single" w:sz="4" w:space="0" w:color="auto"/>
              <w:right w:val="single" w:sz="4" w:space="0" w:color="auto"/>
            </w:tcBorders>
            <w:shd w:val="clear" w:color="auto" w:fill="auto"/>
            <w:vAlign w:val="center"/>
            <w:hideMark/>
          </w:tcPr>
          <w:p w14:paraId="73341905"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Operation Cost</w:t>
            </w:r>
          </w:p>
        </w:tc>
        <w:tc>
          <w:tcPr>
            <w:tcW w:w="2835" w:type="dxa"/>
            <w:tcBorders>
              <w:top w:val="nil"/>
              <w:left w:val="nil"/>
              <w:bottom w:val="single" w:sz="4" w:space="0" w:color="auto"/>
              <w:right w:val="single" w:sz="4" w:space="0" w:color="auto"/>
            </w:tcBorders>
            <w:shd w:val="clear" w:color="auto" w:fill="auto"/>
            <w:noWrap/>
            <w:vAlign w:val="center"/>
            <w:hideMark/>
          </w:tcPr>
          <w:p w14:paraId="30B0C164"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euro/train-hour</w:t>
            </w:r>
          </w:p>
        </w:tc>
        <w:tc>
          <w:tcPr>
            <w:tcW w:w="1649" w:type="dxa"/>
            <w:tcBorders>
              <w:top w:val="nil"/>
              <w:left w:val="single" w:sz="4" w:space="0" w:color="auto"/>
              <w:bottom w:val="single" w:sz="4" w:space="0" w:color="auto"/>
              <w:right w:val="single" w:sz="4" w:space="0" w:color="auto"/>
            </w:tcBorders>
            <w:shd w:val="clear" w:color="auto" w:fill="auto"/>
            <w:vAlign w:val="center"/>
            <w:hideMark/>
          </w:tcPr>
          <w:p w14:paraId="07F7E2D6"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131</w:t>
            </w:r>
          </w:p>
        </w:tc>
      </w:tr>
      <w:tr w:rsidR="00164E2E" w:rsidRPr="002A1663" w14:paraId="5FA0C536" w14:textId="77777777" w:rsidTr="00973899">
        <w:trPr>
          <w:trHeight w:val="255"/>
        </w:trPr>
        <w:tc>
          <w:tcPr>
            <w:tcW w:w="2689" w:type="dxa"/>
            <w:vMerge/>
            <w:tcBorders>
              <w:top w:val="nil"/>
              <w:left w:val="single" w:sz="4" w:space="0" w:color="auto"/>
              <w:bottom w:val="single" w:sz="4" w:space="0" w:color="auto"/>
              <w:right w:val="single" w:sz="4" w:space="0" w:color="auto"/>
            </w:tcBorders>
            <w:vAlign w:val="center"/>
            <w:hideMark/>
          </w:tcPr>
          <w:p w14:paraId="02280C7A" w14:textId="77777777" w:rsidR="00164E2E" w:rsidRPr="002A1663" w:rsidRDefault="00164E2E" w:rsidP="00973899">
            <w:pPr>
              <w:spacing w:line="240" w:lineRule="auto"/>
              <w:rPr>
                <w:rFonts w:ascii="Calibri" w:hAnsi="Calibri" w:cs="Calibri"/>
                <w:color w:val="000000"/>
                <w:lang w:eastAsia="el-GR"/>
              </w:rPr>
            </w:pPr>
          </w:p>
        </w:tc>
        <w:tc>
          <w:tcPr>
            <w:tcW w:w="2835" w:type="dxa"/>
            <w:tcBorders>
              <w:top w:val="nil"/>
              <w:left w:val="nil"/>
              <w:bottom w:val="single" w:sz="4" w:space="0" w:color="auto"/>
              <w:right w:val="single" w:sz="4" w:space="0" w:color="auto"/>
            </w:tcBorders>
            <w:shd w:val="clear" w:color="auto" w:fill="auto"/>
            <w:noWrap/>
            <w:vAlign w:val="center"/>
            <w:hideMark/>
          </w:tcPr>
          <w:p w14:paraId="5573473C"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euro/train-km</w:t>
            </w:r>
          </w:p>
        </w:tc>
        <w:tc>
          <w:tcPr>
            <w:tcW w:w="1649" w:type="dxa"/>
            <w:tcBorders>
              <w:top w:val="nil"/>
              <w:left w:val="single" w:sz="4" w:space="0" w:color="auto"/>
              <w:bottom w:val="single" w:sz="4" w:space="0" w:color="auto"/>
              <w:right w:val="single" w:sz="4" w:space="0" w:color="auto"/>
            </w:tcBorders>
            <w:shd w:val="clear" w:color="auto" w:fill="auto"/>
            <w:vAlign w:val="center"/>
            <w:hideMark/>
          </w:tcPr>
          <w:p w14:paraId="4280BB5D"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1,20</w:t>
            </w:r>
          </w:p>
        </w:tc>
      </w:tr>
    </w:tbl>
    <w:p w14:paraId="35BA8E12" w14:textId="228D6FA6" w:rsidR="00164E2E" w:rsidRPr="00BA5324" w:rsidRDefault="00164E2E" w:rsidP="00164E2E">
      <w:pPr>
        <w:pStyle w:val="Heading3"/>
        <w:rPr>
          <w:lang w:val="en-US"/>
        </w:rPr>
      </w:pPr>
      <w:bookmarkStart w:id="219" w:name="_Toc152841522"/>
      <w:bookmarkStart w:id="220" w:name="_Toc158889907"/>
      <w:r>
        <w:rPr>
          <w:lang w:val="en-US"/>
        </w:rPr>
        <w:t>H2.4</w:t>
      </w:r>
      <w:r w:rsidRPr="00BA5324">
        <w:rPr>
          <w:lang w:val="en-US"/>
        </w:rPr>
        <w:t xml:space="preserve"> </w:t>
      </w:r>
      <w:r>
        <w:rPr>
          <w:lang w:val="en-US"/>
        </w:rPr>
        <w:t>R</w:t>
      </w:r>
      <w:r w:rsidRPr="00BA5324">
        <w:rPr>
          <w:lang w:val="en-US"/>
        </w:rPr>
        <w:t>outine O&amp;M Economic Costs (passenger transport)</w:t>
      </w:r>
      <w:bookmarkStart w:id="221" w:name="_Hlk152445090"/>
      <w:bookmarkEnd w:id="219"/>
      <w:bookmarkEnd w:id="220"/>
    </w:p>
    <w:tbl>
      <w:tblPr>
        <w:tblW w:w="7173" w:type="dxa"/>
        <w:tblLook w:val="04A0" w:firstRow="1" w:lastRow="0" w:firstColumn="1" w:lastColumn="0" w:noHBand="0" w:noVBand="1"/>
      </w:tblPr>
      <w:tblGrid>
        <w:gridCol w:w="2689"/>
        <w:gridCol w:w="2835"/>
        <w:gridCol w:w="1649"/>
      </w:tblGrid>
      <w:tr w:rsidR="00164E2E" w:rsidRPr="00F11C78" w14:paraId="0C98496A" w14:textId="77777777" w:rsidTr="00973899">
        <w:trPr>
          <w:trHeight w:val="255"/>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92021" w14:textId="77777777" w:rsidR="00164E2E" w:rsidRPr="0035730C" w:rsidRDefault="00164E2E" w:rsidP="00973899">
            <w:pPr>
              <w:spacing w:line="240" w:lineRule="auto"/>
              <w:jc w:val="center"/>
              <w:rPr>
                <w:rFonts w:ascii="Calibri" w:hAnsi="Calibri" w:cs="Calibri"/>
                <w:b/>
                <w:bCs/>
                <w:color w:val="000000"/>
                <w:lang w:val="en-US" w:eastAsia="el-GR"/>
              </w:rPr>
            </w:pPr>
            <w:r w:rsidRPr="0035730C">
              <w:rPr>
                <w:rFonts w:ascii="Calibri" w:hAnsi="Calibri" w:cs="Calibri"/>
                <w:b/>
                <w:bCs/>
                <w:color w:val="000000"/>
                <w:lang w:val="en-US" w:eastAsia="el-GR"/>
              </w:rPr>
              <w:t>Type of Cost</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1A8278CB" w14:textId="77777777" w:rsidR="00164E2E" w:rsidRPr="0035730C" w:rsidRDefault="00164E2E" w:rsidP="00973899">
            <w:pPr>
              <w:spacing w:line="240" w:lineRule="auto"/>
              <w:jc w:val="center"/>
              <w:rPr>
                <w:rFonts w:ascii="Calibri" w:hAnsi="Calibri" w:cs="Calibri"/>
                <w:b/>
                <w:bCs/>
                <w:color w:val="000000"/>
                <w:lang w:eastAsia="el-GR"/>
              </w:rPr>
            </w:pPr>
            <w:r w:rsidRPr="0035730C">
              <w:rPr>
                <w:rFonts w:ascii="Calibri" w:hAnsi="Calibri" w:cs="Calibri"/>
                <w:b/>
                <w:bCs/>
                <w:color w:val="000000"/>
                <w:lang w:eastAsia="el-GR"/>
              </w:rPr>
              <w:t>Unit</w:t>
            </w:r>
          </w:p>
        </w:tc>
        <w:tc>
          <w:tcPr>
            <w:tcW w:w="1649" w:type="dxa"/>
            <w:tcBorders>
              <w:top w:val="single" w:sz="4" w:space="0" w:color="auto"/>
              <w:left w:val="nil"/>
              <w:bottom w:val="single" w:sz="4" w:space="0" w:color="auto"/>
              <w:right w:val="single" w:sz="4" w:space="0" w:color="auto"/>
            </w:tcBorders>
            <w:shd w:val="clear" w:color="auto" w:fill="auto"/>
            <w:vAlign w:val="center"/>
            <w:hideMark/>
          </w:tcPr>
          <w:p w14:paraId="1A60BF51" w14:textId="77777777" w:rsidR="00164E2E" w:rsidRPr="0035730C" w:rsidRDefault="00164E2E" w:rsidP="00973899">
            <w:pPr>
              <w:spacing w:line="240" w:lineRule="auto"/>
              <w:jc w:val="center"/>
              <w:rPr>
                <w:rFonts w:ascii="Calibri" w:hAnsi="Calibri" w:cs="Calibri"/>
                <w:b/>
                <w:bCs/>
                <w:color w:val="000000"/>
                <w:lang w:val="en-US" w:eastAsia="el-GR"/>
              </w:rPr>
            </w:pPr>
            <w:proofErr w:type="spellStart"/>
            <w:r w:rsidRPr="0035730C">
              <w:rPr>
                <w:rFonts w:ascii="Calibri" w:hAnsi="Calibri" w:cs="Calibri"/>
                <w:b/>
                <w:bCs/>
                <w:color w:val="000000"/>
                <w:lang w:eastAsia="el-GR"/>
              </w:rPr>
              <w:t>Valu</w:t>
            </w:r>
            <w:proofErr w:type="spellEnd"/>
            <w:r w:rsidRPr="0035730C">
              <w:rPr>
                <w:rFonts w:ascii="Calibri" w:hAnsi="Calibri" w:cs="Calibri"/>
                <w:b/>
                <w:bCs/>
                <w:color w:val="000000"/>
                <w:lang w:val="en-US" w:eastAsia="el-GR"/>
              </w:rPr>
              <w:t>e</w:t>
            </w:r>
          </w:p>
        </w:tc>
      </w:tr>
      <w:tr w:rsidR="00164E2E" w:rsidRPr="00F11C78" w14:paraId="5C55AABE" w14:textId="77777777" w:rsidTr="00973899">
        <w:trPr>
          <w:trHeight w:val="255"/>
        </w:trPr>
        <w:tc>
          <w:tcPr>
            <w:tcW w:w="2689" w:type="dxa"/>
            <w:vMerge w:val="restart"/>
            <w:tcBorders>
              <w:top w:val="nil"/>
              <w:left w:val="single" w:sz="4" w:space="0" w:color="auto"/>
              <w:bottom w:val="single" w:sz="4" w:space="0" w:color="auto"/>
              <w:right w:val="single" w:sz="4" w:space="0" w:color="auto"/>
            </w:tcBorders>
            <w:shd w:val="clear" w:color="auto" w:fill="auto"/>
            <w:vAlign w:val="center"/>
            <w:hideMark/>
          </w:tcPr>
          <w:p w14:paraId="494529D2"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Operation Cost</w:t>
            </w:r>
          </w:p>
        </w:tc>
        <w:tc>
          <w:tcPr>
            <w:tcW w:w="2835" w:type="dxa"/>
            <w:tcBorders>
              <w:top w:val="nil"/>
              <w:left w:val="nil"/>
              <w:bottom w:val="single" w:sz="4" w:space="0" w:color="auto"/>
              <w:right w:val="single" w:sz="4" w:space="0" w:color="auto"/>
            </w:tcBorders>
            <w:shd w:val="clear" w:color="auto" w:fill="auto"/>
            <w:noWrap/>
            <w:vAlign w:val="center"/>
            <w:hideMark/>
          </w:tcPr>
          <w:p w14:paraId="7D622D9C"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 xml:space="preserve">euro/passenger-hour </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CAF16"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0,87</w:t>
            </w:r>
          </w:p>
        </w:tc>
      </w:tr>
      <w:tr w:rsidR="00164E2E" w:rsidRPr="00F11C78" w14:paraId="1EAFBE39" w14:textId="77777777" w:rsidTr="00973899">
        <w:trPr>
          <w:trHeight w:val="255"/>
        </w:trPr>
        <w:tc>
          <w:tcPr>
            <w:tcW w:w="2689" w:type="dxa"/>
            <w:vMerge/>
            <w:tcBorders>
              <w:top w:val="nil"/>
              <w:left w:val="single" w:sz="4" w:space="0" w:color="auto"/>
              <w:bottom w:val="single" w:sz="4" w:space="0" w:color="auto"/>
              <w:right w:val="single" w:sz="4" w:space="0" w:color="auto"/>
            </w:tcBorders>
            <w:vAlign w:val="center"/>
            <w:hideMark/>
          </w:tcPr>
          <w:p w14:paraId="5D842D5D" w14:textId="77777777" w:rsidR="00164E2E" w:rsidRPr="0035730C" w:rsidRDefault="00164E2E" w:rsidP="00973899">
            <w:pPr>
              <w:spacing w:line="240" w:lineRule="auto"/>
              <w:rPr>
                <w:rFonts w:ascii="Calibri" w:hAnsi="Calibri" w:cs="Calibri"/>
                <w:color w:val="000000"/>
                <w:lang w:eastAsia="el-GR"/>
              </w:rPr>
            </w:pPr>
          </w:p>
        </w:tc>
        <w:tc>
          <w:tcPr>
            <w:tcW w:w="2835" w:type="dxa"/>
            <w:tcBorders>
              <w:top w:val="nil"/>
              <w:left w:val="nil"/>
              <w:bottom w:val="single" w:sz="4" w:space="0" w:color="auto"/>
              <w:right w:val="single" w:sz="4" w:space="0" w:color="auto"/>
            </w:tcBorders>
            <w:shd w:val="clear" w:color="auto" w:fill="auto"/>
            <w:noWrap/>
            <w:vAlign w:val="center"/>
            <w:hideMark/>
          </w:tcPr>
          <w:p w14:paraId="32CD29AB"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euro/1000 passenger-kms</w:t>
            </w:r>
          </w:p>
        </w:tc>
        <w:tc>
          <w:tcPr>
            <w:tcW w:w="1649" w:type="dxa"/>
            <w:tcBorders>
              <w:top w:val="nil"/>
              <w:left w:val="single" w:sz="4" w:space="0" w:color="auto"/>
              <w:bottom w:val="single" w:sz="4" w:space="0" w:color="auto"/>
              <w:right w:val="single" w:sz="4" w:space="0" w:color="auto"/>
            </w:tcBorders>
            <w:shd w:val="clear" w:color="auto" w:fill="auto"/>
            <w:vAlign w:val="center"/>
            <w:hideMark/>
          </w:tcPr>
          <w:p w14:paraId="03C459A5"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7,98</w:t>
            </w:r>
          </w:p>
        </w:tc>
      </w:tr>
      <w:tr w:rsidR="00164E2E" w:rsidRPr="00F11C78" w14:paraId="7CBBF863" w14:textId="77777777" w:rsidTr="00973899">
        <w:trPr>
          <w:trHeight w:val="255"/>
        </w:trPr>
        <w:tc>
          <w:tcPr>
            <w:tcW w:w="2689" w:type="dxa"/>
            <w:tcBorders>
              <w:top w:val="nil"/>
              <w:left w:val="single" w:sz="4" w:space="0" w:color="auto"/>
              <w:bottom w:val="single" w:sz="4" w:space="0" w:color="auto"/>
              <w:right w:val="single" w:sz="4" w:space="0" w:color="auto"/>
            </w:tcBorders>
            <w:shd w:val="clear" w:color="auto" w:fill="auto"/>
            <w:vAlign w:val="center"/>
            <w:hideMark/>
          </w:tcPr>
          <w:p w14:paraId="57215BC9"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 xml:space="preserve">Maintenance Cost </w:t>
            </w:r>
          </w:p>
        </w:tc>
        <w:tc>
          <w:tcPr>
            <w:tcW w:w="2835" w:type="dxa"/>
            <w:tcBorders>
              <w:top w:val="nil"/>
              <w:left w:val="nil"/>
              <w:bottom w:val="single" w:sz="4" w:space="0" w:color="auto"/>
              <w:right w:val="single" w:sz="4" w:space="0" w:color="auto"/>
            </w:tcBorders>
            <w:shd w:val="clear" w:color="auto" w:fill="auto"/>
            <w:noWrap/>
            <w:vAlign w:val="center"/>
            <w:hideMark/>
          </w:tcPr>
          <w:p w14:paraId="35CB0802"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euro/1000 p-kms</w:t>
            </w:r>
          </w:p>
        </w:tc>
        <w:tc>
          <w:tcPr>
            <w:tcW w:w="1649" w:type="dxa"/>
            <w:tcBorders>
              <w:top w:val="nil"/>
              <w:left w:val="single" w:sz="4" w:space="0" w:color="auto"/>
              <w:bottom w:val="single" w:sz="4" w:space="0" w:color="auto"/>
              <w:right w:val="single" w:sz="4" w:space="0" w:color="auto"/>
            </w:tcBorders>
            <w:shd w:val="clear" w:color="auto" w:fill="auto"/>
            <w:vAlign w:val="center"/>
            <w:hideMark/>
          </w:tcPr>
          <w:p w14:paraId="48FF1456"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2,23</w:t>
            </w:r>
          </w:p>
        </w:tc>
      </w:tr>
      <w:tr w:rsidR="00164E2E" w:rsidRPr="00F11C78" w14:paraId="1B0BE0D3" w14:textId="77777777" w:rsidTr="00973899">
        <w:trPr>
          <w:trHeight w:val="255"/>
        </w:trPr>
        <w:tc>
          <w:tcPr>
            <w:tcW w:w="2689" w:type="dxa"/>
            <w:vMerge w:val="restart"/>
            <w:tcBorders>
              <w:top w:val="nil"/>
              <w:left w:val="single" w:sz="4" w:space="0" w:color="auto"/>
              <w:bottom w:val="single" w:sz="4" w:space="0" w:color="auto"/>
              <w:right w:val="single" w:sz="4" w:space="0" w:color="auto"/>
            </w:tcBorders>
            <w:shd w:val="clear" w:color="auto" w:fill="auto"/>
            <w:vAlign w:val="center"/>
            <w:hideMark/>
          </w:tcPr>
          <w:p w14:paraId="5234E34D"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Operation Cost</w:t>
            </w:r>
          </w:p>
        </w:tc>
        <w:tc>
          <w:tcPr>
            <w:tcW w:w="2835" w:type="dxa"/>
            <w:tcBorders>
              <w:top w:val="nil"/>
              <w:left w:val="nil"/>
              <w:bottom w:val="single" w:sz="4" w:space="0" w:color="auto"/>
              <w:right w:val="single" w:sz="4" w:space="0" w:color="auto"/>
            </w:tcBorders>
            <w:shd w:val="clear" w:color="auto" w:fill="auto"/>
            <w:noWrap/>
            <w:vAlign w:val="center"/>
            <w:hideMark/>
          </w:tcPr>
          <w:p w14:paraId="5200EC32"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euro/train-hour</w:t>
            </w:r>
          </w:p>
        </w:tc>
        <w:tc>
          <w:tcPr>
            <w:tcW w:w="1649" w:type="dxa"/>
            <w:tcBorders>
              <w:top w:val="nil"/>
              <w:left w:val="single" w:sz="4" w:space="0" w:color="auto"/>
              <w:bottom w:val="single" w:sz="4" w:space="0" w:color="auto"/>
              <w:right w:val="single" w:sz="4" w:space="0" w:color="auto"/>
            </w:tcBorders>
            <w:shd w:val="clear" w:color="auto" w:fill="auto"/>
            <w:vAlign w:val="center"/>
            <w:hideMark/>
          </w:tcPr>
          <w:p w14:paraId="0872113C"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107</w:t>
            </w:r>
          </w:p>
        </w:tc>
      </w:tr>
      <w:tr w:rsidR="00164E2E" w:rsidRPr="00F11C78" w14:paraId="588F8A64" w14:textId="77777777" w:rsidTr="00973899">
        <w:trPr>
          <w:trHeight w:val="255"/>
        </w:trPr>
        <w:tc>
          <w:tcPr>
            <w:tcW w:w="2689" w:type="dxa"/>
            <w:vMerge/>
            <w:tcBorders>
              <w:top w:val="nil"/>
              <w:left w:val="single" w:sz="4" w:space="0" w:color="auto"/>
              <w:bottom w:val="single" w:sz="4" w:space="0" w:color="auto"/>
              <w:right w:val="single" w:sz="4" w:space="0" w:color="auto"/>
            </w:tcBorders>
            <w:vAlign w:val="center"/>
            <w:hideMark/>
          </w:tcPr>
          <w:p w14:paraId="31BCB0B5" w14:textId="77777777" w:rsidR="00164E2E" w:rsidRPr="0035730C" w:rsidRDefault="00164E2E" w:rsidP="00973899">
            <w:pPr>
              <w:spacing w:line="240" w:lineRule="auto"/>
              <w:rPr>
                <w:rFonts w:ascii="Calibri" w:hAnsi="Calibri" w:cs="Calibri"/>
                <w:color w:val="000000"/>
                <w:lang w:eastAsia="el-GR"/>
              </w:rPr>
            </w:pPr>
          </w:p>
        </w:tc>
        <w:tc>
          <w:tcPr>
            <w:tcW w:w="2835" w:type="dxa"/>
            <w:tcBorders>
              <w:top w:val="nil"/>
              <w:left w:val="nil"/>
              <w:bottom w:val="single" w:sz="4" w:space="0" w:color="auto"/>
              <w:right w:val="single" w:sz="4" w:space="0" w:color="auto"/>
            </w:tcBorders>
            <w:shd w:val="clear" w:color="auto" w:fill="auto"/>
            <w:noWrap/>
            <w:vAlign w:val="center"/>
            <w:hideMark/>
          </w:tcPr>
          <w:p w14:paraId="2ED3D01E"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euro/train-km</w:t>
            </w:r>
          </w:p>
        </w:tc>
        <w:tc>
          <w:tcPr>
            <w:tcW w:w="1649" w:type="dxa"/>
            <w:tcBorders>
              <w:top w:val="nil"/>
              <w:left w:val="single" w:sz="4" w:space="0" w:color="auto"/>
              <w:bottom w:val="single" w:sz="4" w:space="0" w:color="auto"/>
              <w:right w:val="single" w:sz="4" w:space="0" w:color="auto"/>
            </w:tcBorders>
            <w:shd w:val="clear" w:color="auto" w:fill="auto"/>
            <w:vAlign w:val="center"/>
            <w:hideMark/>
          </w:tcPr>
          <w:p w14:paraId="0EE3E9DD"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0,98</w:t>
            </w:r>
          </w:p>
        </w:tc>
      </w:tr>
    </w:tbl>
    <w:p w14:paraId="15BD06A2" w14:textId="3E405C1F" w:rsidR="00164E2E" w:rsidRPr="00BA5324" w:rsidRDefault="00164E2E" w:rsidP="00164E2E">
      <w:pPr>
        <w:pStyle w:val="Heading3"/>
        <w:rPr>
          <w:lang w:val="en-US"/>
        </w:rPr>
      </w:pPr>
      <w:bookmarkStart w:id="222" w:name="_Toc152841523"/>
      <w:bookmarkStart w:id="223" w:name="_Toc158889908"/>
      <w:bookmarkEnd w:id="221"/>
      <w:r>
        <w:rPr>
          <w:lang w:val="en-US"/>
        </w:rPr>
        <w:t>H2.5</w:t>
      </w:r>
      <w:r w:rsidRPr="00BA5324">
        <w:rPr>
          <w:lang w:val="en-US"/>
        </w:rPr>
        <w:t xml:space="preserve"> Routine O&amp;M Financial Costs (freight transport)</w:t>
      </w:r>
      <w:bookmarkEnd w:id="222"/>
      <w:bookmarkEnd w:id="223"/>
    </w:p>
    <w:tbl>
      <w:tblPr>
        <w:tblW w:w="6658" w:type="dxa"/>
        <w:tblLook w:val="04A0" w:firstRow="1" w:lastRow="0" w:firstColumn="1" w:lastColumn="0" w:noHBand="0" w:noVBand="1"/>
      </w:tblPr>
      <w:tblGrid>
        <w:gridCol w:w="2547"/>
        <w:gridCol w:w="2320"/>
        <w:gridCol w:w="1791"/>
      </w:tblGrid>
      <w:tr w:rsidR="00164E2E" w:rsidRPr="002A1663" w14:paraId="09969506" w14:textId="77777777" w:rsidTr="00973899">
        <w:trPr>
          <w:trHeight w:val="255"/>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42256" w14:textId="77777777" w:rsidR="00164E2E" w:rsidRPr="002A1663" w:rsidRDefault="00164E2E" w:rsidP="00973899">
            <w:pPr>
              <w:spacing w:line="240" w:lineRule="auto"/>
              <w:jc w:val="center"/>
              <w:rPr>
                <w:rFonts w:ascii="Calibri" w:hAnsi="Calibri" w:cs="Calibri"/>
                <w:b/>
                <w:bCs/>
                <w:color w:val="000000"/>
                <w:lang w:val="en-US" w:eastAsia="el-GR"/>
              </w:rPr>
            </w:pPr>
            <w:r w:rsidRPr="002A1663">
              <w:rPr>
                <w:rFonts w:ascii="Calibri" w:hAnsi="Calibri" w:cs="Calibri"/>
                <w:b/>
                <w:bCs/>
                <w:color w:val="000000"/>
                <w:lang w:val="en-US" w:eastAsia="el-GR"/>
              </w:rPr>
              <w:t>Type of Cost</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0C95FA89" w14:textId="77777777" w:rsidR="00164E2E" w:rsidRPr="002A1663" w:rsidRDefault="00164E2E" w:rsidP="00973899">
            <w:pPr>
              <w:spacing w:line="240" w:lineRule="auto"/>
              <w:jc w:val="center"/>
              <w:rPr>
                <w:rFonts w:ascii="Calibri" w:hAnsi="Calibri" w:cs="Calibri"/>
                <w:b/>
                <w:bCs/>
                <w:color w:val="000000"/>
                <w:lang w:eastAsia="el-GR"/>
              </w:rPr>
            </w:pPr>
            <w:r w:rsidRPr="002A1663">
              <w:rPr>
                <w:rFonts w:ascii="Calibri" w:hAnsi="Calibri" w:cs="Calibri"/>
                <w:b/>
                <w:bCs/>
                <w:color w:val="000000"/>
                <w:lang w:eastAsia="el-GR"/>
              </w:rPr>
              <w:t>Unit</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14:paraId="70B92392" w14:textId="77777777" w:rsidR="00164E2E" w:rsidRPr="002A1663" w:rsidRDefault="00164E2E" w:rsidP="00973899">
            <w:pPr>
              <w:spacing w:line="240" w:lineRule="auto"/>
              <w:jc w:val="center"/>
              <w:rPr>
                <w:rFonts w:ascii="Calibri" w:hAnsi="Calibri" w:cs="Calibri"/>
                <w:b/>
                <w:bCs/>
                <w:color w:val="000000"/>
                <w:lang w:eastAsia="el-GR"/>
              </w:rPr>
            </w:pPr>
            <w:r w:rsidRPr="002A1663">
              <w:rPr>
                <w:rFonts w:ascii="Calibri" w:hAnsi="Calibri" w:cs="Calibri"/>
                <w:b/>
                <w:bCs/>
                <w:color w:val="000000"/>
                <w:lang w:eastAsia="el-GR"/>
              </w:rPr>
              <w:t>Value</w:t>
            </w:r>
          </w:p>
        </w:tc>
      </w:tr>
      <w:tr w:rsidR="00164E2E" w:rsidRPr="002A1663" w14:paraId="65491E30" w14:textId="77777777" w:rsidTr="00973899">
        <w:trPr>
          <w:trHeight w:val="255"/>
        </w:trPr>
        <w:tc>
          <w:tcPr>
            <w:tcW w:w="2547" w:type="dxa"/>
            <w:vMerge w:val="restart"/>
            <w:tcBorders>
              <w:top w:val="nil"/>
              <w:left w:val="single" w:sz="4" w:space="0" w:color="auto"/>
              <w:bottom w:val="single" w:sz="4" w:space="0" w:color="auto"/>
              <w:right w:val="single" w:sz="4" w:space="0" w:color="auto"/>
            </w:tcBorders>
            <w:shd w:val="clear" w:color="auto" w:fill="auto"/>
            <w:vAlign w:val="center"/>
            <w:hideMark/>
          </w:tcPr>
          <w:p w14:paraId="70DFB9C1"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Operation Cost</w:t>
            </w:r>
          </w:p>
        </w:tc>
        <w:tc>
          <w:tcPr>
            <w:tcW w:w="2320" w:type="dxa"/>
            <w:tcBorders>
              <w:top w:val="nil"/>
              <w:left w:val="nil"/>
              <w:bottom w:val="single" w:sz="4" w:space="0" w:color="auto"/>
              <w:right w:val="single" w:sz="4" w:space="0" w:color="auto"/>
            </w:tcBorders>
            <w:shd w:val="clear" w:color="auto" w:fill="auto"/>
            <w:noWrap/>
            <w:vAlign w:val="center"/>
            <w:hideMark/>
          </w:tcPr>
          <w:p w14:paraId="51E61241"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euro/</w:t>
            </w:r>
            <w:proofErr w:type="spellStart"/>
            <w:r w:rsidRPr="002A1663">
              <w:rPr>
                <w:rFonts w:ascii="Calibri" w:hAnsi="Calibri" w:cs="Calibri"/>
                <w:color w:val="000000"/>
                <w:lang w:eastAsia="el-GR"/>
              </w:rPr>
              <w:t>tn</w:t>
            </w:r>
            <w:proofErr w:type="spellEnd"/>
            <w:r w:rsidRPr="002A1663">
              <w:rPr>
                <w:rFonts w:ascii="Calibri" w:hAnsi="Calibri" w:cs="Calibri"/>
                <w:color w:val="000000"/>
                <w:lang w:eastAsia="el-GR"/>
              </w:rPr>
              <w:t>-hour</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572C3F"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0,034</w:t>
            </w:r>
          </w:p>
        </w:tc>
      </w:tr>
      <w:tr w:rsidR="00164E2E" w:rsidRPr="002A1663" w14:paraId="2D65BC5C" w14:textId="77777777" w:rsidTr="00973899">
        <w:trPr>
          <w:trHeight w:val="255"/>
        </w:trPr>
        <w:tc>
          <w:tcPr>
            <w:tcW w:w="2547" w:type="dxa"/>
            <w:vMerge/>
            <w:tcBorders>
              <w:top w:val="nil"/>
              <w:left w:val="single" w:sz="4" w:space="0" w:color="auto"/>
              <w:bottom w:val="single" w:sz="4" w:space="0" w:color="auto"/>
              <w:right w:val="single" w:sz="4" w:space="0" w:color="auto"/>
            </w:tcBorders>
            <w:vAlign w:val="center"/>
            <w:hideMark/>
          </w:tcPr>
          <w:p w14:paraId="41180536" w14:textId="77777777" w:rsidR="00164E2E" w:rsidRPr="002A1663" w:rsidRDefault="00164E2E" w:rsidP="00973899">
            <w:pPr>
              <w:spacing w:line="240" w:lineRule="auto"/>
              <w:rPr>
                <w:rFonts w:ascii="Calibri" w:hAnsi="Calibri" w:cs="Calibri"/>
                <w:color w:val="000000"/>
                <w:lang w:eastAsia="el-GR"/>
              </w:rPr>
            </w:pPr>
          </w:p>
        </w:tc>
        <w:tc>
          <w:tcPr>
            <w:tcW w:w="2320" w:type="dxa"/>
            <w:tcBorders>
              <w:top w:val="nil"/>
              <w:left w:val="nil"/>
              <w:bottom w:val="single" w:sz="4" w:space="0" w:color="auto"/>
              <w:right w:val="single" w:sz="4" w:space="0" w:color="auto"/>
            </w:tcBorders>
            <w:shd w:val="clear" w:color="auto" w:fill="auto"/>
            <w:noWrap/>
            <w:vAlign w:val="center"/>
            <w:hideMark/>
          </w:tcPr>
          <w:p w14:paraId="518CB711"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 xml:space="preserve">euro/1000 </w:t>
            </w:r>
            <w:proofErr w:type="spellStart"/>
            <w:r w:rsidRPr="002A1663">
              <w:rPr>
                <w:rFonts w:ascii="Calibri" w:hAnsi="Calibri" w:cs="Calibri"/>
                <w:color w:val="000000"/>
                <w:lang w:eastAsia="el-GR"/>
              </w:rPr>
              <w:t>tn</w:t>
            </w:r>
            <w:proofErr w:type="spellEnd"/>
            <w:r w:rsidRPr="002A1663">
              <w:rPr>
                <w:rFonts w:ascii="Calibri" w:hAnsi="Calibri" w:cs="Calibri"/>
                <w:color w:val="000000"/>
                <w:lang w:eastAsia="el-GR"/>
              </w:rPr>
              <w:t>-kms</w:t>
            </w:r>
          </w:p>
        </w:tc>
        <w:tc>
          <w:tcPr>
            <w:tcW w:w="1791" w:type="dxa"/>
            <w:tcBorders>
              <w:top w:val="nil"/>
              <w:left w:val="single" w:sz="4" w:space="0" w:color="auto"/>
              <w:bottom w:val="single" w:sz="4" w:space="0" w:color="auto"/>
              <w:right w:val="single" w:sz="4" w:space="0" w:color="auto"/>
            </w:tcBorders>
            <w:shd w:val="clear" w:color="auto" w:fill="auto"/>
            <w:vAlign w:val="center"/>
            <w:hideMark/>
          </w:tcPr>
          <w:p w14:paraId="1E57E7D6"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0,332</w:t>
            </w:r>
          </w:p>
        </w:tc>
      </w:tr>
      <w:tr w:rsidR="00164E2E" w:rsidRPr="002A1663" w14:paraId="2F07FE32" w14:textId="77777777" w:rsidTr="00973899">
        <w:trPr>
          <w:trHeight w:val="255"/>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32F7D111"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Maintenance Cost</w:t>
            </w:r>
          </w:p>
        </w:tc>
        <w:tc>
          <w:tcPr>
            <w:tcW w:w="2320" w:type="dxa"/>
            <w:tcBorders>
              <w:top w:val="nil"/>
              <w:left w:val="nil"/>
              <w:bottom w:val="single" w:sz="4" w:space="0" w:color="auto"/>
              <w:right w:val="single" w:sz="4" w:space="0" w:color="auto"/>
            </w:tcBorders>
            <w:shd w:val="clear" w:color="auto" w:fill="auto"/>
            <w:noWrap/>
            <w:vAlign w:val="center"/>
            <w:hideMark/>
          </w:tcPr>
          <w:p w14:paraId="681C4321"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 xml:space="preserve">euro/1000 </w:t>
            </w:r>
            <w:proofErr w:type="spellStart"/>
            <w:r w:rsidRPr="002A1663">
              <w:rPr>
                <w:rFonts w:ascii="Calibri" w:hAnsi="Calibri" w:cs="Calibri"/>
                <w:color w:val="000000"/>
                <w:lang w:eastAsia="el-GR"/>
              </w:rPr>
              <w:t>tn</w:t>
            </w:r>
            <w:proofErr w:type="spellEnd"/>
            <w:r w:rsidRPr="002A1663">
              <w:rPr>
                <w:rFonts w:ascii="Calibri" w:hAnsi="Calibri" w:cs="Calibri"/>
                <w:color w:val="000000"/>
                <w:lang w:eastAsia="el-GR"/>
              </w:rPr>
              <w:t>-kms</w:t>
            </w:r>
          </w:p>
        </w:tc>
        <w:tc>
          <w:tcPr>
            <w:tcW w:w="1791" w:type="dxa"/>
            <w:tcBorders>
              <w:top w:val="nil"/>
              <w:left w:val="single" w:sz="4" w:space="0" w:color="auto"/>
              <w:bottom w:val="single" w:sz="4" w:space="0" w:color="auto"/>
              <w:right w:val="single" w:sz="4" w:space="0" w:color="auto"/>
            </w:tcBorders>
            <w:shd w:val="clear" w:color="auto" w:fill="auto"/>
            <w:vAlign w:val="center"/>
            <w:hideMark/>
          </w:tcPr>
          <w:p w14:paraId="1F482D8B"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0,071</w:t>
            </w:r>
          </w:p>
        </w:tc>
      </w:tr>
      <w:tr w:rsidR="00164E2E" w:rsidRPr="002A1663" w14:paraId="3DEF42E4" w14:textId="77777777" w:rsidTr="00973899">
        <w:trPr>
          <w:trHeight w:val="255"/>
        </w:trPr>
        <w:tc>
          <w:tcPr>
            <w:tcW w:w="2547" w:type="dxa"/>
            <w:vMerge w:val="restart"/>
            <w:tcBorders>
              <w:top w:val="nil"/>
              <w:left w:val="single" w:sz="4" w:space="0" w:color="auto"/>
              <w:bottom w:val="single" w:sz="4" w:space="0" w:color="auto"/>
              <w:right w:val="single" w:sz="4" w:space="0" w:color="auto"/>
            </w:tcBorders>
            <w:shd w:val="clear" w:color="auto" w:fill="auto"/>
            <w:vAlign w:val="center"/>
            <w:hideMark/>
          </w:tcPr>
          <w:p w14:paraId="60AF8FB1"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Operation Cost</w:t>
            </w:r>
          </w:p>
        </w:tc>
        <w:tc>
          <w:tcPr>
            <w:tcW w:w="2320" w:type="dxa"/>
            <w:tcBorders>
              <w:top w:val="nil"/>
              <w:left w:val="nil"/>
              <w:bottom w:val="single" w:sz="4" w:space="0" w:color="auto"/>
              <w:right w:val="single" w:sz="4" w:space="0" w:color="auto"/>
            </w:tcBorders>
            <w:shd w:val="clear" w:color="auto" w:fill="auto"/>
            <w:noWrap/>
            <w:vAlign w:val="center"/>
            <w:hideMark/>
          </w:tcPr>
          <w:p w14:paraId="4A2856BC"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euro/train-hour</w:t>
            </w:r>
          </w:p>
        </w:tc>
        <w:tc>
          <w:tcPr>
            <w:tcW w:w="1791" w:type="dxa"/>
            <w:tcBorders>
              <w:top w:val="nil"/>
              <w:left w:val="single" w:sz="4" w:space="0" w:color="auto"/>
              <w:bottom w:val="single" w:sz="4" w:space="0" w:color="auto"/>
              <w:right w:val="single" w:sz="4" w:space="0" w:color="auto"/>
            </w:tcBorders>
            <w:shd w:val="clear" w:color="auto" w:fill="auto"/>
            <w:vAlign w:val="center"/>
            <w:hideMark/>
          </w:tcPr>
          <w:p w14:paraId="0894578C"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11,44</w:t>
            </w:r>
          </w:p>
        </w:tc>
      </w:tr>
      <w:tr w:rsidR="00164E2E" w:rsidRPr="002A1663" w14:paraId="22E86E54" w14:textId="77777777" w:rsidTr="00973899">
        <w:trPr>
          <w:trHeight w:val="255"/>
        </w:trPr>
        <w:tc>
          <w:tcPr>
            <w:tcW w:w="2547" w:type="dxa"/>
            <w:vMerge/>
            <w:tcBorders>
              <w:top w:val="nil"/>
              <w:left w:val="single" w:sz="4" w:space="0" w:color="auto"/>
              <w:bottom w:val="single" w:sz="4" w:space="0" w:color="auto"/>
              <w:right w:val="single" w:sz="4" w:space="0" w:color="auto"/>
            </w:tcBorders>
            <w:vAlign w:val="center"/>
            <w:hideMark/>
          </w:tcPr>
          <w:p w14:paraId="1EE6050A" w14:textId="77777777" w:rsidR="00164E2E" w:rsidRPr="002A1663" w:rsidRDefault="00164E2E" w:rsidP="00973899">
            <w:pPr>
              <w:spacing w:line="240" w:lineRule="auto"/>
              <w:rPr>
                <w:rFonts w:ascii="Calibri" w:hAnsi="Calibri" w:cs="Calibri"/>
                <w:color w:val="000000"/>
                <w:lang w:eastAsia="el-GR"/>
              </w:rPr>
            </w:pPr>
          </w:p>
        </w:tc>
        <w:tc>
          <w:tcPr>
            <w:tcW w:w="2320" w:type="dxa"/>
            <w:tcBorders>
              <w:top w:val="nil"/>
              <w:left w:val="nil"/>
              <w:bottom w:val="single" w:sz="4" w:space="0" w:color="auto"/>
              <w:right w:val="single" w:sz="4" w:space="0" w:color="auto"/>
            </w:tcBorders>
            <w:shd w:val="clear" w:color="auto" w:fill="auto"/>
            <w:noWrap/>
            <w:vAlign w:val="center"/>
            <w:hideMark/>
          </w:tcPr>
          <w:p w14:paraId="795C0CCC" w14:textId="77777777" w:rsidR="00164E2E" w:rsidRPr="002A1663" w:rsidRDefault="00164E2E" w:rsidP="00973899">
            <w:pPr>
              <w:spacing w:line="240" w:lineRule="auto"/>
              <w:jc w:val="center"/>
              <w:rPr>
                <w:rFonts w:ascii="Calibri" w:hAnsi="Calibri" w:cs="Calibri"/>
                <w:color w:val="000000"/>
                <w:lang w:eastAsia="el-GR"/>
              </w:rPr>
            </w:pPr>
            <w:r w:rsidRPr="002A1663">
              <w:rPr>
                <w:rFonts w:ascii="Calibri" w:hAnsi="Calibri" w:cs="Calibri"/>
                <w:color w:val="000000"/>
                <w:lang w:eastAsia="el-GR"/>
              </w:rPr>
              <w:t>euro/train-km</w:t>
            </w:r>
          </w:p>
        </w:tc>
        <w:tc>
          <w:tcPr>
            <w:tcW w:w="1791" w:type="dxa"/>
            <w:tcBorders>
              <w:top w:val="nil"/>
              <w:left w:val="single" w:sz="4" w:space="0" w:color="auto"/>
              <w:bottom w:val="single" w:sz="4" w:space="0" w:color="auto"/>
              <w:right w:val="single" w:sz="4" w:space="0" w:color="auto"/>
            </w:tcBorders>
            <w:shd w:val="clear" w:color="auto" w:fill="auto"/>
            <w:vAlign w:val="center"/>
            <w:hideMark/>
          </w:tcPr>
          <w:p w14:paraId="5B63E8D7"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0,103</w:t>
            </w:r>
          </w:p>
        </w:tc>
      </w:tr>
    </w:tbl>
    <w:p w14:paraId="49DD4769" w14:textId="09DC0767" w:rsidR="00164E2E" w:rsidRPr="00BA5324" w:rsidRDefault="00164E2E" w:rsidP="00164E2E">
      <w:pPr>
        <w:pStyle w:val="Heading3"/>
        <w:rPr>
          <w:lang w:val="en-US"/>
        </w:rPr>
      </w:pPr>
      <w:bookmarkStart w:id="224" w:name="_Toc152841524"/>
      <w:bookmarkStart w:id="225" w:name="_Toc158889909"/>
      <w:r>
        <w:rPr>
          <w:lang w:val="en-US"/>
        </w:rPr>
        <w:t>H2.6</w:t>
      </w:r>
      <w:r w:rsidRPr="00BA5324">
        <w:rPr>
          <w:lang w:val="en-US"/>
        </w:rPr>
        <w:t xml:space="preserve"> Routine O&amp;M Economic Costs (freight transport)</w:t>
      </w:r>
      <w:bookmarkEnd w:id="224"/>
      <w:bookmarkEnd w:id="225"/>
    </w:p>
    <w:tbl>
      <w:tblPr>
        <w:tblW w:w="6658" w:type="dxa"/>
        <w:tblLook w:val="04A0" w:firstRow="1" w:lastRow="0" w:firstColumn="1" w:lastColumn="0" w:noHBand="0" w:noVBand="1"/>
      </w:tblPr>
      <w:tblGrid>
        <w:gridCol w:w="2547"/>
        <w:gridCol w:w="2320"/>
        <w:gridCol w:w="1791"/>
      </w:tblGrid>
      <w:tr w:rsidR="00164E2E" w:rsidRPr="00F11C78" w14:paraId="51A80898" w14:textId="77777777" w:rsidTr="00973899">
        <w:trPr>
          <w:trHeight w:val="255"/>
        </w:trPr>
        <w:tc>
          <w:tcPr>
            <w:tcW w:w="25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95824" w14:textId="77777777" w:rsidR="00164E2E" w:rsidRPr="0035730C" w:rsidRDefault="00164E2E" w:rsidP="00973899">
            <w:pPr>
              <w:spacing w:line="240" w:lineRule="auto"/>
              <w:jc w:val="center"/>
              <w:rPr>
                <w:rFonts w:ascii="Calibri" w:hAnsi="Calibri" w:cs="Calibri"/>
                <w:b/>
                <w:bCs/>
                <w:color w:val="000000"/>
                <w:lang w:val="en-US" w:eastAsia="el-GR"/>
              </w:rPr>
            </w:pPr>
            <w:r w:rsidRPr="0035730C">
              <w:rPr>
                <w:rFonts w:ascii="Calibri" w:hAnsi="Calibri" w:cs="Calibri"/>
                <w:b/>
                <w:bCs/>
                <w:color w:val="000000"/>
                <w:lang w:val="en-US" w:eastAsia="el-GR"/>
              </w:rPr>
              <w:t>Type of Cost</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0687447C" w14:textId="77777777" w:rsidR="00164E2E" w:rsidRPr="0035730C" w:rsidRDefault="00164E2E" w:rsidP="00973899">
            <w:pPr>
              <w:spacing w:line="240" w:lineRule="auto"/>
              <w:jc w:val="center"/>
              <w:rPr>
                <w:rFonts w:ascii="Calibri" w:hAnsi="Calibri" w:cs="Calibri"/>
                <w:b/>
                <w:bCs/>
                <w:color w:val="000000"/>
                <w:lang w:eastAsia="el-GR"/>
              </w:rPr>
            </w:pPr>
            <w:r w:rsidRPr="0035730C">
              <w:rPr>
                <w:rFonts w:ascii="Calibri" w:hAnsi="Calibri" w:cs="Calibri"/>
                <w:b/>
                <w:bCs/>
                <w:color w:val="000000"/>
                <w:lang w:eastAsia="el-GR"/>
              </w:rPr>
              <w:t>Unit</w:t>
            </w:r>
          </w:p>
        </w:tc>
        <w:tc>
          <w:tcPr>
            <w:tcW w:w="1791" w:type="dxa"/>
            <w:tcBorders>
              <w:top w:val="single" w:sz="4" w:space="0" w:color="auto"/>
              <w:left w:val="nil"/>
              <w:bottom w:val="single" w:sz="4" w:space="0" w:color="auto"/>
              <w:right w:val="single" w:sz="4" w:space="0" w:color="auto"/>
            </w:tcBorders>
            <w:shd w:val="clear" w:color="auto" w:fill="auto"/>
            <w:vAlign w:val="center"/>
            <w:hideMark/>
          </w:tcPr>
          <w:p w14:paraId="0E5AEFA3" w14:textId="77777777" w:rsidR="00164E2E" w:rsidRPr="0035730C" w:rsidRDefault="00164E2E" w:rsidP="00973899">
            <w:pPr>
              <w:spacing w:line="240" w:lineRule="auto"/>
              <w:jc w:val="center"/>
              <w:rPr>
                <w:rFonts w:ascii="Calibri" w:hAnsi="Calibri" w:cs="Calibri"/>
                <w:b/>
                <w:bCs/>
                <w:color w:val="000000"/>
                <w:lang w:eastAsia="el-GR"/>
              </w:rPr>
            </w:pPr>
            <w:r w:rsidRPr="0035730C">
              <w:rPr>
                <w:rFonts w:ascii="Calibri" w:hAnsi="Calibri" w:cs="Calibri"/>
                <w:b/>
                <w:bCs/>
                <w:color w:val="000000"/>
                <w:lang w:eastAsia="el-GR"/>
              </w:rPr>
              <w:t>Value</w:t>
            </w:r>
          </w:p>
        </w:tc>
      </w:tr>
      <w:tr w:rsidR="00164E2E" w:rsidRPr="00F11C78" w14:paraId="7D693126" w14:textId="77777777" w:rsidTr="00973899">
        <w:trPr>
          <w:trHeight w:val="255"/>
        </w:trPr>
        <w:tc>
          <w:tcPr>
            <w:tcW w:w="2547" w:type="dxa"/>
            <w:vMerge w:val="restart"/>
            <w:tcBorders>
              <w:top w:val="nil"/>
              <w:left w:val="single" w:sz="4" w:space="0" w:color="auto"/>
              <w:bottom w:val="single" w:sz="4" w:space="0" w:color="auto"/>
              <w:right w:val="single" w:sz="4" w:space="0" w:color="auto"/>
            </w:tcBorders>
            <w:shd w:val="clear" w:color="auto" w:fill="auto"/>
            <w:vAlign w:val="center"/>
            <w:hideMark/>
          </w:tcPr>
          <w:p w14:paraId="365E9AE4"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Operation Cost</w:t>
            </w:r>
          </w:p>
        </w:tc>
        <w:tc>
          <w:tcPr>
            <w:tcW w:w="2320" w:type="dxa"/>
            <w:tcBorders>
              <w:top w:val="nil"/>
              <w:left w:val="nil"/>
              <w:bottom w:val="single" w:sz="4" w:space="0" w:color="auto"/>
              <w:right w:val="single" w:sz="4" w:space="0" w:color="auto"/>
            </w:tcBorders>
            <w:shd w:val="clear" w:color="auto" w:fill="auto"/>
            <w:noWrap/>
            <w:vAlign w:val="center"/>
            <w:hideMark/>
          </w:tcPr>
          <w:p w14:paraId="6668F757"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euro/</w:t>
            </w:r>
            <w:proofErr w:type="spellStart"/>
            <w:r w:rsidRPr="0035730C">
              <w:rPr>
                <w:rFonts w:ascii="Calibri" w:hAnsi="Calibri" w:cs="Calibri"/>
                <w:color w:val="000000"/>
                <w:lang w:eastAsia="el-GR"/>
              </w:rPr>
              <w:t>tn</w:t>
            </w:r>
            <w:proofErr w:type="spellEnd"/>
            <w:r w:rsidRPr="0035730C">
              <w:rPr>
                <w:rFonts w:ascii="Calibri" w:hAnsi="Calibri" w:cs="Calibri"/>
                <w:color w:val="000000"/>
                <w:lang w:eastAsia="el-GR"/>
              </w:rPr>
              <w:t>-hour</w:t>
            </w:r>
          </w:p>
        </w:tc>
        <w:tc>
          <w:tcPr>
            <w:tcW w:w="17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E5AEA1"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0,028</w:t>
            </w:r>
          </w:p>
        </w:tc>
      </w:tr>
      <w:tr w:rsidR="00164E2E" w:rsidRPr="00F11C78" w14:paraId="21563A3A" w14:textId="77777777" w:rsidTr="00973899">
        <w:trPr>
          <w:trHeight w:val="255"/>
        </w:trPr>
        <w:tc>
          <w:tcPr>
            <w:tcW w:w="2547" w:type="dxa"/>
            <w:vMerge/>
            <w:tcBorders>
              <w:top w:val="nil"/>
              <w:left w:val="single" w:sz="4" w:space="0" w:color="auto"/>
              <w:bottom w:val="single" w:sz="4" w:space="0" w:color="auto"/>
              <w:right w:val="single" w:sz="4" w:space="0" w:color="auto"/>
            </w:tcBorders>
            <w:vAlign w:val="center"/>
            <w:hideMark/>
          </w:tcPr>
          <w:p w14:paraId="478F76C4" w14:textId="77777777" w:rsidR="00164E2E" w:rsidRPr="0035730C" w:rsidRDefault="00164E2E" w:rsidP="00973899">
            <w:pPr>
              <w:spacing w:line="240" w:lineRule="auto"/>
              <w:rPr>
                <w:rFonts w:ascii="Calibri" w:hAnsi="Calibri" w:cs="Calibri"/>
                <w:color w:val="000000"/>
                <w:lang w:eastAsia="el-GR"/>
              </w:rPr>
            </w:pPr>
          </w:p>
        </w:tc>
        <w:tc>
          <w:tcPr>
            <w:tcW w:w="2320" w:type="dxa"/>
            <w:tcBorders>
              <w:top w:val="nil"/>
              <w:left w:val="nil"/>
              <w:bottom w:val="single" w:sz="4" w:space="0" w:color="auto"/>
              <w:right w:val="single" w:sz="4" w:space="0" w:color="auto"/>
            </w:tcBorders>
            <w:shd w:val="clear" w:color="auto" w:fill="auto"/>
            <w:noWrap/>
            <w:vAlign w:val="center"/>
            <w:hideMark/>
          </w:tcPr>
          <w:p w14:paraId="65CC0FB2"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 xml:space="preserve">euro/1000 </w:t>
            </w:r>
            <w:proofErr w:type="spellStart"/>
            <w:r w:rsidRPr="0035730C">
              <w:rPr>
                <w:rFonts w:ascii="Calibri" w:hAnsi="Calibri" w:cs="Calibri"/>
                <w:color w:val="000000"/>
                <w:lang w:eastAsia="el-GR"/>
              </w:rPr>
              <w:t>tn</w:t>
            </w:r>
            <w:proofErr w:type="spellEnd"/>
            <w:r w:rsidRPr="0035730C">
              <w:rPr>
                <w:rFonts w:ascii="Calibri" w:hAnsi="Calibri" w:cs="Calibri"/>
                <w:color w:val="000000"/>
                <w:lang w:eastAsia="el-GR"/>
              </w:rPr>
              <w:t>-kms</w:t>
            </w:r>
          </w:p>
        </w:tc>
        <w:tc>
          <w:tcPr>
            <w:tcW w:w="1791" w:type="dxa"/>
            <w:tcBorders>
              <w:top w:val="nil"/>
              <w:left w:val="single" w:sz="4" w:space="0" w:color="auto"/>
              <w:bottom w:val="single" w:sz="4" w:space="0" w:color="auto"/>
              <w:right w:val="single" w:sz="4" w:space="0" w:color="auto"/>
            </w:tcBorders>
            <w:shd w:val="clear" w:color="auto" w:fill="auto"/>
            <w:vAlign w:val="center"/>
            <w:hideMark/>
          </w:tcPr>
          <w:p w14:paraId="60831F57"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0,272</w:t>
            </w:r>
          </w:p>
        </w:tc>
      </w:tr>
      <w:tr w:rsidR="00164E2E" w:rsidRPr="00F11C78" w14:paraId="0E3FA930" w14:textId="77777777" w:rsidTr="00973899">
        <w:trPr>
          <w:trHeight w:val="255"/>
        </w:trPr>
        <w:tc>
          <w:tcPr>
            <w:tcW w:w="2547" w:type="dxa"/>
            <w:tcBorders>
              <w:top w:val="nil"/>
              <w:left w:val="single" w:sz="4" w:space="0" w:color="auto"/>
              <w:bottom w:val="single" w:sz="4" w:space="0" w:color="auto"/>
              <w:right w:val="single" w:sz="4" w:space="0" w:color="auto"/>
            </w:tcBorders>
            <w:shd w:val="clear" w:color="auto" w:fill="auto"/>
            <w:vAlign w:val="center"/>
            <w:hideMark/>
          </w:tcPr>
          <w:p w14:paraId="040492F3"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Maintenance Cost</w:t>
            </w:r>
          </w:p>
        </w:tc>
        <w:tc>
          <w:tcPr>
            <w:tcW w:w="2320" w:type="dxa"/>
            <w:tcBorders>
              <w:top w:val="nil"/>
              <w:left w:val="nil"/>
              <w:bottom w:val="single" w:sz="4" w:space="0" w:color="auto"/>
              <w:right w:val="single" w:sz="4" w:space="0" w:color="auto"/>
            </w:tcBorders>
            <w:shd w:val="clear" w:color="auto" w:fill="auto"/>
            <w:noWrap/>
            <w:vAlign w:val="center"/>
            <w:hideMark/>
          </w:tcPr>
          <w:p w14:paraId="3E861984"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 xml:space="preserve">euro/1000 </w:t>
            </w:r>
            <w:proofErr w:type="spellStart"/>
            <w:r w:rsidRPr="0035730C">
              <w:rPr>
                <w:rFonts w:ascii="Calibri" w:hAnsi="Calibri" w:cs="Calibri"/>
                <w:color w:val="000000"/>
                <w:lang w:eastAsia="el-GR"/>
              </w:rPr>
              <w:t>tn</w:t>
            </w:r>
            <w:proofErr w:type="spellEnd"/>
            <w:r w:rsidRPr="0035730C">
              <w:rPr>
                <w:rFonts w:ascii="Calibri" w:hAnsi="Calibri" w:cs="Calibri"/>
                <w:color w:val="000000"/>
                <w:lang w:eastAsia="el-GR"/>
              </w:rPr>
              <w:t>-kms</w:t>
            </w:r>
          </w:p>
        </w:tc>
        <w:tc>
          <w:tcPr>
            <w:tcW w:w="1791" w:type="dxa"/>
            <w:tcBorders>
              <w:top w:val="nil"/>
              <w:left w:val="single" w:sz="4" w:space="0" w:color="auto"/>
              <w:bottom w:val="single" w:sz="4" w:space="0" w:color="auto"/>
              <w:right w:val="single" w:sz="4" w:space="0" w:color="auto"/>
            </w:tcBorders>
            <w:shd w:val="clear" w:color="auto" w:fill="auto"/>
            <w:vAlign w:val="center"/>
            <w:hideMark/>
          </w:tcPr>
          <w:p w14:paraId="398DC15C"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0,063</w:t>
            </w:r>
          </w:p>
        </w:tc>
      </w:tr>
      <w:tr w:rsidR="00164E2E" w:rsidRPr="00F11C78" w14:paraId="61181CBF" w14:textId="77777777" w:rsidTr="00973899">
        <w:trPr>
          <w:trHeight w:val="255"/>
        </w:trPr>
        <w:tc>
          <w:tcPr>
            <w:tcW w:w="2547" w:type="dxa"/>
            <w:vMerge w:val="restart"/>
            <w:tcBorders>
              <w:top w:val="nil"/>
              <w:left w:val="single" w:sz="4" w:space="0" w:color="auto"/>
              <w:bottom w:val="single" w:sz="4" w:space="0" w:color="auto"/>
              <w:right w:val="single" w:sz="4" w:space="0" w:color="auto"/>
            </w:tcBorders>
            <w:shd w:val="clear" w:color="auto" w:fill="auto"/>
            <w:vAlign w:val="center"/>
            <w:hideMark/>
          </w:tcPr>
          <w:p w14:paraId="3B4A43D8"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Operation Cost</w:t>
            </w:r>
          </w:p>
        </w:tc>
        <w:tc>
          <w:tcPr>
            <w:tcW w:w="2320" w:type="dxa"/>
            <w:tcBorders>
              <w:top w:val="nil"/>
              <w:left w:val="nil"/>
              <w:bottom w:val="single" w:sz="4" w:space="0" w:color="auto"/>
              <w:right w:val="single" w:sz="4" w:space="0" w:color="auto"/>
            </w:tcBorders>
            <w:shd w:val="clear" w:color="auto" w:fill="auto"/>
            <w:noWrap/>
            <w:vAlign w:val="center"/>
            <w:hideMark/>
          </w:tcPr>
          <w:p w14:paraId="2B199228"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euro/train-hour</w:t>
            </w:r>
          </w:p>
        </w:tc>
        <w:tc>
          <w:tcPr>
            <w:tcW w:w="1791" w:type="dxa"/>
            <w:tcBorders>
              <w:top w:val="nil"/>
              <w:left w:val="single" w:sz="4" w:space="0" w:color="auto"/>
              <w:bottom w:val="single" w:sz="4" w:space="0" w:color="auto"/>
              <w:right w:val="single" w:sz="4" w:space="0" w:color="auto"/>
            </w:tcBorders>
            <w:shd w:val="clear" w:color="auto" w:fill="auto"/>
            <w:vAlign w:val="center"/>
            <w:hideMark/>
          </w:tcPr>
          <w:p w14:paraId="0F08D676"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9,354</w:t>
            </w:r>
          </w:p>
        </w:tc>
      </w:tr>
      <w:tr w:rsidR="00164E2E" w:rsidRPr="00F11C78" w14:paraId="52E49CB3" w14:textId="77777777" w:rsidTr="00973899">
        <w:trPr>
          <w:trHeight w:val="255"/>
        </w:trPr>
        <w:tc>
          <w:tcPr>
            <w:tcW w:w="2547" w:type="dxa"/>
            <w:vMerge/>
            <w:tcBorders>
              <w:top w:val="nil"/>
              <w:left w:val="single" w:sz="4" w:space="0" w:color="auto"/>
              <w:bottom w:val="single" w:sz="4" w:space="0" w:color="auto"/>
              <w:right w:val="single" w:sz="4" w:space="0" w:color="auto"/>
            </w:tcBorders>
            <w:vAlign w:val="center"/>
            <w:hideMark/>
          </w:tcPr>
          <w:p w14:paraId="7513A7D8" w14:textId="77777777" w:rsidR="00164E2E" w:rsidRPr="0035730C" w:rsidRDefault="00164E2E" w:rsidP="00973899">
            <w:pPr>
              <w:spacing w:line="240" w:lineRule="auto"/>
              <w:rPr>
                <w:rFonts w:ascii="Calibri" w:hAnsi="Calibri" w:cs="Calibri"/>
                <w:color w:val="000000"/>
                <w:lang w:eastAsia="el-GR"/>
              </w:rPr>
            </w:pPr>
          </w:p>
        </w:tc>
        <w:tc>
          <w:tcPr>
            <w:tcW w:w="2320" w:type="dxa"/>
            <w:tcBorders>
              <w:top w:val="nil"/>
              <w:left w:val="nil"/>
              <w:bottom w:val="single" w:sz="4" w:space="0" w:color="auto"/>
              <w:right w:val="single" w:sz="4" w:space="0" w:color="auto"/>
            </w:tcBorders>
            <w:shd w:val="clear" w:color="auto" w:fill="auto"/>
            <w:noWrap/>
            <w:vAlign w:val="center"/>
            <w:hideMark/>
          </w:tcPr>
          <w:p w14:paraId="0E1B0F38" w14:textId="77777777" w:rsidR="00164E2E" w:rsidRPr="0035730C" w:rsidRDefault="00164E2E" w:rsidP="00973899">
            <w:pPr>
              <w:spacing w:line="240" w:lineRule="auto"/>
              <w:jc w:val="center"/>
              <w:rPr>
                <w:rFonts w:ascii="Calibri" w:hAnsi="Calibri" w:cs="Calibri"/>
                <w:color w:val="000000"/>
                <w:lang w:eastAsia="el-GR"/>
              </w:rPr>
            </w:pPr>
            <w:r w:rsidRPr="0035730C">
              <w:rPr>
                <w:rFonts w:ascii="Calibri" w:hAnsi="Calibri" w:cs="Calibri"/>
                <w:color w:val="000000"/>
                <w:lang w:eastAsia="el-GR"/>
              </w:rPr>
              <w:t>euro/train-km</w:t>
            </w:r>
          </w:p>
        </w:tc>
        <w:tc>
          <w:tcPr>
            <w:tcW w:w="1791" w:type="dxa"/>
            <w:tcBorders>
              <w:top w:val="nil"/>
              <w:left w:val="single" w:sz="4" w:space="0" w:color="auto"/>
              <w:bottom w:val="single" w:sz="4" w:space="0" w:color="auto"/>
              <w:right w:val="single" w:sz="4" w:space="0" w:color="auto"/>
            </w:tcBorders>
            <w:shd w:val="clear" w:color="auto" w:fill="auto"/>
            <w:vAlign w:val="center"/>
            <w:hideMark/>
          </w:tcPr>
          <w:p w14:paraId="3F2393A9"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0,084</w:t>
            </w:r>
          </w:p>
        </w:tc>
      </w:tr>
    </w:tbl>
    <w:p w14:paraId="275C64DB" w14:textId="77777777" w:rsidR="00164E2E" w:rsidRDefault="00164E2E" w:rsidP="00164E2E">
      <w:pPr>
        <w:keepNext/>
        <w:keepLines/>
        <w:spacing w:before="40"/>
        <w:outlineLvl w:val="1"/>
        <w:rPr>
          <w:rFonts w:asciiTheme="majorHAnsi" w:eastAsiaTheme="majorEastAsia" w:hAnsiTheme="majorHAnsi" w:cstheme="majorBidi"/>
          <w:b/>
          <w:bCs/>
          <w:sz w:val="26"/>
          <w:szCs w:val="26"/>
          <w:lang w:val="en-US"/>
        </w:rPr>
        <w:sectPr w:rsidR="00164E2E" w:rsidSect="00993D43">
          <w:pgSz w:w="11909" w:h="16834" w:code="9"/>
          <w:pgMar w:top="1440" w:right="1440" w:bottom="1440" w:left="1440" w:header="720" w:footer="720" w:gutter="0"/>
          <w:cols w:space="720"/>
          <w:docGrid w:linePitch="360"/>
        </w:sectPr>
      </w:pPr>
    </w:p>
    <w:p w14:paraId="1E95F9A1" w14:textId="216B9042" w:rsidR="00164E2E" w:rsidRDefault="00164E2E" w:rsidP="00164E2E">
      <w:pPr>
        <w:keepNext/>
        <w:keepLines/>
        <w:spacing w:before="40"/>
        <w:outlineLvl w:val="1"/>
        <w:rPr>
          <w:rFonts w:asciiTheme="majorHAnsi" w:eastAsiaTheme="majorEastAsia" w:hAnsiTheme="majorHAnsi" w:cstheme="majorBidi"/>
          <w:b/>
          <w:bCs/>
          <w:sz w:val="26"/>
          <w:szCs w:val="26"/>
          <w:lang w:val="en-US"/>
        </w:rPr>
      </w:pPr>
      <w:bookmarkStart w:id="226" w:name="_Toc152841525"/>
      <w:bookmarkStart w:id="227" w:name="_Toc158889910"/>
      <w:r>
        <w:rPr>
          <w:rFonts w:asciiTheme="majorHAnsi" w:eastAsiaTheme="majorEastAsia" w:hAnsiTheme="majorHAnsi" w:cstheme="majorBidi"/>
          <w:b/>
          <w:bCs/>
          <w:sz w:val="26"/>
          <w:szCs w:val="26"/>
          <w:lang w:val="en-US"/>
        </w:rPr>
        <w:lastRenderedPageBreak/>
        <w:t>H3</w:t>
      </w:r>
      <w:r w:rsidRPr="00B71858">
        <w:rPr>
          <w:rFonts w:asciiTheme="majorHAnsi" w:eastAsiaTheme="majorEastAsia" w:hAnsiTheme="majorHAnsi" w:cstheme="majorBidi"/>
          <w:b/>
          <w:bCs/>
          <w:sz w:val="26"/>
          <w:szCs w:val="26"/>
          <w:lang w:val="en-US"/>
        </w:rPr>
        <w:t xml:space="preserve">. Railway </w:t>
      </w:r>
      <w:r>
        <w:rPr>
          <w:rFonts w:asciiTheme="majorHAnsi" w:eastAsiaTheme="majorEastAsia" w:hAnsiTheme="majorHAnsi" w:cstheme="majorBidi"/>
          <w:b/>
          <w:bCs/>
          <w:sz w:val="26"/>
          <w:szCs w:val="26"/>
          <w:lang w:val="en-US"/>
        </w:rPr>
        <w:t>Operator</w:t>
      </w:r>
      <w:r w:rsidRPr="00B71858">
        <w:rPr>
          <w:rFonts w:asciiTheme="majorHAnsi" w:eastAsiaTheme="majorEastAsia" w:hAnsiTheme="majorHAnsi" w:cstheme="majorBidi"/>
          <w:b/>
          <w:bCs/>
          <w:sz w:val="26"/>
          <w:szCs w:val="26"/>
          <w:lang w:val="en-US"/>
        </w:rPr>
        <w:t xml:space="preserve"> </w:t>
      </w:r>
      <w:r>
        <w:rPr>
          <w:rFonts w:asciiTheme="majorHAnsi" w:eastAsiaTheme="majorEastAsia" w:hAnsiTheme="majorHAnsi" w:cstheme="majorBidi"/>
          <w:b/>
          <w:bCs/>
          <w:sz w:val="26"/>
          <w:szCs w:val="26"/>
          <w:lang w:val="en-US"/>
        </w:rPr>
        <w:t>Costs</w:t>
      </w:r>
      <w:bookmarkEnd w:id="226"/>
      <w:bookmarkEnd w:id="227"/>
    </w:p>
    <w:p w14:paraId="7A9667AE" w14:textId="109897D8" w:rsidR="00164E2E" w:rsidRPr="00BA5324" w:rsidRDefault="00164E2E" w:rsidP="00164E2E">
      <w:pPr>
        <w:pStyle w:val="Heading3"/>
        <w:rPr>
          <w:lang w:val="en-US"/>
        </w:rPr>
      </w:pPr>
      <w:bookmarkStart w:id="228" w:name="_Toc152841526"/>
      <w:bookmarkStart w:id="229" w:name="_Toc158889911"/>
      <w:r>
        <w:rPr>
          <w:lang w:val="en-US"/>
        </w:rPr>
        <w:t>H</w:t>
      </w:r>
      <w:r w:rsidRPr="00BA5324">
        <w:rPr>
          <w:lang w:val="en-US"/>
        </w:rPr>
        <w:t>3.1 Financial Costs (passenger transport)</w:t>
      </w:r>
      <w:bookmarkEnd w:id="228"/>
      <w:bookmarkEnd w:id="229"/>
    </w:p>
    <w:tbl>
      <w:tblPr>
        <w:tblW w:w="6137" w:type="dxa"/>
        <w:tblLook w:val="04A0" w:firstRow="1" w:lastRow="0" w:firstColumn="1" w:lastColumn="0" w:noHBand="0" w:noVBand="1"/>
      </w:tblPr>
      <w:tblGrid>
        <w:gridCol w:w="2080"/>
        <w:gridCol w:w="2877"/>
        <w:gridCol w:w="1180"/>
      </w:tblGrid>
      <w:tr w:rsidR="00164E2E" w:rsidRPr="00B71858" w14:paraId="0C5D0E83" w14:textId="77777777" w:rsidTr="00973899">
        <w:trPr>
          <w:trHeight w:val="255"/>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48860" w14:textId="77777777" w:rsidR="00164E2E" w:rsidRPr="00B71858" w:rsidRDefault="00164E2E" w:rsidP="00973899">
            <w:pPr>
              <w:spacing w:line="240" w:lineRule="auto"/>
              <w:jc w:val="center"/>
              <w:rPr>
                <w:rFonts w:ascii="Calibri" w:hAnsi="Calibri" w:cs="Calibri"/>
                <w:b/>
                <w:bCs/>
                <w:color w:val="000000"/>
                <w:lang w:val="en-US" w:eastAsia="el-GR"/>
              </w:rPr>
            </w:pPr>
            <w:r w:rsidRPr="00B71858">
              <w:rPr>
                <w:rFonts w:ascii="Calibri" w:hAnsi="Calibri" w:cs="Calibri"/>
                <w:b/>
                <w:bCs/>
                <w:color w:val="000000"/>
                <w:lang w:val="en-US" w:eastAsia="el-GR"/>
              </w:rPr>
              <w:t xml:space="preserve">Type of Cost </w:t>
            </w:r>
          </w:p>
        </w:tc>
        <w:tc>
          <w:tcPr>
            <w:tcW w:w="2877" w:type="dxa"/>
            <w:tcBorders>
              <w:top w:val="single" w:sz="4" w:space="0" w:color="auto"/>
              <w:left w:val="nil"/>
              <w:bottom w:val="single" w:sz="4" w:space="0" w:color="auto"/>
              <w:right w:val="single" w:sz="4" w:space="0" w:color="auto"/>
            </w:tcBorders>
            <w:shd w:val="clear" w:color="auto" w:fill="auto"/>
            <w:vAlign w:val="center"/>
            <w:hideMark/>
          </w:tcPr>
          <w:p w14:paraId="69C0C8FA" w14:textId="77777777" w:rsidR="00164E2E" w:rsidRPr="00B71858" w:rsidRDefault="00164E2E" w:rsidP="00973899">
            <w:pPr>
              <w:spacing w:line="240" w:lineRule="auto"/>
              <w:jc w:val="center"/>
              <w:rPr>
                <w:rFonts w:ascii="Calibri" w:hAnsi="Calibri" w:cs="Calibri"/>
                <w:b/>
                <w:bCs/>
                <w:color w:val="000000"/>
                <w:lang w:eastAsia="el-GR"/>
              </w:rPr>
            </w:pPr>
            <w:r w:rsidRPr="00B71858">
              <w:rPr>
                <w:rFonts w:ascii="Calibri" w:hAnsi="Calibri" w:cs="Calibri"/>
                <w:b/>
                <w:bCs/>
                <w:color w:val="000000"/>
                <w:lang w:eastAsia="el-GR"/>
              </w:rPr>
              <w:t>Unit</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23EB13A3" w14:textId="77777777" w:rsidR="00164E2E" w:rsidRPr="00B71858" w:rsidRDefault="00164E2E" w:rsidP="00973899">
            <w:pPr>
              <w:spacing w:line="240" w:lineRule="auto"/>
              <w:jc w:val="center"/>
              <w:rPr>
                <w:rFonts w:ascii="Calibri" w:hAnsi="Calibri" w:cs="Calibri"/>
                <w:b/>
                <w:bCs/>
                <w:color w:val="000000"/>
                <w:lang w:eastAsia="el-GR"/>
              </w:rPr>
            </w:pPr>
            <w:r w:rsidRPr="00B71858">
              <w:rPr>
                <w:rFonts w:ascii="Calibri" w:hAnsi="Calibri" w:cs="Calibri"/>
                <w:b/>
                <w:bCs/>
                <w:color w:val="000000"/>
                <w:lang w:eastAsia="el-GR"/>
              </w:rPr>
              <w:t xml:space="preserve">Value </w:t>
            </w:r>
          </w:p>
        </w:tc>
      </w:tr>
      <w:tr w:rsidR="00164E2E" w:rsidRPr="00B71858" w14:paraId="682C5BC7" w14:textId="77777777" w:rsidTr="00973899">
        <w:trPr>
          <w:trHeight w:val="25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14:paraId="69027734" w14:textId="77777777" w:rsidR="00164E2E" w:rsidRPr="00B71858" w:rsidRDefault="00164E2E" w:rsidP="00973899">
            <w:pPr>
              <w:spacing w:line="240" w:lineRule="auto"/>
              <w:jc w:val="center"/>
              <w:rPr>
                <w:rFonts w:ascii="Calibri" w:hAnsi="Calibri" w:cs="Calibri"/>
                <w:color w:val="000000"/>
                <w:lang w:eastAsia="el-GR"/>
              </w:rPr>
            </w:pPr>
            <w:r w:rsidRPr="00B71858">
              <w:rPr>
                <w:rFonts w:ascii="Calibri" w:hAnsi="Calibri" w:cs="Calibri"/>
                <w:color w:val="000000"/>
                <w:lang w:eastAsia="el-GR"/>
              </w:rPr>
              <w:t>Operation Cost</w:t>
            </w:r>
          </w:p>
        </w:tc>
        <w:tc>
          <w:tcPr>
            <w:tcW w:w="2877" w:type="dxa"/>
            <w:tcBorders>
              <w:top w:val="nil"/>
              <w:left w:val="nil"/>
              <w:bottom w:val="single" w:sz="4" w:space="0" w:color="auto"/>
              <w:right w:val="single" w:sz="4" w:space="0" w:color="auto"/>
            </w:tcBorders>
            <w:shd w:val="clear" w:color="auto" w:fill="auto"/>
            <w:noWrap/>
            <w:vAlign w:val="center"/>
            <w:hideMark/>
          </w:tcPr>
          <w:p w14:paraId="1EA3E7E6" w14:textId="77777777" w:rsidR="00164E2E" w:rsidRPr="00B71858" w:rsidRDefault="00164E2E" w:rsidP="00973899">
            <w:pPr>
              <w:spacing w:line="240" w:lineRule="auto"/>
              <w:jc w:val="center"/>
              <w:rPr>
                <w:rFonts w:ascii="Calibri" w:hAnsi="Calibri" w:cs="Calibri"/>
                <w:color w:val="000000"/>
                <w:lang w:eastAsia="el-GR"/>
              </w:rPr>
            </w:pPr>
            <w:r w:rsidRPr="00B71858">
              <w:rPr>
                <w:rFonts w:ascii="Calibri" w:hAnsi="Calibri" w:cs="Calibri"/>
                <w:color w:val="000000"/>
                <w:lang w:eastAsia="el-GR"/>
              </w:rPr>
              <w:t xml:space="preserve">euro/passenger-hour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042C83"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0,46</w:t>
            </w:r>
          </w:p>
        </w:tc>
      </w:tr>
      <w:tr w:rsidR="00164E2E" w:rsidRPr="00B71858" w14:paraId="7798A257" w14:textId="77777777" w:rsidTr="00973899">
        <w:trPr>
          <w:trHeight w:val="255"/>
        </w:trPr>
        <w:tc>
          <w:tcPr>
            <w:tcW w:w="2080" w:type="dxa"/>
            <w:vMerge/>
            <w:tcBorders>
              <w:top w:val="nil"/>
              <w:left w:val="single" w:sz="4" w:space="0" w:color="auto"/>
              <w:bottom w:val="single" w:sz="4" w:space="0" w:color="auto"/>
              <w:right w:val="single" w:sz="4" w:space="0" w:color="auto"/>
            </w:tcBorders>
            <w:vAlign w:val="center"/>
            <w:hideMark/>
          </w:tcPr>
          <w:p w14:paraId="08C9D85C" w14:textId="77777777" w:rsidR="00164E2E" w:rsidRPr="00B71858" w:rsidRDefault="00164E2E" w:rsidP="00973899">
            <w:pPr>
              <w:spacing w:line="240" w:lineRule="auto"/>
              <w:rPr>
                <w:rFonts w:ascii="Calibri" w:hAnsi="Calibri" w:cs="Calibri"/>
                <w:color w:val="000000"/>
                <w:lang w:eastAsia="el-GR"/>
              </w:rPr>
            </w:pPr>
          </w:p>
        </w:tc>
        <w:tc>
          <w:tcPr>
            <w:tcW w:w="2877" w:type="dxa"/>
            <w:tcBorders>
              <w:top w:val="nil"/>
              <w:left w:val="nil"/>
              <w:bottom w:val="single" w:sz="4" w:space="0" w:color="auto"/>
              <w:right w:val="single" w:sz="4" w:space="0" w:color="auto"/>
            </w:tcBorders>
            <w:shd w:val="clear" w:color="auto" w:fill="auto"/>
            <w:noWrap/>
            <w:vAlign w:val="center"/>
            <w:hideMark/>
          </w:tcPr>
          <w:p w14:paraId="427DE696" w14:textId="77777777" w:rsidR="00164E2E" w:rsidRPr="00B71858" w:rsidRDefault="00164E2E" w:rsidP="00973899">
            <w:pPr>
              <w:spacing w:line="240" w:lineRule="auto"/>
              <w:jc w:val="center"/>
              <w:rPr>
                <w:rFonts w:ascii="Calibri" w:hAnsi="Calibri" w:cs="Calibri"/>
                <w:color w:val="000000"/>
                <w:lang w:eastAsia="el-GR"/>
              </w:rPr>
            </w:pPr>
            <w:r w:rsidRPr="00B71858">
              <w:rPr>
                <w:rFonts w:ascii="Calibri" w:hAnsi="Calibri" w:cs="Calibri"/>
                <w:color w:val="000000"/>
                <w:lang w:eastAsia="el-GR"/>
              </w:rPr>
              <w:t>euro/1000 passenger-kms</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7303E5ED"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29,56</w:t>
            </w:r>
          </w:p>
        </w:tc>
      </w:tr>
      <w:tr w:rsidR="00164E2E" w:rsidRPr="00B71858" w14:paraId="24FC7F81" w14:textId="77777777" w:rsidTr="00973899">
        <w:trPr>
          <w:trHeight w:val="255"/>
        </w:trPr>
        <w:tc>
          <w:tcPr>
            <w:tcW w:w="2080" w:type="dxa"/>
            <w:vMerge/>
            <w:tcBorders>
              <w:top w:val="nil"/>
              <w:left w:val="single" w:sz="4" w:space="0" w:color="auto"/>
              <w:bottom w:val="single" w:sz="4" w:space="0" w:color="auto"/>
              <w:right w:val="single" w:sz="4" w:space="0" w:color="auto"/>
            </w:tcBorders>
            <w:vAlign w:val="center"/>
            <w:hideMark/>
          </w:tcPr>
          <w:p w14:paraId="3598DD84" w14:textId="77777777" w:rsidR="00164E2E" w:rsidRPr="00B71858" w:rsidRDefault="00164E2E" w:rsidP="00973899">
            <w:pPr>
              <w:spacing w:line="240" w:lineRule="auto"/>
              <w:rPr>
                <w:rFonts w:ascii="Calibri" w:hAnsi="Calibri" w:cs="Calibri"/>
                <w:color w:val="000000"/>
                <w:lang w:eastAsia="el-GR"/>
              </w:rPr>
            </w:pPr>
          </w:p>
        </w:tc>
        <w:tc>
          <w:tcPr>
            <w:tcW w:w="2877" w:type="dxa"/>
            <w:tcBorders>
              <w:top w:val="nil"/>
              <w:left w:val="nil"/>
              <w:bottom w:val="single" w:sz="4" w:space="0" w:color="auto"/>
              <w:right w:val="single" w:sz="4" w:space="0" w:color="auto"/>
            </w:tcBorders>
            <w:shd w:val="clear" w:color="auto" w:fill="auto"/>
            <w:noWrap/>
            <w:vAlign w:val="center"/>
            <w:hideMark/>
          </w:tcPr>
          <w:p w14:paraId="4476D8CF" w14:textId="77777777" w:rsidR="00164E2E" w:rsidRPr="00B71858" w:rsidRDefault="00164E2E" w:rsidP="00973899">
            <w:pPr>
              <w:spacing w:line="240" w:lineRule="auto"/>
              <w:jc w:val="center"/>
              <w:rPr>
                <w:rFonts w:ascii="Calibri" w:hAnsi="Calibri" w:cs="Calibri"/>
                <w:color w:val="000000"/>
                <w:lang w:eastAsia="el-GR"/>
              </w:rPr>
            </w:pPr>
            <w:r w:rsidRPr="00B71858">
              <w:rPr>
                <w:rFonts w:ascii="Calibri" w:hAnsi="Calibri" w:cs="Calibri"/>
                <w:color w:val="000000"/>
                <w:lang w:eastAsia="el-GR"/>
              </w:rPr>
              <w:t>euro/train-hour</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1E685E75"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163,08</w:t>
            </w:r>
          </w:p>
        </w:tc>
      </w:tr>
      <w:tr w:rsidR="00164E2E" w:rsidRPr="00B71858" w14:paraId="5637C126" w14:textId="77777777" w:rsidTr="00973899">
        <w:trPr>
          <w:trHeight w:val="255"/>
        </w:trPr>
        <w:tc>
          <w:tcPr>
            <w:tcW w:w="2080" w:type="dxa"/>
            <w:vMerge/>
            <w:tcBorders>
              <w:top w:val="nil"/>
              <w:left w:val="single" w:sz="4" w:space="0" w:color="auto"/>
              <w:bottom w:val="single" w:sz="4" w:space="0" w:color="auto"/>
              <w:right w:val="single" w:sz="4" w:space="0" w:color="auto"/>
            </w:tcBorders>
            <w:vAlign w:val="center"/>
            <w:hideMark/>
          </w:tcPr>
          <w:p w14:paraId="05B438E8" w14:textId="77777777" w:rsidR="00164E2E" w:rsidRPr="00B71858" w:rsidRDefault="00164E2E" w:rsidP="00973899">
            <w:pPr>
              <w:spacing w:line="240" w:lineRule="auto"/>
              <w:rPr>
                <w:rFonts w:ascii="Calibri" w:hAnsi="Calibri" w:cs="Calibri"/>
                <w:color w:val="000000"/>
                <w:lang w:eastAsia="el-GR"/>
              </w:rPr>
            </w:pPr>
          </w:p>
        </w:tc>
        <w:tc>
          <w:tcPr>
            <w:tcW w:w="2877" w:type="dxa"/>
            <w:tcBorders>
              <w:top w:val="nil"/>
              <w:left w:val="nil"/>
              <w:bottom w:val="single" w:sz="4" w:space="0" w:color="auto"/>
              <w:right w:val="single" w:sz="4" w:space="0" w:color="auto"/>
            </w:tcBorders>
            <w:shd w:val="clear" w:color="auto" w:fill="auto"/>
            <w:noWrap/>
            <w:vAlign w:val="center"/>
            <w:hideMark/>
          </w:tcPr>
          <w:p w14:paraId="6DF7C2DE" w14:textId="77777777" w:rsidR="00164E2E" w:rsidRPr="00B71858" w:rsidRDefault="00164E2E" w:rsidP="00973899">
            <w:pPr>
              <w:spacing w:line="240" w:lineRule="auto"/>
              <w:jc w:val="center"/>
              <w:rPr>
                <w:rFonts w:ascii="Calibri" w:hAnsi="Calibri" w:cs="Calibri"/>
                <w:color w:val="000000"/>
                <w:lang w:eastAsia="el-GR"/>
              </w:rPr>
            </w:pPr>
            <w:r w:rsidRPr="00B71858">
              <w:rPr>
                <w:rFonts w:ascii="Calibri" w:hAnsi="Calibri" w:cs="Calibri"/>
                <w:color w:val="000000"/>
                <w:lang w:eastAsia="el-GR"/>
              </w:rPr>
              <w:t>euro/train-km</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54FBAD64"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5,66</w:t>
            </w:r>
          </w:p>
        </w:tc>
      </w:tr>
    </w:tbl>
    <w:p w14:paraId="33F9B741" w14:textId="7D3191C4" w:rsidR="00164E2E" w:rsidRPr="00BA5324" w:rsidRDefault="00164E2E" w:rsidP="00164E2E">
      <w:pPr>
        <w:pStyle w:val="Heading3"/>
        <w:rPr>
          <w:lang w:val="en-US"/>
        </w:rPr>
      </w:pPr>
      <w:bookmarkStart w:id="230" w:name="_Toc152841527"/>
      <w:bookmarkStart w:id="231" w:name="_Toc158889912"/>
      <w:r>
        <w:rPr>
          <w:lang w:val="en-US"/>
        </w:rPr>
        <w:t>H3.2</w:t>
      </w:r>
      <w:r w:rsidRPr="00BA5324">
        <w:rPr>
          <w:lang w:val="en-US"/>
        </w:rPr>
        <w:t xml:space="preserve"> Economic Costs (passenger transport)</w:t>
      </w:r>
      <w:bookmarkEnd w:id="230"/>
      <w:bookmarkEnd w:id="231"/>
    </w:p>
    <w:tbl>
      <w:tblPr>
        <w:tblW w:w="6137" w:type="dxa"/>
        <w:tblLook w:val="04A0" w:firstRow="1" w:lastRow="0" w:firstColumn="1" w:lastColumn="0" w:noHBand="0" w:noVBand="1"/>
      </w:tblPr>
      <w:tblGrid>
        <w:gridCol w:w="2080"/>
        <w:gridCol w:w="2877"/>
        <w:gridCol w:w="1180"/>
      </w:tblGrid>
      <w:tr w:rsidR="00164E2E" w:rsidRPr="00B71858" w14:paraId="6DA56D5C" w14:textId="77777777" w:rsidTr="00973899">
        <w:trPr>
          <w:trHeight w:val="255"/>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81A66" w14:textId="77777777" w:rsidR="00164E2E" w:rsidRPr="00B71858" w:rsidRDefault="00164E2E" w:rsidP="00973899">
            <w:pPr>
              <w:spacing w:line="240" w:lineRule="auto"/>
              <w:jc w:val="center"/>
              <w:rPr>
                <w:rFonts w:ascii="Calibri" w:hAnsi="Calibri" w:cs="Calibri"/>
                <w:b/>
                <w:bCs/>
                <w:color w:val="000000"/>
                <w:lang w:val="en-US" w:eastAsia="el-GR"/>
              </w:rPr>
            </w:pPr>
            <w:r w:rsidRPr="00B71858">
              <w:rPr>
                <w:rFonts w:ascii="Calibri" w:hAnsi="Calibri" w:cs="Calibri"/>
                <w:b/>
                <w:bCs/>
                <w:color w:val="000000"/>
                <w:lang w:val="en-US" w:eastAsia="el-GR"/>
              </w:rPr>
              <w:t xml:space="preserve">Type of Cost </w:t>
            </w:r>
          </w:p>
        </w:tc>
        <w:tc>
          <w:tcPr>
            <w:tcW w:w="2877" w:type="dxa"/>
            <w:tcBorders>
              <w:top w:val="single" w:sz="4" w:space="0" w:color="auto"/>
              <w:left w:val="nil"/>
              <w:bottom w:val="single" w:sz="4" w:space="0" w:color="auto"/>
              <w:right w:val="single" w:sz="4" w:space="0" w:color="auto"/>
            </w:tcBorders>
            <w:shd w:val="clear" w:color="auto" w:fill="auto"/>
            <w:vAlign w:val="center"/>
            <w:hideMark/>
          </w:tcPr>
          <w:p w14:paraId="0219701C" w14:textId="77777777" w:rsidR="00164E2E" w:rsidRPr="00B71858" w:rsidRDefault="00164E2E" w:rsidP="00973899">
            <w:pPr>
              <w:spacing w:line="240" w:lineRule="auto"/>
              <w:jc w:val="center"/>
              <w:rPr>
                <w:rFonts w:ascii="Calibri" w:hAnsi="Calibri" w:cs="Calibri"/>
                <w:b/>
                <w:bCs/>
                <w:color w:val="000000"/>
                <w:lang w:eastAsia="el-GR"/>
              </w:rPr>
            </w:pPr>
            <w:r w:rsidRPr="00B71858">
              <w:rPr>
                <w:rFonts w:ascii="Calibri" w:hAnsi="Calibri" w:cs="Calibri"/>
                <w:b/>
                <w:bCs/>
                <w:color w:val="000000"/>
                <w:lang w:eastAsia="el-GR"/>
              </w:rPr>
              <w:t>Unit</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24EE865D" w14:textId="77777777" w:rsidR="00164E2E" w:rsidRPr="00B71858" w:rsidRDefault="00164E2E" w:rsidP="00973899">
            <w:pPr>
              <w:spacing w:line="240" w:lineRule="auto"/>
              <w:jc w:val="center"/>
              <w:rPr>
                <w:rFonts w:ascii="Calibri" w:hAnsi="Calibri" w:cs="Calibri"/>
                <w:b/>
                <w:bCs/>
                <w:color w:val="000000"/>
                <w:lang w:eastAsia="el-GR"/>
              </w:rPr>
            </w:pPr>
            <w:r w:rsidRPr="00B71858">
              <w:rPr>
                <w:rFonts w:ascii="Calibri" w:hAnsi="Calibri" w:cs="Calibri"/>
                <w:b/>
                <w:bCs/>
                <w:color w:val="000000"/>
                <w:lang w:eastAsia="el-GR"/>
              </w:rPr>
              <w:t>Value</w:t>
            </w:r>
          </w:p>
        </w:tc>
      </w:tr>
      <w:tr w:rsidR="00164E2E" w:rsidRPr="00B71858" w14:paraId="640024F7" w14:textId="77777777" w:rsidTr="00973899">
        <w:trPr>
          <w:trHeight w:val="255"/>
        </w:trPr>
        <w:tc>
          <w:tcPr>
            <w:tcW w:w="2080" w:type="dxa"/>
            <w:vMerge w:val="restart"/>
            <w:tcBorders>
              <w:top w:val="nil"/>
              <w:left w:val="single" w:sz="4" w:space="0" w:color="auto"/>
              <w:bottom w:val="single" w:sz="4" w:space="0" w:color="auto"/>
              <w:right w:val="single" w:sz="4" w:space="0" w:color="auto"/>
            </w:tcBorders>
            <w:shd w:val="clear" w:color="auto" w:fill="auto"/>
            <w:vAlign w:val="center"/>
            <w:hideMark/>
          </w:tcPr>
          <w:p w14:paraId="7E614F84" w14:textId="77777777" w:rsidR="00164E2E" w:rsidRPr="00B71858" w:rsidRDefault="00164E2E" w:rsidP="00973899">
            <w:pPr>
              <w:spacing w:line="240" w:lineRule="auto"/>
              <w:jc w:val="center"/>
              <w:rPr>
                <w:rFonts w:ascii="Calibri" w:hAnsi="Calibri" w:cs="Calibri"/>
                <w:color w:val="000000"/>
                <w:lang w:eastAsia="el-GR"/>
              </w:rPr>
            </w:pPr>
            <w:r w:rsidRPr="00B71858">
              <w:rPr>
                <w:rFonts w:ascii="Calibri" w:hAnsi="Calibri" w:cs="Calibri"/>
                <w:color w:val="000000"/>
                <w:lang w:eastAsia="el-GR"/>
              </w:rPr>
              <w:t>Operation Cost</w:t>
            </w:r>
          </w:p>
        </w:tc>
        <w:tc>
          <w:tcPr>
            <w:tcW w:w="2877" w:type="dxa"/>
            <w:tcBorders>
              <w:top w:val="nil"/>
              <w:left w:val="nil"/>
              <w:bottom w:val="single" w:sz="4" w:space="0" w:color="auto"/>
              <w:right w:val="single" w:sz="4" w:space="0" w:color="auto"/>
            </w:tcBorders>
            <w:shd w:val="clear" w:color="auto" w:fill="auto"/>
            <w:noWrap/>
            <w:vAlign w:val="center"/>
            <w:hideMark/>
          </w:tcPr>
          <w:p w14:paraId="763466C6" w14:textId="77777777" w:rsidR="00164E2E" w:rsidRPr="00B71858" w:rsidRDefault="00164E2E" w:rsidP="00973899">
            <w:pPr>
              <w:spacing w:line="240" w:lineRule="auto"/>
              <w:jc w:val="center"/>
              <w:rPr>
                <w:rFonts w:ascii="Calibri" w:hAnsi="Calibri" w:cs="Calibri"/>
                <w:color w:val="000000"/>
                <w:lang w:eastAsia="el-GR"/>
              </w:rPr>
            </w:pPr>
            <w:r w:rsidRPr="00B71858">
              <w:rPr>
                <w:rFonts w:ascii="Calibri" w:hAnsi="Calibri" w:cs="Calibri"/>
                <w:color w:val="000000"/>
                <w:lang w:eastAsia="el-GR"/>
              </w:rPr>
              <w:t xml:space="preserve">euro/passenger-hour </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57A274"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0,38</w:t>
            </w:r>
          </w:p>
        </w:tc>
      </w:tr>
      <w:tr w:rsidR="00164E2E" w:rsidRPr="00B71858" w14:paraId="3FC95F49" w14:textId="77777777" w:rsidTr="00973899">
        <w:trPr>
          <w:trHeight w:val="255"/>
        </w:trPr>
        <w:tc>
          <w:tcPr>
            <w:tcW w:w="2080" w:type="dxa"/>
            <w:vMerge/>
            <w:tcBorders>
              <w:top w:val="nil"/>
              <w:left w:val="single" w:sz="4" w:space="0" w:color="auto"/>
              <w:bottom w:val="single" w:sz="4" w:space="0" w:color="auto"/>
              <w:right w:val="single" w:sz="4" w:space="0" w:color="auto"/>
            </w:tcBorders>
            <w:vAlign w:val="center"/>
            <w:hideMark/>
          </w:tcPr>
          <w:p w14:paraId="7496F5FD" w14:textId="77777777" w:rsidR="00164E2E" w:rsidRPr="00B71858" w:rsidRDefault="00164E2E" w:rsidP="00973899">
            <w:pPr>
              <w:spacing w:line="240" w:lineRule="auto"/>
              <w:rPr>
                <w:rFonts w:ascii="Calibri" w:hAnsi="Calibri" w:cs="Calibri"/>
                <w:color w:val="000000"/>
                <w:lang w:eastAsia="el-GR"/>
              </w:rPr>
            </w:pPr>
          </w:p>
        </w:tc>
        <w:tc>
          <w:tcPr>
            <w:tcW w:w="2877" w:type="dxa"/>
            <w:tcBorders>
              <w:top w:val="nil"/>
              <w:left w:val="nil"/>
              <w:bottom w:val="single" w:sz="4" w:space="0" w:color="auto"/>
              <w:right w:val="single" w:sz="4" w:space="0" w:color="auto"/>
            </w:tcBorders>
            <w:shd w:val="clear" w:color="auto" w:fill="auto"/>
            <w:noWrap/>
            <w:vAlign w:val="center"/>
            <w:hideMark/>
          </w:tcPr>
          <w:p w14:paraId="5E67D814" w14:textId="77777777" w:rsidR="00164E2E" w:rsidRPr="00B71858" w:rsidRDefault="00164E2E" w:rsidP="00973899">
            <w:pPr>
              <w:spacing w:line="240" w:lineRule="auto"/>
              <w:jc w:val="center"/>
              <w:rPr>
                <w:rFonts w:ascii="Calibri" w:hAnsi="Calibri" w:cs="Calibri"/>
                <w:color w:val="000000"/>
                <w:lang w:eastAsia="el-GR"/>
              </w:rPr>
            </w:pPr>
            <w:r w:rsidRPr="00B71858">
              <w:rPr>
                <w:rFonts w:ascii="Calibri" w:hAnsi="Calibri" w:cs="Calibri"/>
                <w:color w:val="000000"/>
                <w:lang w:eastAsia="el-GR"/>
              </w:rPr>
              <w:t>euro/1000 passenger-kms</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50D96A21"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24,18</w:t>
            </w:r>
          </w:p>
        </w:tc>
      </w:tr>
      <w:tr w:rsidR="00164E2E" w:rsidRPr="00B71858" w14:paraId="3EE129C1" w14:textId="77777777" w:rsidTr="00973899">
        <w:trPr>
          <w:trHeight w:val="255"/>
        </w:trPr>
        <w:tc>
          <w:tcPr>
            <w:tcW w:w="2080" w:type="dxa"/>
            <w:vMerge/>
            <w:tcBorders>
              <w:top w:val="nil"/>
              <w:left w:val="single" w:sz="4" w:space="0" w:color="auto"/>
              <w:bottom w:val="single" w:sz="4" w:space="0" w:color="auto"/>
              <w:right w:val="single" w:sz="4" w:space="0" w:color="auto"/>
            </w:tcBorders>
            <w:vAlign w:val="center"/>
            <w:hideMark/>
          </w:tcPr>
          <w:p w14:paraId="2B59518E" w14:textId="77777777" w:rsidR="00164E2E" w:rsidRPr="00B71858" w:rsidRDefault="00164E2E" w:rsidP="00973899">
            <w:pPr>
              <w:spacing w:line="240" w:lineRule="auto"/>
              <w:rPr>
                <w:rFonts w:ascii="Calibri" w:hAnsi="Calibri" w:cs="Calibri"/>
                <w:color w:val="000000"/>
                <w:lang w:eastAsia="el-GR"/>
              </w:rPr>
            </w:pPr>
          </w:p>
        </w:tc>
        <w:tc>
          <w:tcPr>
            <w:tcW w:w="2877" w:type="dxa"/>
            <w:tcBorders>
              <w:top w:val="nil"/>
              <w:left w:val="nil"/>
              <w:bottom w:val="single" w:sz="4" w:space="0" w:color="auto"/>
              <w:right w:val="single" w:sz="4" w:space="0" w:color="auto"/>
            </w:tcBorders>
            <w:shd w:val="clear" w:color="auto" w:fill="auto"/>
            <w:noWrap/>
            <w:vAlign w:val="center"/>
            <w:hideMark/>
          </w:tcPr>
          <w:p w14:paraId="1C9A8CDB" w14:textId="77777777" w:rsidR="00164E2E" w:rsidRPr="00B71858" w:rsidRDefault="00164E2E" w:rsidP="00973899">
            <w:pPr>
              <w:spacing w:line="240" w:lineRule="auto"/>
              <w:jc w:val="center"/>
              <w:rPr>
                <w:rFonts w:ascii="Calibri" w:hAnsi="Calibri" w:cs="Calibri"/>
                <w:color w:val="000000"/>
                <w:lang w:eastAsia="el-GR"/>
              </w:rPr>
            </w:pPr>
            <w:r w:rsidRPr="00B71858">
              <w:rPr>
                <w:rFonts w:ascii="Calibri" w:hAnsi="Calibri" w:cs="Calibri"/>
                <w:color w:val="000000"/>
                <w:lang w:eastAsia="el-GR"/>
              </w:rPr>
              <w:t>euro/train-hour</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701A5FFC"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133,40</w:t>
            </w:r>
          </w:p>
        </w:tc>
      </w:tr>
      <w:tr w:rsidR="00164E2E" w:rsidRPr="00B71858" w14:paraId="4C90BDA5" w14:textId="77777777" w:rsidTr="00973899">
        <w:trPr>
          <w:trHeight w:val="255"/>
        </w:trPr>
        <w:tc>
          <w:tcPr>
            <w:tcW w:w="2080" w:type="dxa"/>
            <w:vMerge/>
            <w:tcBorders>
              <w:top w:val="nil"/>
              <w:left w:val="single" w:sz="4" w:space="0" w:color="auto"/>
              <w:bottom w:val="single" w:sz="4" w:space="0" w:color="auto"/>
              <w:right w:val="single" w:sz="4" w:space="0" w:color="auto"/>
            </w:tcBorders>
            <w:vAlign w:val="center"/>
            <w:hideMark/>
          </w:tcPr>
          <w:p w14:paraId="5F0B9778" w14:textId="77777777" w:rsidR="00164E2E" w:rsidRPr="00B71858" w:rsidRDefault="00164E2E" w:rsidP="00973899">
            <w:pPr>
              <w:spacing w:line="240" w:lineRule="auto"/>
              <w:rPr>
                <w:rFonts w:ascii="Calibri" w:hAnsi="Calibri" w:cs="Calibri"/>
                <w:color w:val="000000"/>
                <w:lang w:eastAsia="el-GR"/>
              </w:rPr>
            </w:pPr>
          </w:p>
        </w:tc>
        <w:tc>
          <w:tcPr>
            <w:tcW w:w="2877" w:type="dxa"/>
            <w:tcBorders>
              <w:top w:val="nil"/>
              <w:left w:val="nil"/>
              <w:bottom w:val="single" w:sz="4" w:space="0" w:color="auto"/>
              <w:right w:val="single" w:sz="4" w:space="0" w:color="auto"/>
            </w:tcBorders>
            <w:shd w:val="clear" w:color="auto" w:fill="auto"/>
            <w:noWrap/>
            <w:vAlign w:val="center"/>
            <w:hideMark/>
          </w:tcPr>
          <w:p w14:paraId="5ABEC5F0" w14:textId="77777777" w:rsidR="00164E2E" w:rsidRPr="00B71858" w:rsidRDefault="00164E2E" w:rsidP="00973899">
            <w:pPr>
              <w:spacing w:line="240" w:lineRule="auto"/>
              <w:jc w:val="center"/>
              <w:rPr>
                <w:rFonts w:ascii="Calibri" w:hAnsi="Calibri" w:cs="Calibri"/>
                <w:color w:val="000000"/>
                <w:lang w:eastAsia="el-GR"/>
              </w:rPr>
            </w:pPr>
            <w:r w:rsidRPr="00B71858">
              <w:rPr>
                <w:rFonts w:ascii="Calibri" w:hAnsi="Calibri" w:cs="Calibri"/>
                <w:color w:val="000000"/>
                <w:lang w:eastAsia="el-GR"/>
              </w:rPr>
              <w:t>euro/train-km</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63BC5EE1"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4,63</w:t>
            </w:r>
          </w:p>
        </w:tc>
      </w:tr>
    </w:tbl>
    <w:p w14:paraId="67C84FF6" w14:textId="2A40EEE3" w:rsidR="00164E2E" w:rsidRPr="00BA5324" w:rsidRDefault="00164E2E" w:rsidP="00164E2E">
      <w:pPr>
        <w:pStyle w:val="Heading3"/>
        <w:rPr>
          <w:lang w:val="en-US"/>
        </w:rPr>
      </w:pPr>
      <w:bookmarkStart w:id="232" w:name="_Toc152841528"/>
      <w:bookmarkStart w:id="233" w:name="_Toc158889913"/>
      <w:r>
        <w:rPr>
          <w:lang w:val="en-US"/>
        </w:rPr>
        <w:t>H3.3</w:t>
      </w:r>
      <w:r w:rsidRPr="00BA5324">
        <w:rPr>
          <w:lang w:val="en-US"/>
        </w:rPr>
        <w:t xml:space="preserve"> Financial Costs (freight transport)</w:t>
      </w:r>
      <w:bookmarkStart w:id="234" w:name="_Hlk152446333"/>
      <w:bookmarkEnd w:id="232"/>
      <w:bookmarkEnd w:id="233"/>
    </w:p>
    <w:tbl>
      <w:tblPr>
        <w:tblW w:w="5580" w:type="dxa"/>
        <w:tblLook w:val="04A0" w:firstRow="1" w:lastRow="0" w:firstColumn="1" w:lastColumn="0" w:noHBand="0" w:noVBand="1"/>
      </w:tblPr>
      <w:tblGrid>
        <w:gridCol w:w="2080"/>
        <w:gridCol w:w="2320"/>
        <w:gridCol w:w="1180"/>
      </w:tblGrid>
      <w:tr w:rsidR="00164E2E" w:rsidRPr="001E0244" w14:paraId="4919C471" w14:textId="77777777" w:rsidTr="00973899">
        <w:trPr>
          <w:trHeight w:val="255"/>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234"/>
          <w:p w14:paraId="0AB07539" w14:textId="77777777" w:rsidR="00164E2E" w:rsidRPr="001E0244" w:rsidRDefault="00164E2E" w:rsidP="00973899">
            <w:pPr>
              <w:spacing w:line="240" w:lineRule="auto"/>
              <w:jc w:val="center"/>
              <w:rPr>
                <w:rFonts w:ascii="Calibri" w:hAnsi="Calibri" w:cs="Calibri"/>
                <w:b/>
                <w:bCs/>
                <w:color w:val="000000"/>
                <w:lang w:val="en-US" w:eastAsia="el-GR"/>
              </w:rPr>
            </w:pPr>
            <w:r w:rsidRPr="001E0244">
              <w:rPr>
                <w:rFonts w:ascii="Calibri" w:hAnsi="Calibri" w:cs="Calibri"/>
                <w:b/>
                <w:bCs/>
                <w:color w:val="000000"/>
                <w:lang w:val="en-US" w:eastAsia="el-GR"/>
              </w:rPr>
              <w:t>Type of Cost</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2E8DD1EB" w14:textId="77777777" w:rsidR="00164E2E" w:rsidRPr="001E0244" w:rsidRDefault="00164E2E" w:rsidP="00973899">
            <w:pPr>
              <w:spacing w:line="240" w:lineRule="auto"/>
              <w:jc w:val="center"/>
              <w:rPr>
                <w:rFonts w:ascii="Calibri" w:hAnsi="Calibri" w:cs="Calibri"/>
                <w:b/>
                <w:bCs/>
                <w:color w:val="000000"/>
                <w:lang w:eastAsia="el-GR"/>
              </w:rPr>
            </w:pPr>
            <w:r w:rsidRPr="001E0244">
              <w:rPr>
                <w:rFonts w:ascii="Calibri" w:hAnsi="Calibri" w:cs="Calibri"/>
                <w:b/>
                <w:bCs/>
                <w:color w:val="000000"/>
                <w:lang w:eastAsia="el-GR"/>
              </w:rPr>
              <w:t>Unit</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11BADF6B" w14:textId="77777777" w:rsidR="00164E2E" w:rsidRPr="001E0244" w:rsidRDefault="00164E2E" w:rsidP="00973899">
            <w:pPr>
              <w:spacing w:line="240" w:lineRule="auto"/>
              <w:jc w:val="center"/>
              <w:rPr>
                <w:rFonts w:ascii="Calibri" w:hAnsi="Calibri" w:cs="Calibri"/>
                <w:b/>
                <w:bCs/>
                <w:color w:val="000000"/>
                <w:lang w:eastAsia="el-GR"/>
              </w:rPr>
            </w:pPr>
            <w:r w:rsidRPr="001E0244">
              <w:rPr>
                <w:rFonts w:ascii="Calibri" w:hAnsi="Calibri" w:cs="Calibri"/>
                <w:b/>
                <w:bCs/>
                <w:color w:val="000000"/>
                <w:lang w:eastAsia="el-GR"/>
              </w:rPr>
              <w:t>Value</w:t>
            </w:r>
          </w:p>
        </w:tc>
      </w:tr>
      <w:tr w:rsidR="00164E2E" w:rsidRPr="001E0244" w14:paraId="5CB26A52" w14:textId="77777777" w:rsidTr="00973899">
        <w:trPr>
          <w:trHeight w:val="255"/>
        </w:trPr>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14:paraId="7C920235" w14:textId="77777777" w:rsidR="00164E2E" w:rsidRPr="001E0244" w:rsidRDefault="00164E2E" w:rsidP="00973899">
            <w:pPr>
              <w:spacing w:line="240" w:lineRule="auto"/>
              <w:jc w:val="center"/>
              <w:rPr>
                <w:rFonts w:ascii="Calibri" w:hAnsi="Calibri" w:cs="Calibri"/>
                <w:color w:val="000000"/>
                <w:lang w:eastAsia="el-GR"/>
              </w:rPr>
            </w:pPr>
            <w:r w:rsidRPr="001E0244">
              <w:rPr>
                <w:rFonts w:ascii="Calibri" w:hAnsi="Calibri" w:cs="Calibri"/>
                <w:color w:val="000000"/>
                <w:lang w:eastAsia="el-GR"/>
              </w:rPr>
              <w:t>Operation Cost</w:t>
            </w:r>
          </w:p>
        </w:tc>
        <w:tc>
          <w:tcPr>
            <w:tcW w:w="2320" w:type="dxa"/>
            <w:tcBorders>
              <w:top w:val="nil"/>
              <w:left w:val="nil"/>
              <w:bottom w:val="single" w:sz="4" w:space="0" w:color="auto"/>
              <w:right w:val="single" w:sz="4" w:space="0" w:color="auto"/>
            </w:tcBorders>
            <w:shd w:val="clear" w:color="auto" w:fill="auto"/>
            <w:noWrap/>
            <w:vAlign w:val="center"/>
            <w:hideMark/>
          </w:tcPr>
          <w:p w14:paraId="086B9F52" w14:textId="77777777" w:rsidR="00164E2E" w:rsidRPr="001E0244" w:rsidRDefault="00164E2E" w:rsidP="00973899">
            <w:pPr>
              <w:spacing w:line="240" w:lineRule="auto"/>
              <w:jc w:val="center"/>
              <w:rPr>
                <w:rFonts w:ascii="Calibri" w:hAnsi="Calibri" w:cs="Calibri"/>
                <w:color w:val="000000"/>
                <w:lang w:eastAsia="el-GR"/>
              </w:rPr>
            </w:pPr>
            <w:r w:rsidRPr="001E0244">
              <w:rPr>
                <w:rFonts w:ascii="Calibri" w:hAnsi="Calibri" w:cs="Calibri"/>
                <w:color w:val="000000"/>
                <w:lang w:eastAsia="el-GR"/>
              </w:rPr>
              <w:t>euro/</w:t>
            </w:r>
            <w:proofErr w:type="spellStart"/>
            <w:r w:rsidRPr="001E0244">
              <w:rPr>
                <w:rFonts w:ascii="Calibri" w:hAnsi="Calibri" w:cs="Calibri"/>
                <w:color w:val="000000"/>
                <w:lang w:eastAsia="el-GR"/>
              </w:rPr>
              <w:t>tn</w:t>
            </w:r>
            <w:proofErr w:type="spellEnd"/>
            <w:r w:rsidRPr="001E0244">
              <w:rPr>
                <w:rFonts w:ascii="Calibri" w:hAnsi="Calibri" w:cs="Calibri"/>
                <w:color w:val="000000"/>
                <w:lang w:eastAsia="el-GR"/>
              </w:rPr>
              <w:t>-hour</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CBCE34"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0,18</w:t>
            </w:r>
          </w:p>
        </w:tc>
      </w:tr>
      <w:tr w:rsidR="00164E2E" w:rsidRPr="001E0244" w14:paraId="2EB3808F" w14:textId="77777777" w:rsidTr="00973899">
        <w:trPr>
          <w:trHeight w:val="255"/>
        </w:trPr>
        <w:tc>
          <w:tcPr>
            <w:tcW w:w="2080" w:type="dxa"/>
            <w:vMerge/>
            <w:tcBorders>
              <w:top w:val="nil"/>
              <w:left w:val="single" w:sz="4" w:space="0" w:color="auto"/>
              <w:bottom w:val="single" w:sz="4" w:space="0" w:color="000000"/>
              <w:right w:val="single" w:sz="4" w:space="0" w:color="auto"/>
            </w:tcBorders>
            <w:vAlign w:val="center"/>
            <w:hideMark/>
          </w:tcPr>
          <w:p w14:paraId="43A5A5EE" w14:textId="77777777" w:rsidR="00164E2E" w:rsidRPr="001E0244" w:rsidRDefault="00164E2E" w:rsidP="00973899">
            <w:pPr>
              <w:spacing w:line="240" w:lineRule="auto"/>
              <w:rPr>
                <w:rFonts w:ascii="Calibri" w:hAnsi="Calibri" w:cs="Calibri"/>
                <w:color w:val="000000"/>
                <w:lang w:eastAsia="el-GR"/>
              </w:rPr>
            </w:pPr>
          </w:p>
        </w:tc>
        <w:tc>
          <w:tcPr>
            <w:tcW w:w="2320" w:type="dxa"/>
            <w:tcBorders>
              <w:top w:val="nil"/>
              <w:left w:val="nil"/>
              <w:bottom w:val="single" w:sz="4" w:space="0" w:color="auto"/>
              <w:right w:val="single" w:sz="4" w:space="0" w:color="auto"/>
            </w:tcBorders>
            <w:shd w:val="clear" w:color="auto" w:fill="auto"/>
            <w:noWrap/>
            <w:vAlign w:val="center"/>
            <w:hideMark/>
          </w:tcPr>
          <w:p w14:paraId="44DB62A5" w14:textId="77777777" w:rsidR="00164E2E" w:rsidRPr="001E0244" w:rsidRDefault="00164E2E" w:rsidP="00973899">
            <w:pPr>
              <w:spacing w:line="240" w:lineRule="auto"/>
              <w:jc w:val="center"/>
              <w:rPr>
                <w:rFonts w:ascii="Calibri" w:hAnsi="Calibri" w:cs="Calibri"/>
                <w:color w:val="000000"/>
                <w:lang w:eastAsia="el-GR"/>
              </w:rPr>
            </w:pPr>
            <w:r w:rsidRPr="001E0244">
              <w:rPr>
                <w:rFonts w:ascii="Calibri" w:hAnsi="Calibri" w:cs="Calibri"/>
                <w:color w:val="000000"/>
                <w:lang w:eastAsia="el-GR"/>
              </w:rPr>
              <w:t xml:space="preserve">euro/1000 </w:t>
            </w:r>
            <w:proofErr w:type="spellStart"/>
            <w:r w:rsidRPr="001E0244">
              <w:rPr>
                <w:rFonts w:ascii="Calibri" w:hAnsi="Calibri" w:cs="Calibri"/>
                <w:color w:val="000000"/>
                <w:lang w:eastAsia="el-GR"/>
              </w:rPr>
              <w:t>tn</w:t>
            </w:r>
            <w:proofErr w:type="spellEnd"/>
            <w:r w:rsidRPr="001E0244">
              <w:rPr>
                <w:rFonts w:ascii="Calibri" w:hAnsi="Calibri" w:cs="Calibri"/>
                <w:color w:val="000000"/>
                <w:lang w:eastAsia="el-GR"/>
              </w:rPr>
              <w:t>-kms</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2F641CD9"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29,79</w:t>
            </w:r>
          </w:p>
        </w:tc>
      </w:tr>
      <w:tr w:rsidR="00164E2E" w:rsidRPr="001E0244" w14:paraId="4A62264E" w14:textId="77777777" w:rsidTr="00973899">
        <w:trPr>
          <w:trHeight w:val="255"/>
        </w:trPr>
        <w:tc>
          <w:tcPr>
            <w:tcW w:w="2080" w:type="dxa"/>
            <w:vMerge/>
            <w:tcBorders>
              <w:top w:val="nil"/>
              <w:left w:val="single" w:sz="4" w:space="0" w:color="auto"/>
              <w:bottom w:val="single" w:sz="4" w:space="0" w:color="000000"/>
              <w:right w:val="single" w:sz="4" w:space="0" w:color="auto"/>
            </w:tcBorders>
            <w:vAlign w:val="center"/>
            <w:hideMark/>
          </w:tcPr>
          <w:p w14:paraId="3757AB9E" w14:textId="77777777" w:rsidR="00164E2E" w:rsidRPr="001E0244" w:rsidRDefault="00164E2E" w:rsidP="00973899">
            <w:pPr>
              <w:spacing w:line="240" w:lineRule="auto"/>
              <w:rPr>
                <w:rFonts w:ascii="Calibri" w:hAnsi="Calibri" w:cs="Calibri"/>
                <w:color w:val="000000"/>
                <w:lang w:eastAsia="el-GR"/>
              </w:rPr>
            </w:pPr>
          </w:p>
        </w:tc>
        <w:tc>
          <w:tcPr>
            <w:tcW w:w="2320" w:type="dxa"/>
            <w:tcBorders>
              <w:top w:val="nil"/>
              <w:left w:val="nil"/>
              <w:bottom w:val="single" w:sz="4" w:space="0" w:color="auto"/>
              <w:right w:val="single" w:sz="4" w:space="0" w:color="auto"/>
            </w:tcBorders>
            <w:shd w:val="clear" w:color="auto" w:fill="auto"/>
            <w:noWrap/>
            <w:vAlign w:val="center"/>
            <w:hideMark/>
          </w:tcPr>
          <w:p w14:paraId="395F92AF" w14:textId="77777777" w:rsidR="00164E2E" w:rsidRPr="001E0244" w:rsidRDefault="00164E2E" w:rsidP="00973899">
            <w:pPr>
              <w:spacing w:line="240" w:lineRule="auto"/>
              <w:jc w:val="center"/>
              <w:rPr>
                <w:rFonts w:ascii="Calibri" w:hAnsi="Calibri" w:cs="Calibri"/>
                <w:color w:val="000000"/>
                <w:lang w:eastAsia="el-GR"/>
              </w:rPr>
            </w:pPr>
            <w:r w:rsidRPr="001E0244">
              <w:rPr>
                <w:rFonts w:ascii="Calibri" w:hAnsi="Calibri" w:cs="Calibri"/>
                <w:color w:val="000000"/>
                <w:lang w:eastAsia="el-GR"/>
              </w:rPr>
              <w:t>euro/train-hour</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228B0597"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565</w:t>
            </w:r>
          </w:p>
        </w:tc>
      </w:tr>
      <w:tr w:rsidR="00164E2E" w:rsidRPr="001E0244" w14:paraId="7AC4EBE3" w14:textId="77777777" w:rsidTr="00973899">
        <w:trPr>
          <w:trHeight w:val="255"/>
        </w:trPr>
        <w:tc>
          <w:tcPr>
            <w:tcW w:w="2080" w:type="dxa"/>
            <w:vMerge/>
            <w:tcBorders>
              <w:top w:val="nil"/>
              <w:left w:val="single" w:sz="4" w:space="0" w:color="auto"/>
              <w:bottom w:val="single" w:sz="4" w:space="0" w:color="000000"/>
              <w:right w:val="single" w:sz="4" w:space="0" w:color="auto"/>
            </w:tcBorders>
            <w:vAlign w:val="center"/>
            <w:hideMark/>
          </w:tcPr>
          <w:p w14:paraId="32645DDF" w14:textId="77777777" w:rsidR="00164E2E" w:rsidRPr="001E0244" w:rsidRDefault="00164E2E" w:rsidP="00973899">
            <w:pPr>
              <w:spacing w:line="240" w:lineRule="auto"/>
              <w:rPr>
                <w:rFonts w:ascii="Calibri" w:hAnsi="Calibri" w:cs="Calibri"/>
                <w:color w:val="000000"/>
                <w:lang w:eastAsia="el-GR"/>
              </w:rPr>
            </w:pPr>
          </w:p>
        </w:tc>
        <w:tc>
          <w:tcPr>
            <w:tcW w:w="2320" w:type="dxa"/>
            <w:tcBorders>
              <w:top w:val="nil"/>
              <w:left w:val="nil"/>
              <w:bottom w:val="single" w:sz="4" w:space="0" w:color="auto"/>
              <w:right w:val="single" w:sz="4" w:space="0" w:color="auto"/>
            </w:tcBorders>
            <w:shd w:val="clear" w:color="auto" w:fill="auto"/>
            <w:noWrap/>
            <w:vAlign w:val="center"/>
            <w:hideMark/>
          </w:tcPr>
          <w:p w14:paraId="4F71FE31" w14:textId="77777777" w:rsidR="00164E2E" w:rsidRPr="001E0244" w:rsidRDefault="00164E2E" w:rsidP="00973899">
            <w:pPr>
              <w:spacing w:line="240" w:lineRule="auto"/>
              <w:jc w:val="center"/>
              <w:rPr>
                <w:rFonts w:ascii="Calibri" w:hAnsi="Calibri" w:cs="Calibri"/>
                <w:color w:val="000000"/>
                <w:lang w:eastAsia="el-GR"/>
              </w:rPr>
            </w:pPr>
            <w:r w:rsidRPr="001E0244">
              <w:rPr>
                <w:rFonts w:ascii="Calibri" w:hAnsi="Calibri" w:cs="Calibri"/>
                <w:color w:val="000000"/>
                <w:lang w:eastAsia="el-GR"/>
              </w:rPr>
              <w:t>euro/train-km</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633170E5"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11,41</w:t>
            </w:r>
          </w:p>
        </w:tc>
      </w:tr>
    </w:tbl>
    <w:p w14:paraId="6F9A567A" w14:textId="77777777" w:rsidR="00164E2E" w:rsidRPr="00BA5324" w:rsidRDefault="00164E2E" w:rsidP="00164E2E">
      <w:pPr>
        <w:pStyle w:val="Heading3"/>
        <w:rPr>
          <w:lang w:val="en-US"/>
        </w:rPr>
      </w:pPr>
      <w:bookmarkStart w:id="235" w:name="_Toc152841529"/>
      <w:bookmarkStart w:id="236" w:name="_Toc158889914"/>
      <w:r>
        <w:rPr>
          <w:lang w:val="en-US"/>
        </w:rPr>
        <w:t>H3.4</w:t>
      </w:r>
      <w:r w:rsidRPr="00BA5324">
        <w:rPr>
          <w:lang w:val="en-US"/>
        </w:rPr>
        <w:t xml:space="preserve"> Economic Costs (freight transport)</w:t>
      </w:r>
      <w:bookmarkEnd w:id="235"/>
      <w:bookmarkEnd w:id="236"/>
    </w:p>
    <w:tbl>
      <w:tblPr>
        <w:tblW w:w="5580" w:type="dxa"/>
        <w:tblLook w:val="04A0" w:firstRow="1" w:lastRow="0" w:firstColumn="1" w:lastColumn="0" w:noHBand="0" w:noVBand="1"/>
      </w:tblPr>
      <w:tblGrid>
        <w:gridCol w:w="2080"/>
        <w:gridCol w:w="2320"/>
        <w:gridCol w:w="1180"/>
      </w:tblGrid>
      <w:tr w:rsidR="00164E2E" w:rsidRPr="001E0244" w14:paraId="11582375" w14:textId="77777777" w:rsidTr="00973899">
        <w:trPr>
          <w:trHeight w:val="255"/>
        </w:trPr>
        <w:tc>
          <w:tcPr>
            <w:tcW w:w="2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F47FA2" w14:textId="77777777" w:rsidR="00164E2E" w:rsidRPr="001E0244" w:rsidRDefault="00164E2E" w:rsidP="00973899">
            <w:pPr>
              <w:spacing w:line="240" w:lineRule="auto"/>
              <w:jc w:val="center"/>
              <w:rPr>
                <w:rFonts w:ascii="Calibri" w:hAnsi="Calibri" w:cs="Calibri"/>
                <w:b/>
                <w:bCs/>
                <w:color w:val="000000"/>
                <w:lang w:val="en-US" w:eastAsia="el-GR"/>
              </w:rPr>
            </w:pPr>
            <w:r w:rsidRPr="001E0244">
              <w:rPr>
                <w:rFonts w:ascii="Calibri" w:hAnsi="Calibri" w:cs="Calibri"/>
                <w:b/>
                <w:bCs/>
                <w:color w:val="000000"/>
                <w:lang w:val="en-US" w:eastAsia="el-GR"/>
              </w:rPr>
              <w:t>Type of Cost</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14:paraId="54D12053" w14:textId="77777777" w:rsidR="00164E2E" w:rsidRPr="001E0244" w:rsidRDefault="00164E2E" w:rsidP="00973899">
            <w:pPr>
              <w:spacing w:line="240" w:lineRule="auto"/>
              <w:jc w:val="center"/>
              <w:rPr>
                <w:rFonts w:ascii="Calibri" w:hAnsi="Calibri" w:cs="Calibri"/>
                <w:b/>
                <w:bCs/>
                <w:color w:val="000000"/>
                <w:lang w:eastAsia="el-GR"/>
              </w:rPr>
            </w:pPr>
            <w:r w:rsidRPr="001E0244">
              <w:rPr>
                <w:rFonts w:ascii="Calibri" w:hAnsi="Calibri" w:cs="Calibri"/>
                <w:b/>
                <w:bCs/>
                <w:color w:val="000000"/>
                <w:lang w:eastAsia="el-GR"/>
              </w:rPr>
              <w:t>Unit</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75D1EC03" w14:textId="77777777" w:rsidR="00164E2E" w:rsidRPr="001E0244" w:rsidRDefault="00164E2E" w:rsidP="00973899">
            <w:pPr>
              <w:spacing w:line="240" w:lineRule="auto"/>
              <w:jc w:val="center"/>
              <w:rPr>
                <w:rFonts w:ascii="Calibri" w:hAnsi="Calibri" w:cs="Calibri"/>
                <w:b/>
                <w:bCs/>
                <w:color w:val="000000"/>
                <w:lang w:eastAsia="el-GR"/>
              </w:rPr>
            </w:pPr>
            <w:r w:rsidRPr="001E0244">
              <w:rPr>
                <w:rFonts w:ascii="Calibri" w:hAnsi="Calibri" w:cs="Calibri"/>
                <w:b/>
                <w:bCs/>
                <w:color w:val="000000"/>
                <w:lang w:eastAsia="el-GR"/>
              </w:rPr>
              <w:t>Value</w:t>
            </w:r>
          </w:p>
        </w:tc>
      </w:tr>
      <w:tr w:rsidR="00164E2E" w:rsidRPr="001E0244" w14:paraId="47417BD4" w14:textId="77777777" w:rsidTr="00973899">
        <w:trPr>
          <w:trHeight w:val="255"/>
        </w:trPr>
        <w:tc>
          <w:tcPr>
            <w:tcW w:w="2080" w:type="dxa"/>
            <w:vMerge w:val="restart"/>
            <w:tcBorders>
              <w:top w:val="nil"/>
              <w:left w:val="single" w:sz="4" w:space="0" w:color="auto"/>
              <w:bottom w:val="single" w:sz="4" w:space="0" w:color="000000"/>
              <w:right w:val="single" w:sz="4" w:space="0" w:color="auto"/>
            </w:tcBorders>
            <w:shd w:val="clear" w:color="auto" w:fill="auto"/>
            <w:vAlign w:val="center"/>
            <w:hideMark/>
          </w:tcPr>
          <w:p w14:paraId="7D54F66C" w14:textId="77777777" w:rsidR="00164E2E" w:rsidRPr="001E0244" w:rsidRDefault="00164E2E" w:rsidP="00973899">
            <w:pPr>
              <w:spacing w:line="240" w:lineRule="auto"/>
              <w:jc w:val="center"/>
              <w:rPr>
                <w:rFonts w:ascii="Calibri" w:hAnsi="Calibri" w:cs="Calibri"/>
                <w:color w:val="000000"/>
                <w:lang w:eastAsia="el-GR"/>
              </w:rPr>
            </w:pPr>
            <w:r w:rsidRPr="001E0244">
              <w:rPr>
                <w:rFonts w:ascii="Calibri" w:hAnsi="Calibri" w:cs="Calibri"/>
                <w:color w:val="000000"/>
                <w:lang w:eastAsia="el-GR"/>
              </w:rPr>
              <w:t>Operation Cost</w:t>
            </w:r>
          </w:p>
        </w:tc>
        <w:tc>
          <w:tcPr>
            <w:tcW w:w="2320" w:type="dxa"/>
            <w:tcBorders>
              <w:top w:val="nil"/>
              <w:left w:val="nil"/>
              <w:bottom w:val="single" w:sz="4" w:space="0" w:color="auto"/>
              <w:right w:val="single" w:sz="4" w:space="0" w:color="auto"/>
            </w:tcBorders>
            <w:shd w:val="clear" w:color="auto" w:fill="auto"/>
            <w:noWrap/>
            <w:vAlign w:val="center"/>
            <w:hideMark/>
          </w:tcPr>
          <w:p w14:paraId="3F7E92E8" w14:textId="77777777" w:rsidR="00164E2E" w:rsidRPr="001E0244" w:rsidRDefault="00164E2E" w:rsidP="00973899">
            <w:pPr>
              <w:spacing w:line="240" w:lineRule="auto"/>
              <w:jc w:val="center"/>
              <w:rPr>
                <w:rFonts w:ascii="Calibri" w:hAnsi="Calibri" w:cs="Calibri"/>
                <w:color w:val="000000"/>
                <w:lang w:eastAsia="el-GR"/>
              </w:rPr>
            </w:pPr>
            <w:r w:rsidRPr="001E0244">
              <w:rPr>
                <w:rFonts w:ascii="Calibri" w:hAnsi="Calibri" w:cs="Calibri"/>
                <w:color w:val="000000"/>
                <w:lang w:eastAsia="el-GR"/>
              </w:rPr>
              <w:t>euro/</w:t>
            </w:r>
            <w:proofErr w:type="spellStart"/>
            <w:r w:rsidRPr="001E0244">
              <w:rPr>
                <w:rFonts w:ascii="Calibri" w:hAnsi="Calibri" w:cs="Calibri"/>
                <w:color w:val="000000"/>
                <w:lang w:eastAsia="el-GR"/>
              </w:rPr>
              <w:t>tn</w:t>
            </w:r>
            <w:proofErr w:type="spellEnd"/>
            <w:r w:rsidRPr="001E0244">
              <w:rPr>
                <w:rFonts w:ascii="Calibri" w:hAnsi="Calibri" w:cs="Calibri"/>
                <w:color w:val="000000"/>
                <w:lang w:eastAsia="el-GR"/>
              </w:rPr>
              <w:t>-hour</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6A9EA"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0,15</w:t>
            </w:r>
          </w:p>
        </w:tc>
      </w:tr>
      <w:tr w:rsidR="00164E2E" w:rsidRPr="001E0244" w14:paraId="0CCD43DE" w14:textId="77777777" w:rsidTr="00973899">
        <w:trPr>
          <w:trHeight w:val="255"/>
        </w:trPr>
        <w:tc>
          <w:tcPr>
            <w:tcW w:w="2080" w:type="dxa"/>
            <w:vMerge/>
            <w:tcBorders>
              <w:top w:val="nil"/>
              <w:left w:val="single" w:sz="4" w:space="0" w:color="auto"/>
              <w:bottom w:val="single" w:sz="4" w:space="0" w:color="000000"/>
              <w:right w:val="single" w:sz="4" w:space="0" w:color="auto"/>
            </w:tcBorders>
            <w:vAlign w:val="center"/>
            <w:hideMark/>
          </w:tcPr>
          <w:p w14:paraId="36385DBE" w14:textId="77777777" w:rsidR="00164E2E" w:rsidRPr="001E0244" w:rsidRDefault="00164E2E" w:rsidP="00973899">
            <w:pPr>
              <w:spacing w:line="240" w:lineRule="auto"/>
              <w:rPr>
                <w:rFonts w:ascii="Calibri" w:hAnsi="Calibri" w:cs="Calibri"/>
                <w:color w:val="000000"/>
                <w:lang w:eastAsia="el-GR"/>
              </w:rPr>
            </w:pPr>
          </w:p>
        </w:tc>
        <w:tc>
          <w:tcPr>
            <w:tcW w:w="2320" w:type="dxa"/>
            <w:tcBorders>
              <w:top w:val="nil"/>
              <w:left w:val="nil"/>
              <w:bottom w:val="single" w:sz="4" w:space="0" w:color="auto"/>
              <w:right w:val="single" w:sz="4" w:space="0" w:color="auto"/>
            </w:tcBorders>
            <w:shd w:val="clear" w:color="auto" w:fill="auto"/>
            <w:noWrap/>
            <w:vAlign w:val="center"/>
            <w:hideMark/>
          </w:tcPr>
          <w:p w14:paraId="2B7100D1" w14:textId="77777777" w:rsidR="00164E2E" w:rsidRPr="001E0244" w:rsidRDefault="00164E2E" w:rsidP="00973899">
            <w:pPr>
              <w:spacing w:line="240" w:lineRule="auto"/>
              <w:jc w:val="center"/>
              <w:rPr>
                <w:rFonts w:ascii="Calibri" w:hAnsi="Calibri" w:cs="Calibri"/>
                <w:color w:val="000000"/>
                <w:lang w:eastAsia="el-GR"/>
              </w:rPr>
            </w:pPr>
            <w:r w:rsidRPr="001E0244">
              <w:rPr>
                <w:rFonts w:ascii="Calibri" w:hAnsi="Calibri" w:cs="Calibri"/>
                <w:color w:val="000000"/>
                <w:lang w:eastAsia="el-GR"/>
              </w:rPr>
              <w:t xml:space="preserve">euro/1000 </w:t>
            </w:r>
            <w:proofErr w:type="spellStart"/>
            <w:r w:rsidRPr="001E0244">
              <w:rPr>
                <w:rFonts w:ascii="Calibri" w:hAnsi="Calibri" w:cs="Calibri"/>
                <w:color w:val="000000"/>
                <w:lang w:eastAsia="el-GR"/>
              </w:rPr>
              <w:t>tn</w:t>
            </w:r>
            <w:proofErr w:type="spellEnd"/>
            <w:r w:rsidRPr="001E0244">
              <w:rPr>
                <w:rFonts w:ascii="Calibri" w:hAnsi="Calibri" w:cs="Calibri"/>
                <w:color w:val="000000"/>
                <w:lang w:eastAsia="el-GR"/>
              </w:rPr>
              <w:t>-kms</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29390DA5"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24,37</w:t>
            </w:r>
          </w:p>
        </w:tc>
      </w:tr>
      <w:tr w:rsidR="00164E2E" w:rsidRPr="001E0244" w14:paraId="56105911" w14:textId="77777777" w:rsidTr="00973899">
        <w:trPr>
          <w:trHeight w:val="255"/>
        </w:trPr>
        <w:tc>
          <w:tcPr>
            <w:tcW w:w="2080" w:type="dxa"/>
            <w:vMerge/>
            <w:tcBorders>
              <w:top w:val="nil"/>
              <w:left w:val="single" w:sz="4" w:space="0" w:color="auto"/>
              <w:bottom w:val="single" w:sz="4" w:space="0" w:color="000000"/>
              <w:right w:val="single" w:sz="4" w:space="0" w:color="auto"/>
            </w:tcBorders>
            <w:vAlign w:val="center"/>
            <w:hideMark/>
          </w:tcPr>
          <w:p w14:paraId="39B155B8" w14:textId="77777777" w:rsidR="00164E2E" w:rsidRPr="001E0244" w:rsidRDefault="00164E2E" w:rsidP="00973899">
            <w:pPr>
              <w:spacing w:line="240" w:lineRule="auto"/>
              <w:rPr>
                <w:rFonts w:ascii="Calibri" w:hAnsi="Calibri" w:cs="Calibri"/>
                <w:color w:val="000000"/>
                <w:lang w:eastAsia="el-GR"/>
              </w:rPr>
            </w:pPr>
          </w:p>
        </w:tc>
        <w:tc>
          <w:tcPr>
            <w:tcW w:w="2320" w:type="dxa"/>
            <w:tcBorders>
              <w:top w:val="nil"/>
              <w:left w:val="nil"/>
              <w:bottom w:val="single" w:sz="4" w:space="0" w:color="auto"/>
              <w:right w:val="single" w:sz="4" w:space="0" w:color="auto"/>
            </w:tcBorders>
            <w:shd w:val="clear" w:color="auto" w:fill="auto"/>
            <w:noWrap/>
            <w:vAlign w:val="center"/>
            <w:hideMark/>
          </w:tcPr>
          <w:p w14:paraId="633244EA" w14:textId="77777777" w:rsidR="00164E2E" w:rsidRPr="001E0244" w:rsidRDefault="00164E2E" w:rsidP="00973899">
            <w:pPr>
              <w:spacing w:line="240" w:lineRule="auto"/>
              <w:jc w:val="center"/>
              <w:rPr>
                <w:rFonts w:ascii="Calibri" w:hAnsi="Calibri" w:cs="Calibri"/>
                <w:color w:val="000000"/>
                <w:lang w:eastAsia="el-GR"/>
              </w:rPr>
            </w:pPr>
            <w:r w:rsidRPr="001E0244">
              <w:rPr>
                <w:rFonts w:ascii="Calibri" w:hAnsi="Calibri" w:cs="Calibri"/>
                <w:color w:val="000000"/>
                <w:lang w:eastAsia="el-GR"/>
              </w:rPr>
              <w:t>euro/train-hour</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1A8AB361" w14:textId="77777777" w:rsidR="00164E2E" w:rsidRPr="00997D40" w:rsidRDefault="00164E2E" w:rsidP="00973899">
            <w:pPr>
              <w:spacing w:line="240" w:lineRule="auto"/>
              <w:jc w:val="right"/>
              <w:rPr>
                <w:rFonts w:ascii="Calibri" w:hAnsi="Calibri" w:cs="Calibri"/>
                <w:color w:val="000000"/>
                <w:lang w:val="en-US" w:eastAsia="el-GR"/>
              </w:rPr>
            </w:pPr>
            <w:r w:rsidRPr="00997D40">
              <w:rPr>
                <w:rFonts w:ascii="Calibri" w:hAnsi="Calibri" w:cs="Calibri"/>
                <w:color w:val="000000"/>
              </w:rPr>
              <w:t>46</w:t>
            </w:r>
            <w:r>
              <w:rPr>
                <w:rFonts w:ascii="Calibri" w:hAnsi="Calibri" w:cs="Calibri"/>
                <w:color w:val="000000"/>
                <w:lang w:val="en-US"/>
              </w:rPr>
              <w:t>3</w:t>
            </w:r>
          </w:p>
        </w:tc>
      </w:tr>
      <w:tr w:rsidR="00164E2E" w:rsidRPr="001E0244" w14:paraId="4A49FC43" w14:textId="77777777" w:rsidTr="00973899">
        <w:trPr>
          <w:trHeight w:val="255"/>
        </w:trPr>
        <w:tc>
          <w:tcPr>
            <w:tcW w:w="2080" w:type="dxa"/>
            <w:vMerge/>
            <w:tcBorders>
              <w:top w:val="nil"/>
              <w:left w:val="single" w:sz="4" w:space="0" w:color="auto"/>
              <w:bottom w:val="single" w:sz="4" w:space="0" w:color="000000"/>
              <w:right w:val="single" w:sz="4" w:space="0" w:color="auto"/>
            </w:tcBorders>
            <w:vAlign w:val="center"/>
            <w:hideMark/>
          </w:tcPr>
          <w:p w14:paraId="4C35D04B" w14:textId="77777777" w:rsidR="00164E2E" w:rsidRPr="001E0244" w:rsidRDefault="00164E2E" w:rsidP="00973899">
            <w:pPr>
              <w:spacing w:line="240" w:lineRule="auto"/>
              <w:rPr>
                <w:rFonts w:ascii="Calibri" w:hAnsi="Calibri" w:cs="Calibri"/>
                <w:color w:val="000000"/>
                <w:lang w:eastAsia="el-GR"/>
              </w:rPr>
            </w:pPr>
          </w:p>
        </w:tc>
        <w:tc>
          <w:tcPr>
            <w:tcW w:w="2320" w:type="dxa"/>
            <w:tcBorders>
              <w:top w:val="nil"/>
              <w:left w:val="nil"/>
              <w:bottom w:val="single" w:sz="4" w:space="0" w:color="auto"/>
              <w:right w:val="single" w:sz="4" w:space="0" w:color="auto"/>
            </w:tcBorders>
            <w:shd w:val="clear" w:color="auto" w:fill="auto"/>
            <w:noWrap/>
            <w:vAlign w:val="center"/>
            <w:hideMark/>
          </w:tcPr>
          <w:p w14:paraId="4784B565" w14:textId="77777777" w:rsidR="00164E2E" w:rsidRPr="001E0244" w:rsidRDefault="00164E2E" w:rsidP="00973899">
            <w:pPr>
              <w:spacing w:line="240" w:lineRule="auto"/>
              <w:jc w:val="center"/>
              <w:rPr>
                <w:rFonts w:ascii="Calibri" w:hAnsi="Calibri" w:cs="Calibri"/>
                <w:color w:val="000000"/>
                <w:lang w:eastAsia="el-GR"/>
              </w:rPr>
            </w:pPr>
            <w:r w:rsidRPr="001E0244">
              <w:rPr>
                <w:rFonts w:ascii="Calibri" w:hAnsi="Calibri" w:cs="Calibri"/>
                <w:color w:val="000000"/>
                <w:lang w:eastAsia="el-GR"/>
              </w:rPr>
              <w:t>euro/train-km</w:t>
            </w:r>
          </w:p>
        </w:tc>
        <w:tc>
          <w:tcPr>
            <w:tcW w:w="1180" w:type="dxa"/>
            <w:tcBorders>
              <w:top w:val="nil"/>
              <w:left w:val="single" w:sz="4" w:space="0" w:color="auto"/>
              <w:bottom w:val="single" w:sz="4" w:space="0" w:color="auto"/>
              <w:right w:val="single" w:sz="4" w:space="0" w:color="auto"/>
            </w:tcBorders>
            <w:shd w:val="clear" w:color="auto" w:fill="auto"/>
            <w:vAlign w:val="center"/>
            <w:hideMark/>
          </w:tcPr>
          <w:p w14:paraId="492FCFF6" w14:textId="77777777" w:rsidR="00164E2E" w:rsidRPr="00997D40" w:rsidRDefault="00164E2E" w:rsidP="00973899">
            <w:pPr>
              <w:spacing w:line="240" w:lineRule="auto"/>
              <w:jc w:val="right"/>
              <w:rPr>
                <w:rFonts w:ascii="Calibri" w:hAnsi="Calibri" w:cs="Calibri"/>
                <w:color w:val="000000"/>
                <w:lang w:eastAsia="el-GR"/>
              </w:rPr>
            </w:pPr>
            <w:r w:rsidRPr="00997D40">
              <w:rPr>
                <w:rFonts w:ascii="Calibri" w:hAnsi="Calibri" w:cs="Calibri"/>
                <w:color w:val="000000"/>
              </w:rPr>
              <w:t>9,34</w:t>
            </w:r>
          </w:p>
        </w:tc>
      </w:tr>
    </w:tbl>
    <w:p w14:paraId="14295398" w14:textId="77777777" w:rsidR="001743E0" w:rsidRDefault="001743E0" w:rsidP="001743E0">
      <w:pPr>
        <w:pStyle w:val="CommentText"/>
        <w:rPr>
          <w:rFonts w:cs="Arial"/>
          <w:b/>
          <w:bCs/>
          <w:i/>
          <w:iCs/>
        </w:rPr>
      </w:pPr>
    </w:p>
    <w:p w14:paraId="1078982F" w14:textId="77777777" w:rsidR="001743E0" w:rsidRDefault="001743E0" w:rsidP="001743E0">
      <w:pPr>
        <w:pStyle w:val="CommentText"/>
        <w:rPr>
          <w:rFonts w:cs="Arial"/>
          <w:b/>
          <w:bCs/>
          <w:i/>
          <w:iCs/>
        </w:rPr>
      </w:pPr>
    </w:p>
    <w:p w14:paraId="7D72EBC2" w14:textId="77777777" w:rsidR="001743E0" w:rsidRDefault="001743E0" w:rsidP="001743E0">
      <w:pPr>
        <w:pStyle w:val="CommentText"/>
        <w:rPr>
          <w:rFonts w:cs="Arial"/>
          <w:b/>
          <w:bCs/>
          <w:i/>
          <w:iCs/>
        </w:rPr>
      </w:pPr>
    </w:p>
    <w:p w14:paraId="3CCB6385" w14:textId="77777777" w:rsidR="001743E0" w:rsidRDefault="001743E0" w:rsidP="001743E0">
      <w:pPr>
        <w:pStyle w:val="CommentText"/>
        <w:rPr>
          <w:rFonts w:cs="Arial"/>
          <w:b/>
          <w:bCs/>
          <w:i/>
          <w:iCs/>
        </w:rPr>
      </w:pPr>
    </w:p>
    <w:p w14:paraId="61B5AA79" w14:textId="77777777" w:rsidR="001743E0" w:rsidRDefault="001743E0" w:rsidP="001743E0">
      <w:pPr>
        <w:pStyle w:val="CommentText"/>
        <w:rPr>
          <w:rFonts w:cs="Arial"/>
          <w:b/>
          <w:bCs/>
          <w:i/>
          <w:iCs/>
        </w:rPr>
      </w:pPr>
    </w:p>
    <w:p w14:paraId="1159D6E6" w14:textId="77777777" w:rsidR="001743E0" w:rsidRDefault="001743E0" w:rsidP="001743E0">
      <w:pPr>
        <w:pStyle w:val="CommentText"/>
        <w:rPr>
          <w:rFonts w:cs="Arial"/>
          <w:b/>
          <w:bCs/>
          <w:i/>
          <w:iCs/>
        </w:rPr>
      </w:pPr>
    </w:p>
    <w:p w14:paraId="3E960175" w14:textId="77777777" w:rsidR="001743E0" w:rsidRDefault="001743E0" w:rsidP="001743E0">
      <w:pPr>
        <w:pStyle w:val="CommentText"/>
        <w:rPr>
          <w:rFonts w:cs="Arial"/>
          <w:b/>
          <w:bCs/>
          <w:i/>
          <w:iCs/>
        </w:rPr>
      </w:pPr>
    </w:p>
    <w:p w14:paraId="1BC2BF6C" w14:textId="77777777" w:rsidR="001743E0" w:rsidRDefault="001743E0" w:rsidP="001743E0">
      <w:pPr>
        <w:pStyle w:val="CommentText"/>
        <w:rPr>
          <w:rFonts w:cs="Arial"/>
          <w:b/>
          <w:bCs/>
          <w:i/>
          <w:iCs/>
        </w:rPr>
      </w:pPr>
    </w:p>
    <w:sectPr w:rsidR="001743E0" w:rsidSect="00993D43">
      <w:pgSz w:w="11913" w:h="16834" w:code="9"/>
      <w:pgMar w:top="1418" w:right="1418" w:bottom="1418" w:left="1418" w:header="720" w:footer="720" w:gutter="0"/>
      <w:paperSrc w:first="4" w:other="4"/>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C6106" w14:textId="77777777" w:rsidR="002304F8" w:rsidRDefault="002304F8">
      <w:r>
        <w:separator/>
      </w:r>
    </w:p>
  </w:endnote>
  <w:endnote w:type="continuationSeparator" w:id="0">
    <w:p w14:paraId="434EB153" w14:textId="77777777" w:rsidR="002304F8" w:rsidRDefault="002304F8">
      <w:r>
        <w:continuationSeparator/>
      </w:r>
    </w:p>
  </w:endnote>
  <w:endnote w:type="continuationNotice" w:id="1">
    <w:p w14:paraId="32023EBA" w14:textId="77777777" w:rsidR="002304F8" w:rsidRDefault="002304F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Bahnschrift Light SemiCondensed">
    <w:panose1 w:val="020B0502040204020203"/>
    <w:charset w:val="00"/>
    <w:family w:val="swiss"/>
    <w:pitch w:val="variable"/>
    <w:sig w:usb0="A00002C7" w:usb1="00000002"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250D" w14:textId="77777777" w:rsidR="005C0F17" w:rsidRPr="00BA2DF1" w:rsidRDefault="005C0F1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B01949" w:rsidRPr="00B01949" w14:paraId="75982332" w14:textId="77777777" w:rsidTr="00155E81">
      <w:tc>
        <w:tcPr>
          <w:tcW w:w="5387" w:type="dxa"/>
          <w:tcBorders>
            <w:bottom w:val="single" w:sz="4" w:space="0" w:color="auto"/>
          </w:tcBorders>
        </w:tcPr>
        <w:p w14:paraId="00122330" w14:textId="77777777" w:rsidR="00B01949" w:rsidRDefault="00B01949" w:rsidP="00B01949">
          <w:pPr>
            <w:pStyle w:val="CoverTitle"/>
            <w:spacing w:line="264" w:lineRule="auto"/>
            <w:ind w:right="-108"/>
            <w:rPr>
              <w:sz w:val="18"/>
              <w:szCs w:val="18"/>
            </w:rPr>
          </w:pPr>
        </w:p>
      </w:tc>
      <w:tc>
        <w:tcPr>
          <w:tcW w:w="3685" w:type="dxa"/>
          <w:tcBorders>
            <w:bottom w:val="single" w:sz="4" w:space="0" w:color="auto"/>
          </w:tcBorders>
        </w:tcPr>
        <w:p w14:paraId="52DCA44E" w14:textId="77777777" w:rsidR="00B01949" w:rsidRPr="00B01949" w:rsidRDefault="00B01949" w:rsidP="00B01949">
          <w:pPr>
            <w:pStyle w:val="Footer"/>
            <w:jc w:val="right"/>
            <w:rPr>
              <w:sz w:val="16"/>
              <w:szCs w:val="16"/>
            </w:rPr>
          </w:pPr>
        </w:p>
      </w:tc>
    </w:tr>
    <w:sdt>
      <w:sdtPr>
        <w:rPr>
          <w:rFonts w:ascii="Arial" w:hAnsi="Arial"/>
          <w:color w:val="auto"/>
          <w:sz w:val="18"/>
          <w:szCs w:val="18"/>
          <w:lang w:val="en-GB"/>
        </w:rPr>
        <w:id w:val="2114164468"/>
        <w:docPartObj>
          <w:docPartGallery w:val="Page Numbers (Bottom of Page)"/>
          <w:docPartUnique/>
        </w:docPartObj>
      </w:sdtPr>
      <w:sdtEndPr>
        <w:rPr>
          <w:noProof/>
          <w:sz w:val="16"/>
          <w:szCs w:val="16"/>
        </w:rPr>
      </w:sdtEndPr>
      <w:sdtContent>
        <w:tr w:rsidR="00B01949" w:rsidRPr="00B01949" w14:paraId="24A2B0EC" w14:textId="77777777" w:rsidTr="00B0194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87" w:type="dxa"/>
              <w:tcBorders>
                <w:top w:val="single" w:sz="4" w:space="0" w:color="auto"/>
                <w:left w:val="nil"/>
                <w:bottom w:val="nil"/>
                <w:right w:val="nil"/>
              </w:tcBorders>
            </w:tcPr>
            <w:p w14:paraId="028AAC99" w14:textId="106A05BE" w:rsidR="00B01949" w:rsidRPr="00B01949" w:rsidRDefault="00B01949" w:rsidP="00B01949">
              <w:pPr>
                <w:pStyle w:val="CoverTitle"/>
                <w:spacing w:line="264" w:lineRule="auto"/>
                <w:ind w:right="-108"/>
                <w:rPr>
                  <w:rFonts w:ascii="Arial" w:hAnsi="Arial" w:cs="Arial"/>
                  <w:color w:val="365F91" w:themeColor="accent1" w:themeShade="BF"/>
                  <w:sz w:val="16"/>
                  <w:szCs w:val="16"/>
                  <w:lang w:val="en-IE"/>
                </w:rPr>
              </w:pPr>
              <w:r w:rsidRPr="00B01949">
                <w:rPr>
                  <w:rFonts w:ascii="Arial" w:hAnsi="Arial" w:cs="Arial"/>
                  <w:color w:val="365F91" w:themeColor="accent1" w:themeShade="BF"/>
                  <w:sz w:val="16"/>
                  <w:szCs w:val="16"/>
                  <w:lang w:val="en-IE"/>
                </w:rPr>
                <w:t xml:space="preserve">Project Preparation Guidance </w:t>
              </w:r>
            </w:p>
            <w:p w14:paraId="1D0C28F9" w14:textId="463FA055" w:rsidR="00B01949" w:rsidRPr="00FA519E" w:rsidRDefault="00B01949" w:rsidP="00B01949">
              <w:pPr>
                <w:pStyle w:val="Footer"/>
                <w:jc w:val="left"/>
                <w:rPr>
                  <w:i/>
                  <w:iCs/>
                  <w:sz w:val="18"/>
                  <w:szCs w:val="18"/>
                </w:rPr>
              </w:pPr>
              <w:r w:rsidRPr="00B01949">
                <w:rPr>
                  <w:i/>
                  <w:iCs/>
                  <w:sz w:val="16"/>
                  <w:szCs w:val="16"/>
                </w:rPr>
                <w:t>Preparation of Feasibility Studies for Transport Investments</w:t>
              </w:r>
            </w:p>
          </w:tc>
          <w:tc>
            <w:tcPr>
              <w:tcW w:w="3685" w:type="dxa"/>
              <w:tcBorders>
                <w:top w:val="single" w:sz="4" w:space="0" w:color="auto"/>
                <w:left w:val="nil"/>
                <w:bottom w:val="nil"/>
                <w:right w:val="nil"/>
              </w:tcBorders>
            </w:tcPr>
            <w:sdt>
              <w:sdtPr>
                <w:rPr>
                  <w:sz w:val="16"/>
                  <w:szCs w:val="16"/>
                </w:rPr>
                <w:id w:val="1999922235"/>
                <w:docPartObj>
                  <w:docPartGallery w:val="Page Numbers (Bottom of Page)"/>
                  <w:docPartUnique/>
                </w:docPartObj>
              </w:sdtPr>
              <w:sdtEndPr>
                <w:rPr>
                  <w:noProof/>
                </w:rPr>
              </w:sdtEndPr>
              <w:sdtContent>
                <w:p w14:paraId="0CB84C46" w14:textId="02821038" w:rsidR="00B01949" w:rsidRPr="00B01949" w:rsidRDefault="00B01949" w:rsidP="00B01949">
                  <w:pPr>
                    <w:pStyle w:val="Footer"/>
                    <w:jc w:val="right"/>
                    <w:rPr>
                      <w:sz w:val="16"/>
                      <w:szCs w:val="16"/>
                    </w:rPr>
                  </w:pPr>
                  <w:r w:rsidRPr="00B01949">
                    <w:rPr>
                      <w:sz w:val="16"/>
                      <w:szCs w:val="16"/>
                    </w:rPr>
                    <w:t xml:space="preserve">Page | </w:t>
                  </w:r>
                  <w:r w:rsidRPr="00B01949">
                    <w:rPr>
                      <w:sz w:val="16"/>
                      <w:szCs w:val="16"/>
                    </w:rPr>
                    <w:fldChar w:fldCharType="begin"/>
                  </w:r>
                  <w:r w:rsidRPr="00B01949">
                    <w:rPr>
                      <w:sz w:val="16"/>
                      <w:szCs w:val="16"/>
                    </w:rPr>
                    <w:instrText xml:space="preserve"> PAGE   \* MERGEFORMAT </w:instrText>
                  </w:r>
                  <w:r w:rsidRPr="00B01949">
                    <w:rPr>
                      <w:sz w:val="16"/>
                      <w:szCs w:val="16"/>
                    </w:rPr>
                    <w:fldChar w:fldCharType="separate"/>
                  </w:r>
                  <w:r w:rsidRPr="00B01949">
                    <w:rPr>
                      <w:sz w:val="16"/>
                      <w:szCs w:val="16"/>
                    </w:rPr>
                    <w:t>21</w:t>
                  </w:r>
                  <w:r w:rsidRPr="00B01949">
                    <w:rPr>
                      <w:noProof/>
                      <w:sz w:val="16"/>
                      <w:szCs w:val="16"/>
                    </w:rPr>
                    <w:fldChar w:fldCharType="end"/>
                  </w:r>
                </w:p>
              </w:sdtContent>
            </w:sdt>
            <w:p w14:paraId="1552CD82" w14:textId="77777777" w:rsidR="00B01949" w:rsidRPr="00B01949" w:rsidRDefault="00B01949" w:rsidP="00B01949">
              <w:pPr>
                <w:pStyle w:val="Footer"/>
                <w:jc w:val="right"/>
                <w:rPr>
                  <w:sz w:val="16"/>
                  <w:szCs w:val="16"/>
                </w:rPr>
              </w:pPr>
            </w:p>
          </w:tc>
        </w:tr>
      </w:sdtContent>
    </w:sdt>
  </w:tbl>
  <w:p w14:paraId="41091816" w14:textId="77777777" w:rsidR="00FA519E" w:rsidRDefault="00FA519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9859B4" w:rsidRPr="00B01949" w14:paraId="6B37C45A" w14:textId="77777777" w:rsidTr="00973899">
      <w:tc>
        <w:tcPr>
          <w:tcW w:w="5387" w:type="dxa"/>
          <w:tcBorders>
            <w:bottom w:val="single" w:sz="4" w:space="0" w:color="auto"/>
          </w:tcBorders>
        </w:tcPr>
        <w:p w14:paraId="5208CD0A" w14:textId="77777777" w:rsidR="009859B4" w:rsidRDefault="009859B4" w:rsidP="009859B4">
          <w:pPr>
            <w:pStyle w:val="CoverTitle"/>
            <w:spacing w:line="264" w:lineRule="auto"/>
            <w:ind w:right="-108"/>
            <w:rPr>
              <w:sz w:val="18"/>
              <w:szCs w:val="18"/>
            </w:rPr>
          </w:pPr>
        </w:p>
      </w:tc>
      <w:tc>
        <w:tcPr>
          <w:tcW w:w="3685" w:type="dxa"/>
          <w:tcBorders>
            <w:bottom w:val="single" w:sz="4" w:space="0" w:color="auto"/>
          </w:tcBorders>
        </w:tcPr>
        <w:p w14:paraId="36AECE94" w14:textId="77777777" w:rsidR="009859B4" w:rsidRPr="00B01949" w:rsidRDefault="009859B4" w:rsidP="009859B4">
          <w:pPr>
            <w:pStyle w:val="Footer"/>
            <w:jc w:val="right"/>
            <w:rPr>
              <w:sz w:val="16"/>
              <w:szCs w:val="16"/>
            </w:rPr>
          </w:pPr>
        </w:p>
      </w:tc>
    </w:tr>
    <w:sdt>
      <w:sdtPr>
        <w:rPr>
          <w:rFonts w:ascii="Arial" w:hAnsi="Arial"/>
          <w:color w:val="auto"/>
          <w:sz w:val="18"/>
          <w:szCs w:val="18"/>
          <w:lang w:val="en-GB"/>
        </w:rPr>
        <w:id w:val="-1600406468"/>
        <w:docPartObj>
          <w:docPartGallery w:val="Page Numbers (Bottom of Page)"/>
          <w:docPartUnique/>
        </w:docPartObj>
      </w:sdtPr>
      <w:sdtEndPr>
        <w:rPr>
          <w:noProof/>
          <w:sz w:val="16"/>
          <w:szCs w:val="16"/>
        </w:rPr>
      </w:sdtEndPr>
      <w:sdtContent>
        <w:tr w:rsidR="009859B4" w:rsidRPr="00B01949" w14:paraId="55DA2E3B" w14:textId="77777777" w:rsidTr="009738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87" w:type="dxa"/>
              <w:tcBorders>
                <w:top w:val="single" w:sz="4" w:space="0" w:color="auto"/>
                <w:left w:val="nil"/>
                <w:bottom w:val="nil"/>
                <w:right w:val="nil"/>
              </w:tcBorders>
            </w:tcPr>
            <w:p w14:paraId="5574A090" w14:textId="77777777" w:rsidR="009859B4" w:rsidRPr="00B01949" w:rsidRDefault="009859B4" w:rsidP="009859B4">
              <w:pPr>
                <w:pStyle w:val="CoverTitle"/>
                <w:spacing w:line="264" w:lineRule="auto"/>
                <w:ind w:right="-108"/>
                <w:rPr>
                  <w:rFonts w:ascii="Arial" w:hAnsi="Arial" w:cs="Arial"/>
                  <w:color w:val="365F91" w:themeColor="accent1" w:themeShade="BF"/>
                  <w:sz w:val="16"/>
                  <w:szCs w:val="16"/>
                  <w:lang w:val="en-IE"/>
                </w:rPr>
              </w:pPr>
              <w:r w:rsidRPr="00B01949">
                <w:rPr>
                  <w:rFonts w:ascii="Arial" w:hAnsi="Arial" w:cs="Arial"/>
                  <w:color w:val="365F91" w:themeColor="accent1" w:themeShade="BF"/>
                  <w:sz w:val="16"/>
                  <w:szCs w:val="16"/>
                  <w:lang w:val="en-IE"/>
                </w:rPr>
                <w:t xml:space="preserve">Project Preparation Guidance </w:t>
              </w:r>
            </w:p>
            <w:p w14:paraId="7640957E" w14:textId="2C6D10B1" w:rsidR="009859B4" w:rsidRPr="00FA519E" w:rsidRDefault="009859B4" w:rsidP="009859B4">
              <w:pPr>
                <w:pStyle w:val="Footer"/>
                <w:jc w:val="left"/>
                <w:rPr>
                  <w:i/>
                  <w:iCs/>
                  <w:sz w:val="18"/>
                  <w:szCs w:val="18"/>
                </w:rPr>
              </w:pPr>
              <w:r w:rsidRPr="00B01949">
                <w:rPr>
                  <w:i/>
                  <w:iCs/>
                  <w:sz w:val="16"/>
                  <w:szCs w:val="16"/>
                </w:rPr>
                <w:t>Preparation of Feasibility Studies for Transport Investments</w:t>
              </w:r>
            </w:p>
          </w:tc>
          <w:tc>
            <w:tcPr>
              <w:tcW w:w="3685" w:type="dxa"/>
              <w:tcBorders>
                <w:top w:val="single" w:sz="4" w:space="0" w:color="auto"/>
                <w:left w:val="nil"/>
                <w:bottom w:val="nil"/>
                <w:right w:val="nil"/>
              </w:tcBorders>
            </w:tcPr>
            <w:sdt>
              <w:sdtPr>
                <w:rPr>
                  <w:sz w:val="16"/>
                  <w:szCs w:val="16"/>
                </w:rPr>
                <w:id w:val="-1269466504"/>
                <w:docPartObj>
                  <w:docPartGallery w:val="Page Numbers (Bottom of Page)"/>
                  <w:docPartUnique/>
                </w:docPartObj>
              </w:sdtPr>
              <w:sdtEndPr>
                <w:rPr>
                  <w:noProof/>
                </w:rPr>
              </w:sdtEndPr>
              <w:sdtContent>
                <w:p w14:paraId="26B3F32B" w14:textId="77777777" w:rsidR="009859B4" w:rsidRPr="00B01949" w:rsidRDefault="009859B4" w:rsidP="009859B4">
                  <w:pPr>
                    <w:pStyle w:val="Footer"/>
                    <w:jc w:val="right"/>
                    <w:rPr>
                      <w:sz w:val="16"/>
                      <w:szCs w:val="16"/>
                    </w:rPr>
                  </w:pPr>
                  <w:r w:rsidRPr="00B01949">
                    <w:rPr>
                      <w:sz w:val="16"/>
                      <w:szCs w:val="16"/>
                    </w:rPr>
                    <w:t xml:space="preserve">Page | </w:t>
                  </w:r>
                  <w:r w:rsidRPr="00B01949">
                    <w:rPr>
                      <w:sz w:val="16"/>
                      <w:szCs w:val="16"/>
                    </w:rPr>
                    <w:fldChar w:fldCharType="begin"/>
                  </w:r>
                  <w:r w:rsidRPr="00B01949">
                    <w:rPr>
                      <w:sz w:val="16"/>
                      <w:szCs w:val="16"/>
                    </w:rPr>
                    <w:instrText xml:space="preserve"> PAGE   \* MERGEFORMAT </w:instrText>
                  </w:r>
                  <w:r w:rsidRPr="00B01949">
                    <w:rPr>
                      <w:sz w:val="16"/>
                      <w:szCs w:val="16"/>
                    </w:rPr>
                    <w:fldChar w:fldCharType="separate"/>
                  </w:r>
                  <w:r w:rsidRPr="00B01949">
                    <w:rPr>
                      <w:sz w:val="16"/>
                      <w:szCs w:val="16"/>
                    </w:rPr>
                    <w:t>21</w:t>
                  </w:r>
                  <w:r w:rsidRPr="00B01949">
                    <w:rPr>
                      <w:noProof/>
                      <w:sz w:val="16"/>
                      <w:szCs w:val="16"/>
                    </w:rPr>
                    <w:fldChar w:fldCharType="end"/>
                  </w:r>
                </w:p>
              </w:sdtContent>
            </w:sdt>
            <w:p w14:paraId="60847DC7" w14:textId="77777777" w:rsidR="009859B4" w:rsidRPr="00B01949" w:rsidRDefault="009859B4" w:rsidP="009859B4">
              <w:pPr>
                <w:pStyle w:val="Footer"/>
                <w:jc w:val="right"/>
                <w:rPr>
                  <w:sz w:val="16"/>
                  <w:szCs w:val="16"/>
                </w:rPr>
              </w:pPr>
            </w:p>
          </w:tc>
        </w:tr>
      </w:sdtContent>
    </w:sdt>
  </w:tbl>
  <w:p w14:paraId="47287F81" w14:textId="4ECE02CB" w:rsidR="005C0F17" w:rsidRPr="009859B4" w:rsidRDefault="005C0F17" w:rsidP="009859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38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gridCol w:w="4820"/>
    </w:tblGrid>
    <w:tr w:rsidR="009859B4" w:rsidRPr="00B01949" w14:paraId="51C4AD1F" w14:textId="77777777" w:rsidTr="009859B4">
      <w:trPr>
        <w:gridAfter w:val="1"/>
        <w:wAfter w:w="4820" w:type="dxa"/>
      </w:trPr>
      <w:tc>
        <w:tcPr>
          <w:tcW w:w="5387" w:type="dxa"/>
          <w:tcBorders>
            <w:bottom w:val="single" w:sz="4" w:space="0" w:color="auto"/>
          </w:tcBorders>
        </w:tcPr>
        <w:p w14:paraId="4D56F538" w14:textId="77777777" w:rsidR="009859B4" w:rsidRDefault="009859B4" w:rsidP="009859B4">
          <w:pPr>
            <w:pStyle w:val="CoverTitle"/>
            <w:spacing w:line="264" w:lineRule="auto"/>
            <w:ind w:right="-108"/>
            <w:rPr>
              <w:sz w:val="18"/>
              <w:szCs w:val="18"/>
            </w:rPr>
          </w:pPr>
        </w:p>
      </w:tc>
      <w:tc>
        <w:tcPr>
          <w:tcW w:w="3685" w:type="dxa"/>
          <w:tcBorders>
            <w:bottom w:val="single" w:sz="4" w:space="0" w:color="auto"/>
          </w:tcBorders>
        </w:tcPr>
        <w:p w14:paraId="1C0A49FA" w14:textId="77777777" w:rsidR="009859B4" w:rsidRPr="00B01949" w:rsidRDefault="009859B4" w:rsidP="009859B4">
          <w:pPr>
            <w:pStyle w:val="Footer"/>
            <w:jc w:val="right"/>
            <w:rPr>
              <w:sz w:val="16"/>
              <w:szCs w:val="16"/>
            </w:rPr>
          </w:pPr>
        </w:p>
      </w:tc>
    </w:tr>
    <w:sdt>
      <w:sdtPr>
        <w:rPr>
          <w:rFonts w:ascii="Arial" w:hAnsi="Arial"/>
          <w:color w:val="auto"/>
          <w:sz w:val="18"/>
          <w:szCs w:val="18"/>
          <w:lang w:val="en-GB"/>
        </w:rPr>
        <w:id w:val="-1962415463"/>
        <w:docPartObj>
          <w:docPartGallery w:val="Page Numbers (Bottom of Page)"/>
          <w:docPartUnique/>
        </w:docPartObj>
      </w:sdtPr>
      <w:sdtEndPr>
        <w:rPr>
          <w:noProof/>
          <w:sz w:val="16"/>
          <w:szCs w:val="16"/>
        </w:rPr>
      </w:sdtEndPr>
      <w:sdtContent>
        <w:tr w:rsidR="009859B4" w:rsidRPr="00B01949" w14:paraId="40F98842" w14:textId="77777777" w:rsidTr="00985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87" w:type="dxa"/>
              <w:tcBorders>
                <w:top w:val="single" w:sz="4" w:space="0" w:color="auto"/>
                <w:left w:val="nil"/>
                <w:bottom w:val="nil"/>
                <w:right w:val="nil"/>
              </w:tcBorders>
            </w:tcPr>
            <w:p w14:paraId="01326C09" w14:textId="77777777" w:rsidR="009859B4" w:rsidRPr="00B01949" w:rsidRDefault="009859B4" w:rsidP="009859B4">
              <w:pPr>
                <w:pStyle w:val="CoverTitle"/>
                <w:spacing w:line="264" w:lineRule="auto"/>
                <w:ind w:right="-108"/>
                <w:rPr>
                  <w:rFonts w:ascii="Arial" w:hAnsi="Arial" w:cs="Arial"/>
                  <w:color w:val="365F91" w:themeColor="accent1" w:themeShade="BF"/>
                  <w:sz w:val="16"/>
                  <w:szCs w:val="16"/>
                  <w:lang w:val="en-IE"/>
                </w:rPr>
              </w:pPr>
              <w:r w:rsidRPr="00B01949">
                <w:rPr>
                  <w:rFonts w:ascii="Arial" w:hAnsi="Arial" w:cs="Arial"/>
                  <w:color w:val="365F91" w:themeColor="accent1" w:themeShade="BF"/>
                  <w:sz w:val="16"/>
                  <w:szCs w:val="16"/>
                  <w:lang w:val="en-IE"/>
                </w:rPr>
                <w:t xml:space="preserve">Project Preparation Guidance </w:t>
              </w:r>
            </w:p>
            <w:p w14:paraId="06674CB8" w14:textId="4F2FBBF8" w:rsidR="009859B4" w:rsidRPr="00FA519E" w:rsidRDefault="009859B4" w:rsidP="009859B4">
              <w:pPr>
                <w:pStyle w:val="Footer"/>
                <w:jc w:val="left"/>
                <w:rPr>
                  <w:i/>
                  <w:iCs/>
                  <w:sz w:val="18"/>
                  <w:szCs w:val="18"/>
                </w:rPr>
              </w:pPr>
              <w:r w:rsidRPr="00B01949">
                <w:rPr>
                  <w:i/>
                  <w:iCs/>
                  <w:sz w:val="16"/>
                  <w:szCs w:val="16"/>
                </w:rPr>
                <w:t>Preparation of Feasibility Studies for Transport Investments</w:t>
              </w:r>
            </w:p>
          </w:tc>
          <w:tc>
            <w:tcPr>
              <w:tcW w:w="8505" w:type="dxa"/>
              <w:gridSpan w:val="2"/>
              <w:tcBorders>
                <w:top w:val="single" w:sz="4" w:space="0" w:color="auto"/>
                <w:left w:val="nil"/>
                <w:bottom w:val="nil"/>
                <w:right w:val="nil"/>
              </w:tcBorders>
            </w:tcPr>
            <w:sdt>
              <w:sdtPr>
                <w:rPr>
                  <w:sz w:val="16"/>
                  <w:szCs w:val="16"/>
                </w:rPr>
                <w:id w:val="1679080581"/>
                <w:docPartObj>
                  <w:docPartGallery w:val="Page Numbers (Bottom of Page)"/>
                  <w:docPartUnique/>
                </w:docPartObj>
              </w:sdtPr>
              <w:sdtEndPr>
                <w:rPr>
                  <w:noProof/>
                </w:rPr>
              </w:sdtEndPr>
              <w:sdtContent>
                <w:p w14:paraId="43F6F235" w14:textId="77777777" w:rsidR="009859B4" w:rsidRPr="00B01949" w:rsidRDefault="009859B4" w:rsidP="009859B4">
                  <w:pPr>
                    <w:pStyle w:val="Footer"/>
                    <w:jc w:val="right"/>
                    <w:rPr>
                      <w:sz w:val="16"/>
                      <w:szCs w:val="16"/>
                    </w:rPr>
                  </w:pPr>
                  <w:r w:rsidRPr="00B01949">
                    <w:rPr>
                      <w:sz w:val="16"/>
                      <w:szCs w:val="16"/>
                    </w:rPr>
                    <w:t xml:space="preserve">Page | </w:t>
                  </w:r>
                  <w:r w:rsidRPr="00B01949">
                    <w:rPr>
                      <w:sz w:val="16"/>
                      <w:szCs w:val="16"/>
                    </w:rPr>
                    <w:fldChar w:fldCharType="begin"/>
                  </w:r>
                  <w:r w:rsidRPr="00B01949">
                    <w:rPr>
                      <w:sz w:val="16"/>
                      <w:szCs w:val="16"/>
                    </w:rPr>
                    <w:instrText xml:space="preserve"> PAGE   \* MERGEFORMAT </w:instrText>
                  </w:r>
                  <w:r w:rsidRPr="00B01949">
                    <w:rPr>
                      <w:sz w:val="16"/>
                      <w:szCs w:val="16"/>
                    </w:rPr>
                    <w:fldChar w:fldCharType="separate"/>
                  </w:r>
                  <w:r w:rsidRPr="00B01949">
                    <w:rPr>
                      <w:sz w:val="16"/>
                      <w:szCs w:val="16"/>
                    </w:rPr>
                    <w:t>21</w:t>
                  </w:r>
                  <w:r w:rsidRPr="00B01949">
                    <w:rPr>
                      <w:noProof/>
                      <w:sz w:val="16"/>
                      <w:szCs w:val="16"/>
                    </w:rPr>
                    <w:fldChar w:fldCharType="end"/>
                  </w:r>
                </w:p>
              </w:sdtContent>
            </w:sdt>
            <w:p w14:paraId="73B6A58A" w14:textId="77777777" w:rsidR="009859B4" w:rsidRPr="00B01949" w:rsidRDefault="009859B4" w:rsidP="009859B4">
              <w:pPr>
                <w:pStyle w:val="Footer"/>
                <w:jc w:val="right"/>
                <w:rPr>
                  <w:sz w:val="16"/>
                  <w:szCs w:val="16"/>
                </w:rPr>
              </w:pPr>
            </w:p>
          </w:tc>
        </w:tr>
      </w:sdtContent>
    </w:sdt>
  </w:tbl>
  <w:p w14:paraId="3FED1FD2" w14:textId="77777777" w:rsidR="009859B4" w:rsidRPr="009859B4" w:rsidRDefault="009859B4" w:rsidP="009859B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3685"/>
    </w:tblGrid>
    <w:tr w:rsidR="009859B4" w:rsidRPr="00B01949" w14:paraId="3CE2CC72" w14:textId="77777777" w:rsidTr="00973899">
      <w:tc>
        <w:tcPr>
          <w:tcW w:w="5387" w:type="dxa"/>
          <w:tcBorders>
            <w:bottom w:val="single" w:sz="4" w:space="0" w:color="auto"/>
          </w:tcBorders>
        </w:tcPr>
        <w:p w14:paraId="2BE3D45C" w14:textId="77777777" w:rsidR="009859B4" w:rsidRDefault="009859B4" w:rsidP="009859B4">
          <w:pPr>
            <w:pStyle w:val="CoverTitle"/>
            <w:spacing w:line="264" w:lineRule="auto"/>
            <w:ind w:right="-108"/>
            <w:rPr>
              <w:sz w:val="18"/>
              <w:szCs w:val="18"/>
            </w:rPr>
          </w:pPr>
        </w:p>
      </w:tc>
      <w:tc>
        <w:tcPr>
          <w:tcW w:w="3685" w:type="dxa"/>
          <w:tcBorders>
            <w:bottom w:val="single" w:sz="4" w:space="0" w:color="auto"/>
          </w:tcBorders>
        </w:tcPr>
        <w:p w14:paraId="5E56A41D" w14:textId="77777777" w:rsidR="009859B4" w:rsidRPr="00B01949" w:rsidRDefault="009859B4" w:rsidP="009859B4">
          <w:pPr>
            <w:pStyle w:val="Footer"/>
            <w:jc w:val="right"/>
            <w:rPr>
              <w:sz w:val="16"/>
              <w:szCs w:val="16"/>
            </w:rPr>
          </w:pPr>
        </w:p>
      </w:tc>
    </w:tr>
    <w:sdt>
      <w:sdtPr>
        <w:rPr>
          <w:rFonts w:ascii="Arial" w:hAnsi="Arial"/>
          <w:color w:val="auto"/>
          <w:sz w:val="18"/>
          <w:szCs w:val="18"/>
          <w:lang w:val="en-GB"/>
        </w:rPr>
        <w:id w:val="-1988167214"/>
        <w:docPartObj>
          <w:docPartGallery w:val="Page Numbers (Bottom of Page)"/>
          <w:docPartUnique/>
        </w:docPartObj>
      </w:sdtPr>
      <w:sdtEndPr>
        <w:rPr>
          <w:noProof/>
          <w:sz w:val="16"/>
          <w:szCs w:val="16"/>
        </w:rPr>
      </w:sdtEndPr>
      <w:sdtContent>
        <w:tr w:rsidR="009859B4" w:rsidRPr="00B01949" w14:paraId="6297474D" w14:textId="77777777" w:rsidTr="009738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87" w:type="dxa"/>
              <w:tcBorders>
                <w:top w:val="single" w:sz="4" w:space="0" w:color="auto"/>
                <w:left w:val="nil"/>
                <w:bottom w:val="nil"/>
                <w:right w:val="nil"/>
              </w:tcBorders>
            </w:tcPr>
            <w:p w14:paraId="63C9F812" w14:textId="77777777" w:rsidR="009859B4" w:rsidRPr="00B01949" w:rsidRDefault="009859B4" w:rsidP="009859B4">
              <w:pPr>
                <w:pStyle w:val="CoverTitle"/>
                <w:spacing w:line="264" w:lineRule="auto"/>
                <w:ind w:right="-108"/>
                <w:rPr>
                  <w:rFonts w:ascii="Arial" w:hAnsi="Arial" w:cs="Arial"/>
                  <w:color w:val="365F91" w:themeColor="accent1" w:themeShade="BF"/>
                  <w:sz w:val="16"/>
                  <w:szCs w:val="16"/>
                  <w:lang w:val="en-IE"/>
                </w:rPr>
              </w:pPr>
              <w:r w:rsidRPr="00B01949">
                <w:rPr>
                  <w:rFonts w:ascii="Arial" w:hAnsi="Arial" w:cs="Arial"/>
                  <w:color w:val="365F91" w:themeColor="accent1" w:themeShade="BF"/>
                  <w:sz w:val="16"/>
                  <w:szCs w:val="16"/>
                  <w:lang w:val="en-IE"/>
                </w:rPr>
                <w:t xml:space="preserve">Project Preparation Guidance </w:t>
              </w:r>
            </w:p>
            <w:p w14:paraId="563EAF64" w14:textId="308B86AC" w:rsidR="009859B4" w:rsidRPr="00FA519E" w:rsidRDefault="009859B4" w:rsidP="009859B4">
              <w:pPr>
                <w:pStyle w:val="Footer"/>
                <w:jc w:val="left"/>
                <w:rPr>
                  <w:i/>
                  <w:iCs/>
                  <w:sz w:val="18"/>
                  <w:szCs w:val="18"/>
                </w:rPr>
              </w:pPr>
              <w:r w:rsidRPr="00B01949">
                <w:rPr>
                  <w:i/>
                  <w:iCs/>
                  <w:sz w:val="16"/>
                  <w:szCs w:val="16"/>
                </w:rPr>
                <w:t>Preparation of Feasibility Studies for Transport Investments</w:t>
              </w:r>
            </w:p>
          </w:tc>
          <w:tc>
            <w:tcPr>
              <w:tcW w:w="3685" w:type="dxa"/>
              <w:tcBorders>
                <w:top w:val="single" w:sz="4" w:space="0" w:color="auto"/>
                <w:left w:val="nil"/>
                <w:bottom w:val="nil"/>
                <w:right w:val="nil"/>
              </w:tcBorders>
            </w:tcPr>
            <w:sdt>
              <w:sdtPr>
                <w:rPr>
                  <w:sz w:val="16"/>
                  <w:szCs w:val="16"/>
                </w:rPr>
                <w:id w:val="1531997122"/>
                <w:docPartObj>
                  <w:docPartGallery w:val="Page Numbers (Bottom of Page)"/>
                  <w:docPartUnique/>
                </w:docPartObj>
              </w:sdtPr>
              <w:sdtEndPr>
                <w:rPr>
                  <w:noProof/>
                </w:rPr>
              </w:sdtEndPr>
              <w:sdtContent>
                <w:p w14:paraId="3DDB7BE6" w14:textId="77777777" w:rsidR="009859B4" w:rsidRPr="00B01949" w:rsidRDefault="009859B4" w:rsidP="009859B4">
                  <w:pPr>
                    <w:pStyle w:val="Footer"/>
                    <w:jc w:val="right"/>
                    <w:rPr>
                      <w:sz w:val="16"/>
                      <w:szCs w:val="16"/>
                    </w:rPr>
                  </w:pPr>
                  <w:r w:rsidRPr="00B01949">
                    <w:rPr>
                      <w:sz w:val="16"/>
                      <w:szCs w:val="16"/>
                    </w:rPr>
                    <w:t xml:space="preserve">Page | </w:t>
                  </w:r>
                  <w:r w:rsidRPr="00B01949">
                    <w:rPr>
                      <w:sz w:val="16"/>
                      <w:szCs w:val="16"/>
                    </w:rPr>
                    <w:fldChar w:fldCharType="begin"/>
                  </w:r>
                  <w:r w:rsidRPr="00B01949">
                    <w:rPr>
                      <w:sz w:val="16"/>
                      <w:szCs w:val="16"/>
                    </w:rPr>
                    <w:instrText xml:space="preserve"> PAGE   \* MERGEFORMAT </w:instrText>
                  </w:r>
                  <w:r w:rsidRPr="00B01949">
                    <w:rPr>
                      <w:sz w:val="16"/>
                      <w:szCs w:val="16"/>
                    </w:rPr>
                    <w:fldChar w:fldCharType="separate"/>
                  </w:r>
                  <w:r w:rsidRPr="00B01949">
                    <w:rPr>
                      <w:sz w:val="16"/>
                      <w:szCs w:val="16"/>
                    </w:rPr>
                    <w:t>21</w:t>
                  </w:r>
                  <w:r w:rsidRPr="00B01949">
                    <w:rPr>
                      <w:noProof/>
                      <w:sz w:val="16"/>
                      <w:szCs w:val="16"/>
                    </w:rPr>
                    <w:fldChar w:fldCharType="end"/>
                  </w:r>
                </w:p>
              </w:sdtContent>
            </w:sdt>
            <w:p w14:paraId="282D07F7" w14:textId="77777777" w:rsidR="009859B4" w:rsidRPr="00B01949" w:rsidRDefault="009859B4" w:rsidP="009859B4">
              <w:pPr>
                <w:pStyle w:val="Footer"/>
                <w:jc w:val="right"/>
                <w:rPr>
                  <w:sz w:val="16"/>
                  <w:szCs w:val="16"/>
                </w:rPr>
              </w:pPr>
            </w:p>
          </w:tc>
        </w:tr>
      </w:sdtContent>
    </w:sdt>
  </w:tbl>
  <w:p w14:paraId="60973421" w14:textId="77777777" w:rsidR="009859B4" w:rsidRPr="009859B4" w:rsidRDefault="009859B4" w:rsidP="009859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8647"/>
    </w:tblGrid>
    <w:tr w:rsidR="009859B4" w:rsidRPr="00B01949" w14:paraId="7EA8F39E" w14:textId="77777777" w:rsidTr="009859B4">
      <w:tc>
        <w:tcPr>
          <w:tcW w:w="5387" w:type="dxa"/>
          <w:tcBorders>
            <w:bottom w:val="single" w:sz="4" w:space="0" w:color="auto"/>
          </w:tcBorders>
        </w:tcPr>
        <w:p w14:paraId="35495F65" w14:textId="77777777" w:rsidR="009859B4" w:rsidRDefault="009859B4" w:rsidP="009859B4">
          <w:pPr>
            <w:pStyle w:val="CoverTitle"/>
            <w:spacing w:line="264" w:lineRule="auto"/>
            <w:ind w:right="-108"/>
            <w:rPr>
              <w:sz w:val="18"/>
              <w:szCs w:val="18"/>
            </w:rPr>
          </w:pPr>
        </w:p>
      </w:tc>
      <w:tc>
        <w:tcPr>
          <w:tcW w:w="8647" w:type="dxa"/>
          <w:tcBorders>
            <w:bottom w:val="single" w:sz="4" w:space="0" w:color="auto"/>
          </w:tcBorders>
        </w:tcPr>
        <w:p w14:paraId="5ADD80F4" w14:textId="77777777" w:rsidR="009859B4" w:rsidRPr="00B01949" w:rsidRDefault="009859B4" w:rsidP="009859B4">
          <w:pPr>
            <w:pStyle w:val="Footer"/>
            <w:jc w:val="right"/>
            <w:rPr>
              <w:sz w:val="16"/>
              <w:szCs w:val="16"/>
            </w:rPr>
          </w:pPr>
        </w:p>
      </w:tc>
    </w:tr>
    <w:sdt>
      <w:sdtPr>
        <w:rPr>
          <w:rFonts w:ascii="Arial" w:hAnsi="Arial"/>
          <w:color w:val="auto"/>
          <w:sz w:val="18"/>
          <w:szCs w:val="18"/>
          <w:lang w:val="en-GB"/>
        </w:rPr>
        <w:id w:val="-816175601"/>
        <w:docPartObj>
          <w:docPartGallery w:val="Page Numbers (Bottom of Page)"/>
          <w:docPartUnique/>
        </w:docPartObj>
      </w:sdtPr>
      <w:sdtEndPr>
        <w:rPr>
          <w:noProof/>
          <w:sz w:val="16"/>
          <w:szCs w:val="16"/>
        </w:rPr>
      </w:sdtEndPr>
      <w:sdtContent>
        <w:tr w:rsidR="009859B4" w:rsidRPr="00B01949" w14:paraId="47453F76" w14:textId="77777777" w:rsidTr="009859B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87" w:type="dxa"/>
              <w:tcBorders>
                <w:top w:val="single" w:sz="4" w:space="0" w:color="auto"/>
                <w:left w:val="nil"/>
                <w:bottom w:val="nil"/>
                <w:right w:val="nil"/>
              </w:tcBorders>
            </w:tcPr>
            <w:p w14:paraId="3296F294" w14:textId="77777777" w:rsidR="009859B4" w:rsidRPr="00B01949" w:rsidRDefault="009859B4" w:rsidP="009859B4">
              <w:pPr>
                <w:pStyle w:val="CoverTitle"/>
                <w:spacing w:line="264" w:lineRule="auto"/>
                <w:ind w:right="-108"/>
                <w:rPr>
                  <w:rFonts w:ascii="Arial" w:hAnsi="Arial" w:cs="Arial"/>
                  <w:color w:val="365F91" w:themeColor="accent1" w:themeShade="BF"/>
                  <w:sz w:val="16"/>
                  <w:szCs w:val="16"/>
                  <w:lang w:val="en-IE"/>
                </w:rPr>
              </w:pPr>
              <w:r w:rsidRPr="00B01949">
                <w:rPr>
                  <w:rFonts w:ascii="Arial" w:hAnsi="Arial" w:cs="Arial"/>
                  <w:color w:val="365F91" w:themeColor="accent1" w:themeShade="BF"/>
                  <w:sz w:val="16"/>
                  <w:szCs w:val="16"/>
                  <w:lang w:val="en-IE"/>
                </w:rPr>
                <w:t xml:space="preserve">Project Preparation Guidance </w:t>
              </w:r>
            </w:p>
            <w:p w14:paraId="63E4ED1B" w14:textId="1D54D3B8" w:rsidR="009859B4" w:rsidRPr="00FA519E" w:rsidRDefault="009859B4" w:rsidP="009859B4">
              <w:pPr>
                <w:pStyle w:val="Footer"/>
                <w:jc w:val="left"/>
                <w:rPr>
                  <w:i/>
                  <w:iCs/>
                  <w:sz w:val="18"/>
                  <w:szCs w:val="18"/>
                </w:rPr>
              </w:pPr>
              <w:r w:rsidRPr="00B01949">
                <w:rPr>
                  <w:i/>
                  <w:iCs/>
                  <w:sz w:val="16"/>
                  <w:szCs w:val="16"/>
                </w:rPr>
                <w:t>Preparation of Feasibility Studies for Transport Investments</w:t>
              </w:r>
            </w:p>
          </w:tc>
          <w:tc>
            <w:tcPr>
              <w:tcW w:w="8647" w:type="dxa"/>
              <w:tcBorders>
                <w:top w:val="single" w:sz="4" w:space="0" w:color="auto"/>
                <w:left w:val="nil"/>
                <w:bottom w:val="nil"/>
                <w:right w:val="nil"/>
              </w:tcBorders>
            </w:tcPr>
            <w:sdt>
              <w:sdtPr>
                <w:rPr>
                  <w:sz w:val="16"/>
                  <w:szCs w:val="16"/>
                </w:rPr>
                <w:id w:val="1357690875"/>
                <w:docPartObj>
                  <w:docPartGallery w:val="Page Numbers (Bottom of Page)"/>
                  <w:docPartUnique/>
                </w:docPartObj>
              </w:sdtPr>
              <w:sdtEndPr>
                <w:rPr>
                  <w:noProof/>
                </w:rPr>
              </w:sdtEndPr>
              <w:sdtContent>
                <w:p w14:paraId="606920BD" w14:textId="77777777" w:rsidR="009859B4" w:rsidRPr="00B01949" w:rsidRDefault="009859B4" w:rsidP="009859B4">
                  <w:pPr>
                    <w:pStyle w:val="Footer"/>
                    <w:jc w:val="right"/>
                    <w:rPr>
                      <w:sz w:val="16"/>
                      <w:szCs w:val="16"/>
                    </w:rPr>
                  </w:pPr>
                  <w:r w:rsidRPr="00B01949">
                    <w:rPr>
                      <w:sz w:val="16"/>
                      <w:szCs w:val="16"/>
                    </w:rPr>
                    <w:t xml:space="preserve">Page | </w:t>
                  </w:r>
                  <w:r w:rsidRPr="00B01949">
                    <w:rPr>
                      <w:sz w:val="16"/>
                      <w:szCs w:val="16"/>
                    </w:rPr>
                    <w:fldChar w:fldCharType="begin"/>
                  </w:r>
                  <w:r w:rsidRPr="00B01949">
                    <w:rPr>
                      <w:sz w:val="16"/>
                      <w:szCs w:val="16"/>
                    </w:rPr>
                    <w:instrText xml:space="preserve"> PAGE   \* MERGEFORMAT </w:instrText>
                  </w:r>
                  <w:r w:rsidRPr="00B01949">
                    <w:rPr>
                      <w:sz w:val="16"/>
                      <w:szCs w:val="16"/>
                    </w:rPr>
                    <w:fldChar w:fldCharType="separate"/>
                  </w:r>
                  <w:r w:rsidRPr="00B01949">
                    <w:rPr>
                      <w:sz w:val="16"/>
                      <w:szCs w:val="16"/>
                    </w:rPr>
                    <w:t>21</w:t>
                  </w:r>
                  <w:r w:rsidRPr="00B01949">
                    <w:rPr>
                      <w:noProof/>
                      <w:sz w:val="16"/>
                      <w:szCs w:val="16"/>
                    </w:rPr>
                    <w:fldChar w:fldCharType="end"/>
                  </w:r>
                </w:p>
              </w:sdtContent>
            </w:sdt>
            <w:p w14:paraId="3C19DD22" w14:textId="77777777" w:rsidR="009859B4" w:rsidRPr="00B01949" w:rsidRDefault="009859B4" w:rsidP="009859B4">
              <w:pPr>
                <w:pStyle w:val="Footer"/>
                <w:jc w:val="right"/>
                <w:rPr>
                  <w:sz w:val="16"/>
                  <w:szCs w:val="16"/>
                </w:rPr>
              </w:pPr>
            </w:p>
          </w:tc>
        </w:tr>
      </w:sdtContent>
    </w:sdt>
  </w:tbl>
  <w:p w14:paraId="46A0711A" w14:textId="77777777" w:rsidR="009859B4" w:rsidRPr="009859B4" w:rsidRDefault="009859B4" w:rsidP="009859B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0"/>
      <w:gridCol w:w="3402"/>
    </w:tblGrid>
    <w:tr w:rsidR="007F15AC" w:rsidRPr="00B01949" w14:paraId="5DAA8EDD" w14:textId="77777777" w:rsidTr="007F15AC">
      <w:tc>
        <w:tcPr>
          <w:tcW w:w="5670" w:type="dxa"/>
          <w:tcBorders>
            <w:bottom w:val="single" w:sz="4" w:space="0" w:color="auto"/>
          </w:tcBorders>
        </w:tcPr>
        <w:p w14:paraId="591F0060" w14:textId="77777777" w:rsidR="007F15AC" w:rsidRDefault="007F15AC" w:rsidP="009859B4">
          <w:pPr>
            <w:pStyle w:val="CoverTitle"/>
            <w:spacing w:line="264" w:lineRule="auto"/>
            <w:ind w:right="-108"/>
            <w:rPr>
              <w:sz w:val="18"/>
              <w:szCs w:val="18"/>
            </w:rPr>
          </w:pPr>
        </w:p>
      </w:tc>
      <w:tc>
        <w:tcPr>
          <w:tcW w:w="3402" w:type="dxa"/>
          <w:tcBorders>
            <w:bottom w:val="single" w:sz="4" w:space="0" w:color="auto"/>
          </w:tcBorders>
        </w:tcPr>
        <w:p w14:paraId="155E4C87" w14:textId="77777777" w:rsidR="007F15AC" w:rsidRPr="00B01949" w:rsidRDefault="007F15AC" w:rsidP="009859B4">
          <w:pPr>
            <w:pStyle w:val="Footer"/>
            <w:jc w:val="right"/>
            <w:rPr>
              <w:sz w:val="16"/>
              <w:szCs w:val="16"/>
            </w:rPr>
          </w:pPr>
        </w:p>
      </w:tc>
    </w:tr>
    <w:sdt>
      <w:sdtPr>
        <w:rPr>
          <w:rFonts w:ascii="Arial" w:hAnsi="Arial"/>
          <w:color w:val="auto"/>
          <w:sz w:val="18"/>
          <w:szCs w:val="18"/>
          <w:lang w:val="en-GB"/>
        </w:rPr>
        <w:id w:val="-313412262"/>
        <w:docPartObj>
          <w:docPartGallery w:val="Page Numbers (Bottom of Page)"/>
          <w:docPartUnique/>
        </w:docPartObj>
      </w:sdtPr>
      <w:sdtEndPr>
        <w:rPr>
          <w:noProof/>
          <w:sz w:val="16"/>
          <w:szCs w:val="16"/>
        </w:rPr>
      </w:sdtEndPr>
      <w:sdtContent>
        <w:tr w:rsidR="007F15AC" w:rsidRPr="00B01949" w14:paraId="12CF709A" w14:textId="77777777" w:rsidTr="007F15A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0" w:type="dxa"/>
              <w:tcBorders>
                <w:top w:val="single" w:sz="4" w:space="0" w:color="auto"/>
                <w:left w:val="nil"/>
                <w:bottom w:val="nil"/>
                <w:right w:val="nil"/>
              </w:tcBorders>
            </w:tcPr>
            <w:p w14:paraId="73379A7C" w14:textId="77777777" w:rsidR="007F15AC" w:rsidRPr="00B01949" w:rsidRDefault="007F15AC" w:rsidP="009859B4">
              <w:pPr>
                <w:pStyle w:val="CoverTitle"/>
                <w:spacing w:line="264" w:lineRule="auto"/>
                <w:ind w:right="-108"/>
                <w:rPr>
                  <w:rFonts w:ascii="Arial" w:hAnsi="Arial" w:cs="Arial"/>
                  <w:color w:val="365F91" w:themeColor="accent1" w:themeShade="BF"/>
                  <w:sz w:val="16"/>
                  <w:szCs w:val="16"/>
                  <w:lang w:val="en-IE"/>
                </w:rPr>
              </w:pPr>
              <w:r w:rsidRPr="00B01949">
                <w:rPr>
                  <w:rFonts w:ascii="Arial" w:hAnsi="Arial" w:cs="Arial"/>
                  <w:color w:val="365F91" w:themeColor="accent1" w:themeShade="BF"/>
                  <w:sz w:val="16"/>
                  <w:szCs w:val="16"/>
                  <w:lang w:val="en-IE"/>
                </w:rPr>
                <w:t xml:space="preserve">Project Preparation Guidance </w:t>
              </w:r>
            </w:p>
            <w:p w14:paraId="372E7DF5" w14:textId="6F017C83" w:rsidR="007F15AC" w:rsidRPr="00FA519E" w:rsidRDefault="007F15AC" w:rsidP="009859B4">
              <w:pPr>
                <w:pStyle w:val="Footer"/>
                <w:jc w:val="left"/>
                <w:rPr>
                  <w:i/>
                  <w:iCs/>
                  <w:sz w:val="18"/>
                  <w:szCs w:val="18"/>
                </w:rPr>
              </w:pPr>
              <w:r w:rsidRPr="00B01949">
                <w:rPr>
                  <w:i/>
                  <w:iCs/>
                  <w:sz w:val="16"/>
                  <w:szCs w:val="16"/>
                </w:rPr>
                <w:t>Preparation of Feasibility Studies for Transport Investments</w:t>
              </w:r>
            </w:p>
          </w:tc>
          <w:tc>
            <w:tcPr>
              <w:tcW w:w="3402" w:type="dxa"/>
              <w:tcBorders>
                <w:top w:val="single" w:sz="4" w:space="0" w:color="auto"/>
                <w:left w:val="nil"/>
                <w:bottom w:val="nil"/>
                <w:right w:val="nil"/>
              </w:tcBorders>
            </w:tcPr>
            <w:sdt>
              <w:sdtPr>
                <w:rPr>
                  <w:sz w:val="16"/>
                  <w:szCs w:val="16"/>
                </w:rPr>
                <w:id w:val="-1812094734"/>
                <w:docPartObj>
                  <w:docPartGallery w:val="Page Numbers (Bottom of Page)"/>
                  <w:docPartUnique/>
                </w:docPartObj>
              </w:sdtPr>
              <w:sdtEndPr>
                <w:rPr>
                  <w:noProof/>
                </w:rPr>
              </w:sdtEndPr>
              <w:sdtContent>
                <w:p w14:paraId="0DA30409" w14:textId="77777777" w:rsidR="007F15AC" w:rsidRPr="00B01949" w:rsidRDefault="007F15AC" w:rsidP="009859B4">
                  <w:pPr>
                    <w:pStyle w:val="Footer"/>
                    <w:jc w:val="right"/>
                    <w:rPr>
                      <w:sz w:val="16"/>
                      <w:szCs w:val="16"/>
                    </w:rPr>
                  </w:pPr>
                  <w:r w:rsidRPr="00B01949">
                    <w:rPr>
                      <w:sz w:val="16"/>
                      <w:szCs w:val="16"/>
                    </w:rPr>
                    <w:t xml:space="preserve">Page | </w:t>
                  </w:r>
                  <w:r w:rsidRPr="00B01949">
                    <w:rPr>
                      <w:sz w:val="16"/>
                      <w:szCs w:val="16"/>
                    </w:rPr>
                    <w:fldChar w:fldCharType="begin"/>
                  </w:r>
                  <w:r w:rsidRPr="00B01949">
                    <w:rPr>
                      <w:sz w:val="16"/>
                      <w:szCs w:val="16"/>
                    </w:rPr>
                    <w:instrText xml:space="preserve"> PAGE   \* MERGEFORMAT </w:instrText>
                  </w:r>
                  <w:r w:rsidRPr="00B01949">
                    <w:rPr>
                      <w:sz w:val="16"/>
                      <w:szCs w:val="16"/>
                    </w:rPr>
                    <w:fldChar w:fldCharType="separate"/>
                  </w:r>
                  <w:r w:rsidRPr="00B01949">
                    <w:rPr>
                      <w:sz w:val="16"/>
                      <w:szCs w:val="16"/>
                    </w:rPr>
                    <w:t>21</w:t>
                  </w:r>
                  <w:r w:rsidRPr="00B01949">
                    <w:rPr>
                      <w:noProof/>
                      <w:sz w:val="16"/>
                      <w:szCs w:val="16"/>
                    </w:rPr>
                    <w:fldChar w:fldCharType="end"/>
                  </w:r>
                </w:p>
              </w:sdtContent>
            </w:sdt>
            <w:p w14:paraId="41DE938D" w14:textId="77777777" w:rsidR="007F15AC" w:rsidRPr="00B01949" w:rsidRDefault="007F15AC" w:rsidP="009859B4">
              <w:pPr>
                <w:pStyle w:val="Footer"/>
                <w:jc w:val="right"/>
                <w:rPr>
                  <w:sz w:val="16"/>
                  <w:szCs w:val="16"/>
                </w:rPr>
              </w:pPr>
            </w:p>
          </w:tc>
        </w:tr>
      </w:sdtContent>
    </w:sdt>
  </w:tbl>
  <w:p w14:paraId="3B1F7865" w14:textId="77777777" w:rsidR="007F15AC" w:rsidRPr="009859B4" w:rsidRDefault="007F15AC" w:rsidP="009859B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EB781" w14:textId="77777777" w:rsidR="00164E2E" w:rsidRDefault="00164E2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0732242"/>
      <w:docPartObj>
        <w:docPartGallery w:val="Page Numbers (Bottom of Page)"/>
        <w:docPartUnique/>
      </w:docPartObj>
    </w:sdtPr>
    <w:sdtEndPr>
      <w:rPr>
        <w:noProof/>
      </w:rPr>
    </w:sdtEndPr>
    <w:sdtContent>
      <w:p w14:paraId="0DCDFEA6" w14:textId="77777777" w:rsidR="00164E2E" w:rsidRDefault="00164E2E" w:rsidP="00164E2E">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p>
    </w:sdtContent>
  </w:sdt>
  <w:p w14:paraId="32AEDC8E" w14:textId="77777777" w:rsidR="00164E2E" w:rsidRDefault="00164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3393C" w14:textId="77777777" w:rsidR="002304F8" w:rsidRDefault="002304F8">
      <w:r>
        <w:separator/>
      </w:r>
    </w:p>
  </w:footnote>
  <w:footnote w:type="continuationSeparator" w:id="0">
    <w:p w14:paraId="27B7B87D" w14:textId="77777777" w:rsidR="002304F8" w:rsidRDefault="002304F8">
      <w:r>
        <w:continuationSeparator/>
      </w:r>
    </w:p>
  </w:footnote>
  <w:footnote w:type="continuationNotice" w:id="1">
    <w:p w14:paraId="3C66A8B8" w14:textId="77777777" w:rsidR="002304F8" w:rsidRDefault="002304F8">
      <w:pPr>
        <w:spacing w:line="240" w:lineRule="auto"/>
      </w:pPr>
    </w:p>
  </w:footnote>
  <w:footnote w:id="2">
    <w:p w14:paraId="23EA1408" w14:textId="77777777" w:rsidR="00590EE9" w:rsidRDefault="00590EE9" w:rsidP="00590EE9">
      <w:pPr>
        <w:pStyle w:val="FootnoteText"/>
        <w:tabs>
          <w:tab w:val="left" w:pos="993"/>
        </w:tabs>
        <w:ind w:left="993" w:hanging="993"/>
      </w:pPr>
      <w:r>
        <w:rPr>
          <w:rStyle w:val="FootnoteReference"/>
        </w:rPr>
        <w:footnoteRef/>
      </w:r>
      <w:r>
        <w:t xml:space="preserve"> </w:t>
      </w:r>
      <w:r>
        <w:tab/>
      </w:r>
      <w:hyperlink r:id="rId1" w:history="1">
        <w:r w:rsidRPr="00257631">
          <w:rPr>
            <w:rStyle w:val="Hyperlink"/>
            <w:i/>
            <w:iCs/>
            <w:sz w:val="18"/>
            <w:szCs w:val="18"/>
          </w:rPr>
          <w:t>jaspers.eib.org/knowledge/publications/the-use-of-transport-models-in-transport-planning-and-project-appraisal?documentId=222</w:t>
        </w:r>
      </w:hyperlink>
    </w:p>
  </w:footnote>
  <w:footnote w:id="3">
    <w:p w14:paraId="135F85C3" w14:textId="77777777" w:rsidR="00164E2E" w:rsidRPr="00B47010" w:rsidRDefault="00164E2E" w:rsidP="00164E2E">
      <w:pPr>
        <w:pStyle w:val="FootnoteText"/>
        <w:rPr>
          <w:lang w:val="en-US"/>
        </w:rPr>
      </w:pPr>
      <w:r>
        <w:rPr>
          <w:rStyle w:val="FootnoteReference"/>
        </w:rPr>
        <w:footnoteRef/>
      </w:r>
      <w:r w:rsidRPr="00B47010">
        <w:rPr>
          <w:sz w:val="18"/>
          <w:szCs w:val="18"/>
          <w:lang w:val="en-US"/>
        </w:rPr>
        <w:t>https://ec.europa.eu/eurostat/statisticsexplained/index.php?title=Unemployment_statistics_at_regional_level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58C2E" w14:textId="45852911" w:rsidR="00FA519E" w:rsidRDefault="00B01949" w:rsidP="00FA519E">
    <w:pPr>
      <w:spacing w:line="240" w:lineRule="auto"/>
      <w:ind w:left="284" w:right="804"/>
      <w:jc w:val="center"/>
      <w:rPr>
        <w:rFonts w:ascii="Century Gothic" w:hAnsi="Century Gothic"/>
        <w:b/>
        <w:bCs/>
        <w:color w:val="144E8C"/>
        <w:sz w:val="20"/>
        <w:lang w:val="el-GR" w:eastAsia="el-GR"/>
      </w:rPr>
    </w:pPr>
    <w:r>
      <w:rPr>
        <w:noProof/>
        <w:lang w:val="el-GR" w:eastAsia="el-GR"/>
      </w:rPr>
      <w:drawing>
        <wp:anchor distT="0" distB="0" distL="114300" distR="114300" simplePos="0" relativeHeight="251658240" behindDoc="0" locked="0" layoutInCell="1" allowOverlap="1" wp14:anchorId="1825C225" wp14:editId="363840B1">
          <wp:simplePos x="0" y="0"/>
          <wp:positionH relativeFrom="margin">
            <wp:align>left</wp:align>
          </wp:positionH>
          <wp:positionV relativeFrom="topMargin">
            <wp:posOffset>461010</wp:posOffset>
          </wp:positionV>
          <wp:extent cx="705485" cy="457200"/>
          <wp:effectExtent l="0" t="0" r="0" b="0"/>
          <wp:wrapSquare wrapText="bothSides"/>
          <wp:docPr id="1027964519" name="Picture 10279645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05485" cy="457200"/>
                  </a:xfrm>
                  <a:prstGeom prst="rect">
                    <a:avLst/>
                  </a:prstGeom>
                  <a:noFill/>
                  <a:ln>
                    <a:noFill/>
                  </a:ln>
                </pic:spPr>
              </pic:pic>
            </a:graphicData>
          </a:graphic>
          <wp14:sizeRelH relativeFrom="margin">
            <wp14:pctWidth>0</wp14:pctWidth>
          </wp14:sizeRelH>
        </wp:anchor>
      </w:drawing>
    </w:r>
    <w:r w:rsidRPr="00CB221E">
      <w:rPr>
        <w:noProof/>
        <w:highlight w:val="yellow"/>
        <w:lang w:val="el-GR" w:eastAsia="el-GR"/>
      </w:rPr>
      <w:drawing>
        <wp:anchor distT="0" distB="0" distL="114300" distR="114300" simplePos="0" relativeHeight="251658241" behindDoc="0" locked="0" layoutInCell="1" allowOverlap="1" wp14:anchorId="3AC13716" wp14:editId="53AE2A96">
          <wp:simplePos x="0" y="0"/>
          <wp:positionH relativeFrom="margin">
            <wp:align>right</wp:align>
          </wp:positionH>
          <wp:positionV relativeFrom="paragraph">
            <wp:posOffset>5715</wp:posOffset>
          </wp:positionV>
          <wp:extent cx="960755" cy="414020"/>
          <wp:effectExtent l="0" t="0" r="0" b="5080"/>
          <wp:wrapNone/>
          <wp:docPr id="2054193323" name="Picture 2054193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60755"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00FA519E" w:rsidRPr="00F061CD">
      <w:rPr>
        <w:rFonts w:ascii="Century Gothic" w:hAnsi="Century Gothic"/>
        <w:b/>
        <w:bCs/>
        <w:color w:val="144E8C"/>
        <w:sz w:val="20"/>
        <w:lang w:val="el-GR" w:eastAsia="el-GR"/>
      </w:rPr>
      <w:t>Ειδική Υπηρεσία Διαχείρισης</w:t>
    </w:r>
  </w:p>
  <w:p w14:paraId="378F6EDE" w14:textId="16F1940F" w:rsidR="00FA519E" w:rsidRPr="00A02532" w:rsidRDefault="00FA519E" w:rsidP="00FA519E">
    <w:pPr>
      <w:spacing w:line="240" w:lineRule="auto"/>
      <w:ind w:left="284" w:right="804"/>
      <w:jc w:val="center"/>
      <w:rPr>
        <w:rFonts w:ascii="Century Gothic" w:hAnsi="Century Gothic"/>
        <w:b/>
        <w:bCs/>
        <w:color w:val="144E8C"/>
        <w:sz w:val="20"/>
        <w:lang w:val="el-GR" w:eastAsia="el-GR"/>
      </w:rPr>
    </w:pPr>
    <w:r w:rsidRPr="00F061CD">
      <w:rPr>
        <w:rFonts w:ascii="Century Gothic" w:hAnsi="Century Gothic"/>
        <w:b/>
        <w:bCs/>
        <w:color w:val="144E8C"/>
        <w:sz w:val="20"/>
        <w:lang w:val="el-GR" w:eastAsia="el-GR"/>
      </w:rPr>
      <w:t>Προγράμματος</w:t>
    </w:r>
    <w:r w:rsidRPr="00F061CD">
      <w:rPr>
        <w:rFonts w:ascii="Century Gothic" w:hAnsi="Century Gothic"/>
        <w:b/>
        <w:bCs/>
        <w:color w:val="00BFE9"/>
        <w:sz w:val="20"/>
        <w:lang w:val="el-GR" w:eastAsia="el-GR"/>
      </w:rPr>
      <w:t xml:space="preserve"> «ΜΕΤΑΦΟΡΕΣ» 2021-2027</w:t>
    </w:r>
  </w:p>
  <w:p w14:paraId="149D104B" w14:textId="407C08B6" w:rsidR="00FA519E" w:rsidRPr="00C33080" w:rsidRDefault="00FA519E" w:rsidP="00FA519E">
    <w:pPr>
      <w:pStyle w:val="Header"/>
      <w:ind w:left="284" w:right="804"/>
      <w:jc w:val="center"/>
      <w:rPr>
        <w:lang w:val="el-GR"/>
      </w:rPr>
    </w:pPr>
    <w:r w:rsidRPr="00C33080">
      <w:rPr>
        <w:rFonts w:ascii="Century Gothic" w:hAnsi="Century Gothic"/>
        <w:b/>
        <w:bCs/>
        <w:color w:val="144E8C"/>
        <w:sz w:val="20"/>
        <w:lang w:val="el-GR" w:eastAsia="el-GR"/>
      </w:rPr>
      <w:t>(ΕΥΔ/ΜΕΤΑΦΟΡΕΣ)</w:t>
    </w:r>
  </w:p>
  <w:p w14:paraId="5D5E5E41" w14:textId="77777777" w:rsidR="00B01949" w:rsidRDefault="00B01949">
    <w:pPr>
      <w:pStyle w:val="Header"/>
    </w:pPr>
  </w:p>
  <w:p w14:paraId="5FC1192F" w14:textId="4CFE931B" w:rsidR="00FA519E" w:rsidRDefault="00FA519E">
    <w:pPr>
      <w:pStyle w:val="Header"/>
    </w:pPr>
    <w:r w:rsidRPr="00B01949">
      <w:rPr>
        <w:rFonts w:ascii="Century Gothic" w:hAnsi="Century Gothic"/>
        <w:b/>
        <w:bCs/>
        <w:noProof/>
        <w:sz w:val="20"/>
        <w:lang w:val="el-GR" w:eastAsia="el-GR"/>
      </w:rPr>
      <mc:AlternateContent>
        <mc:Choice Requires="wps">
          <w:drawing>
            <wp:anchor distT="0" distB="0" distL="114300" distR="114300" simplePos="0" relativeHeight="251658242" behindDoc="0" locked="0" layoutInCell="1" allowOverlap="1" wp14:anchorId="50F0388D" wp14:editId="33C0F99D">
              <wp:simplePos x="0" y="0"/>
              <wp:positionH relativeFrom="margin">
                <wp:align>right</wp:align>
              </wp:positionH>
              <wp:positionV relativeFrom="paragraph">
                <wp:posOffset>10478</wp:posOffset>
              </wp:positionV>
              <wp:extent cx="5734050" cy="0"/>
              <wp:effectExtent l="0" t="0" r="0" b="0"/>
              <wp:wrapNone/>
              <wp:docPr id="14" name="Straight Connector 14"/>
              <wp:cNvGraphicFramePr/>
              <a:graphic xmlns:a="http://schemas.openxmlformats.org/drawingml/2006/main">
                <a:graphicData uri="http://schemas.microsoft.com/office/word/2010/wordprocessingShape">
                  <wps:wsp>
                    <wps:cNvCnPr/>
                    <wps:spPr>
                      <a:xfrm flipH="1">
                        <a:off x="0" y="0"/>
                        <a:ext cx="57340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rto="http://schemas.microsoft.com/office/word/2006/arto">
          <w:pict w14:anchorId="56A8F394">
            <v:line id="Straight Connector 14" style="position:absolute;flip:x;z-index:25166131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o:spid="_x0000_s1026" strokecolor="black [3213]" from="400.3pt,.85pt" to="851.8pt,.85pt" w14:anchorId="2E9C26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">
              <w10:wrap anchorx="margin"/>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4203"/>
      <w:gridCol w:w="4847"/>
    </w:tblGrid>
    <w:tr w:rsidR="005C0F17" w14:paraId="3DE8AB28" w14:textId="77777777" w:rsidTr="00F80864">
      <w:tc>
        <w:tcPr>
          <w:tcW w:w="4264" w:type="dxa"/>
        </w:tcPr>
        <w:p w14:paraId="1E2E6C80" w14:textId="77777777" w:rsidR="005C0F17" w:rsidRDefault="005C0F17" w:rsidP="00F80864">
          <w:pPr>
            <w:pStyle w:val="Header"/>
            <w:tabs>
              <w:tab w:val="clear" w:pos="4153"/>
              <w:tab w:val="clear" w:pos="8306"/>
              <w:tab w:val="center" w:pos="4536"/>
              <w:tab w:val="right" w:pos="9072"/>
            </w:tabs>
            <w:spacing w:line="240" w:lineRule="auto"/>
            <w:jc w:val="left"/>
          </w:pPr>
        </w:p>
      </w:tc>
      <w:tc>
        <w:tcPr>
          <w:tcW w:w="4916" w:type="dxa"/>
        </w:tcPr>
        <w:p w14:paraId="760521A5" w14:textId="77777777" w:rsidR="005C0F17" w:rsidRDefault="005C0F17" w:rsidP="00F80864">
          <w:pPr>
            <w:pStyle w:val="Header"/>
            <w:tabs>
              <w:tab w:val="clear" w:pos="4153"/>
              <w:tab w:val="clear" w:pos="8306"/>
              <w:tab w:val="center" w:pos="2350"/>
              <w:tab w:val="center" w:pos="4536"/>
              <w:tab w:val="right" w:pos="4700"/>
              <w:tab w:val="right" w:pos="9072"/>
            </w:tabs>
            <w:spacing w:line="240" w:lineRule="auto"/>
            <w:jc w:val="right"/>
          </w:pPr>
          <w:proofErr w:type="spellStart"/>
          <w:r w:rsidRPr="00AF0864">
            <w:rPr>
              <w:sz w:val="16"/>
            </w:rPr>
            <w:t>Iarnród</w:t>
          </w:r>
          <w:proofErr w:type="spellEnd"/>
          <w:r w:rsidRPr="00AF0864">
            <w:rPr>
              <w:sz w:val="16"/>
            </w:rPr>
            <w:t xml:space="preserve"> </w:t>
          </w:r>
          <w:r>
            <w:rPr>
              <w:sz w:val="16"/>
            </w:rPr>
            <w:t>Éireann</w:t>
          </w:r>
          <w:r w:rsidRPr="00AF0864">
            <w:rPr>
              <w:sz w:val="16"/>
            </w:rPr>
            <w:t xml:space="preserve"> Evaluation Handbook</w:t>
          </w:r>
        </w:p>
      </w:tc>
    </w:tr>
    <w:tr w:rsidR="005C0F17" w14:paraId="68E100C5" w14:textId="77777777" w:rsidTr="00F80864">
      <w:tc>
        <w:tcPr>
          <w:tcW w:w="4264" w:type="dxa"/>
          <w:tcBorders>
            <w:bottom w:val="single" w:sz="4" w:space="0" w:color="auto"/>
          </w:tcBorders>
        </w:tcPr>
        <w:p w14:paraId="21FAECE2" w14:textId="77777777" w:rsidR="005C0F17" w:rsidRDefault="005C0F1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14:paraId="325E5B4A" w14:textId="77777777" w:rsidR="005C0F17" w:rsidRDefault="005C0F17" w:rsidP="00F80864">
          <w:pPr>
            <w:pStyle w:val="Header"/>
            <w:tabs>
              <w:tab w:val="clear" w:pos="4153"/>
              <w:tab w:val="clear" w:pos="8306"/>
              <w:tab w:val="center" w:pos="4536"/>
              <w:tab w:val="right" w:pos="9072"/>
            </w:tabs>
            <w:spacing w:line="240" w:lineRule="auto"/>
            <w:jc w:val="right"/>
          </w:pPr>
          <w:r>
            <w:rPr>
              <w:sz w:val="16"/>
            </w:rPr>
            <w:t>Baseline Data (2010)</w:t>
          </w:r>
        </w:p>
      </w:tc>
    </w:tr>
  </w:tbl>
  <w:p w14:paraId="1AE76C12" w14:textId="77777777" w:rsidR="005C0F17" w:rsidRDefault="005C0F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326A" w14:textId="77777777" w:rsidR="009859B4" w:rsidRDefault="009859B4" w:rsidP="00FA519E">
    <w:pPr>
      <w:spacing w:line="240" w:lineRule="auto"/>
      <w:ind w:left="284" w:right="804"/>
      <w:jc w:val="center"/>
      <w:rPr>
        <w:rFonts w:ascii="Century Gothic" w:hAnsi="Century Gothic"/>
        <w:b/>
        <w:bCs/>
        <w:color w:val="144E8C"/>
        <w:sz w:val="20"/>
        <w:lang w:val="el-GR" w:eastAsia="el-GR"/>
      </w:rPr>
    </w:pPr>
    <w:r>
      <w:rPr>
        <w:noProof/>
        <w:lang w:val="el-GR" w:eastAsia="el-GR"/>
      </w:rPr>
      <w:drawing>
        <wp:anchor distT="0" distB="0" distL="114300" distR="114300" simplePos="0" relativeHeight="251658246" behindDoc="0" locked="0" layoutInCell="1" allowOverlap="1" wp14:anchorId="48626FBD" wp14:editId="036586D9">
          <wp:simplePos x="0" y="0"/>
          <wp:positionH relativeFrom="margin">
            <wp:align>left</wp:align>
          </wp:positionH>
          <wp:positionV relativeFrom="topMargin">
            <wp:posOffset>461010</wp:posOffset>
          </wp:positionV>
          <wp:extent cx="705485" cy="45720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05485" cy="457200"/>
                  </a:xfrm>
                  <a:prstGeom prst="rect">
                    <a:avLst/>
                  </a:prstGeom>
                  <a:noFill/>
                  <a:ln>
                    <a:noFill/>
                  </a:ln>
                </pic:spPr>
              </pic:pic>
            </a:graphicData>
          </a:graphic>
          <wp14:sizeRelH relativeFrom="margin">
            <wp14:pctWidth>0</wp14:pctWidth>
          </wp14:sizeRelH>
        </wp:anchor>
      </w:drawing>
    </w:r>
    <w:r w:rsidRPr="00CB221E">
      <w:rPr>
        <w:noProof/>
        <w:highlight w:val="yellow"/>
        <w:lang w:val="el-GR" w:eastAsia="el-GR"/>
      </w:rPr>
      <w:drawing>
        <wp:anchor distT="0" distB="0" distL="114300" distR="114300" simplePos="0" relativeHeight="251658247" behindDoc="0" locked="0" layoutInCell="1" allowOverlap="1" wp14:anchorId="68F2D67F" wp14:editId="471BB1A9">
          <wp:simplePos x="0" y="0"/>
          <wp:positionH relativeFrom="margin">
            <wp:align>right</wp:align>
          </wp:positionH>
          <wp:positionV relativeFrom="paragraph">
            <wp:posOffset>5715</wp:posOffset>
          </wp:positionV>
          <wp:extent cx="960755" cy="414020"/>
          <wp:effectExtent l="0" t="0" r="0" b="508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60755"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61CD">
      <w:rPr>
        <w:rFonts w:ascii="Century Gothic" w:hAnsi="Century Gothic"/>
        <w:b/>
        <w:bCs/>
        <w:color w:val="144E8C"/>
        <w:sz w:val="20"/>
        <w:lang w:val="el-GR" w:eastAsia="el-GR"/>
      </w:rPr>
      <w:t>Ειδική Υπηρεσία Διαχείρισης</w:t>
    </w:r>
  </w:p>
  <w:p w14:paraId="518EB75E" w14:textId="77777777" w:rsidR="009859B4" w:rsidRPr="00A02532" w:rsidRDefault="009859B4" w:rsidP="00FA519E">
    <w:pPr>
      <w:spacing w:line="240" w:lineRule="auto"/>
      <w:ind w:left="284" w:right="804"/>
      <w:jc w:val="center"/>
      <w:rPr>
        <w:rFonts w:ascii="Century Gothic" w:hAnsi="Century Gothic"/>
        <w:b/>
        <w:bCs/>
        <w:color w:val="144E8C"/>
        <w:sz w:val="20"/>
        <w:lang w:val="el-GR" w:eastAsia="el-GR"/>
      </w:rPr>
    </w:pPr>
    <w:r w:rsidRPr="00F061CD">
      <w:rPr>
        <w:rFonts w:ascii="Century Gothic" w:hAnsi="Century Gothic"/>
        <w:b/>
        <w:bCs/>
        <w:color w:val="144E8C"/>
        <w:sz w:val="20"/>
        <w:lang w:val="el-GR" w:eastAsia="el-GR"/>
      </w:rPr>
      <w:t>Προγράμματος</w:t>
    </w:r>
    <w:r w:rsidRPr="00F061CD">
      <w:rPr>
        <w:rFonts w:ascii="Century Gothic" w:hAnsi="Century Gothic"/>
        <w:b/>
        <w:bCs/>
        <w:color w:val="00BFE9"/>
        <w:sz w:val="20"/>
        <w:lang w:val="el-GR" w:eastAsia="el-GR"/>
      </w:rPr>
      <w:t xml:space="preserve"> «ΜΕΤΑΦΟΡΕΣ» 2021-2027</w:t>
    </w:r>
  </w:p>
  <w:p w14:paraId="6B1D6717" w14:textId="77777777" w:rsidR="009859B4" w:rsidRPr="00C33080" w:rsidRDefault="009859B4" w:rsidP="00FA519E">
    <w:pPr>
      <w:pStyle w:val="Header"/>
      <w:ind w:left="284" w:right="804"/>
      <w:jc w:val="center"/>
      <w:rPr>
        <w:lang w:val="el-GR"/>
      </w:rPr>
    </w:pPr>
    <w:r w:rsidRPr="00C33080">
      <w:rPr>
        <w:rFonts w:ascii="Century Gothic" w:hAnsi="Century Gothic"/>
        <w:b/>
        <w:bCs/>
        <w:color w:val="144E8C"/>
        <w:sz w:val="20"/>
        <w:lang w:val="el-GR" w:eastAsia="el-GR"/>
      </w:rPr>
      <w:t>(ΕΥΔ/ΜΕΤΑΦΟΡΕΣ)</w:t>
    </w:r>
  </w:p>
  <w:p w14:paraId="6208C44E" w14:textId="77777777" w:rsidR="009859B4" w:rsidRDefault="009859B4">
    <w:pPr>
      <w:pStyle w:val="Header"/>
    </w:pPr>
  </w:p>
  <w:p w14:paraId="055FD45C" w14:textId="77777777" w:rsidR="009859B4" w:rsidRDefault="009859B4">
    <w:pPr>
      <w:pStyle w:val="Header"/>
    </w:pPr>
    <w:r w:rsidRPr="00B01949">
      <w:rPr>
        <w:rFonts w:ascii="Century Gothic" w:hAnsi="Century Gothic"/>
        <w:b/>
        <w:bCs/>
        <w:noProof/>
        <w:sz w:val="20"/>
        <w:lang w:val="el-GR" w:eastAsia="el-GR"/>
      </w:rPr>
      <mc:AlternateContent>
        <mc:Choice Requires="wps">
          <w:drawing>
            <wp:anchor distT="0" distB="0" distL="114300" distR="114300" simplePos="0" relativeHeight="251658248" behindDoc="0" locked="0" layoutInCell="1" allowOverlap="1" wp14:anchorId="0C7B6CFA" wp14:editId="3C9F4770">
              <wp:simplePos x="0" y="0"/>
              <wp:positionH relativeFrom="margin">
                <wp:align>right</wp:align>
              </wp:positionH>
              <wp:positionV relativeFrom="paragraph">
                <wp:posOffset>10478</wp:posOffset>
              </wp:positionV>
              <wp:extent cx="8829675" cy="0"/>
              <wp:effectExtent l="0" t="0" r="0" b="0"/>
              <wp:wrapNone/>
              <wp:docPr id="19" name="Straight Connector 19"/>
              <wp:cNvGraphicFramePr/>
              <a:graphic xmlns:a="http://schemas.openxmlformats.org/drawingml/2006/main">
                <a:graphicData uri="http://schemas.microsoft.com/office/word/2010/wordprocessingShape">
                  <wps:wsp>
                    <wps:cNvCnPr/>
                    <wps:spPr>
                      <a:xfrm flipH="1">
                        <a:off x="0" y="0"/>
                        <a:ext cx="88296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rto="http://schemas.microsoft.com/office/word/2006/arto">
          <w:pict w14:anchorId="0A586D58">
            <v:line id="Straight Connector 19" style="position:absolute;flip:x;z-index:25166950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o:spid="_x0000_s1026" strokecolor="black [3213]" from="644.05pt,.85pt" to="1339.3pt,.85pt" w14:anchorId="37822FE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">
              <w10:wrap anchorx="margin"/>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4A646" w14:textId="77777777" w:rsidR="00B01949" w:rsidRDefault="00B01949" w:rsidP="00FA519E">
    <w:pPr>
      <w:spacing w:line="240" w:lineRule="auto"/>
      <w:ind w:left="284" w:right="804"/>
      <w:jc w:val="center"/>
      <w:rPr>
        <w:rFonts w:ascii="Century Gothic" w:hAnsi="Century Gothic"/>
        <w:b/>
        <w:bCs/>
        <w:color w:val="144E8C"/>
        <w:sz w:val="20"/>
        <w:lang w:val="el-GR" w:eastAsia="el-GR"/>
      </w:rPr>
    </w:pPr>
    <w:r>
      <w:rPr>
        <w:noProof/>
        <w:lang w:val="el-GR" w:eastAsia="el-GR"/>
      </w:rPr>
      <w:drawing>
        <wp:anchor distT="0" distB="0" distL="114300" distR="114300" simplePos="0" relativeHeight="251658243" behindDoc="0" locked="0" layoutInCell="1" allowOverlap="1" wp14:anchorId="67674368" wp14:editId="7F91E0B1">
          <wp:simplePos x="0" y="0"/>
          <wp:positionH relativeFrom="margin">
            <wp:align>left</wp:align>
          </wp:positionH>
          <wp:positionV relativeFrom="topMargin">
            <wp:posOffset>461010</wp:posOffset>
          </wp:positionV>
          <wp:extent cx="705485" cy="457200"/>
          <wp:effectExtent l="0" t="0" r="0" b="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05485" cy="457200"/>
                  </a:xfrm>
                  <a:prstGeom prst="rect">
                    <a:avLst/>
                  </a:prstGeom>
                  <a:noFill/>
                  <a:ln>
                    <a:noFill/>
                  </a:ln>
                </pic:spPr>
              </pic:pic>
            </a:graphicData>
          </a:graphic>
          <wp14:sizeRelH relativeFrom="margin">
            <wp14:pctWidth>0</wp14:pctWidth>
          </wp14:sizeRelH>
        </wp:anchor>
      </w:drawing>
    </w:r>
    <w:r w:rsidRPr="00CB221E">
      <w:rPr>
        <w:noProof/>
        <w:highlight w:val="yellow"/>
        <w:lang w:val="el-GR" w:eastAsia="el-GR"/>
      </w:rPr>
      <w:drawing>
        <wp:anchor distT="0" distB="0" distL="114300" distR="114300" simplePos="0" relativeHeight="251658244" behindDoc="0" locked="0" layoutInCell="1" allowOverlap="1" wp14:anchorId="1A65E66E" wp14:editId="5245D4D0">
          <wp:simplePos x="0" y="0"/>
          <wp:positionH relativeFrom="margin">
            <wp:align>right</wp:align>
          </wp:positionH>
          <wp:positionV relativeFrom="paragraph">
            <wp:posOffset>5715</wp:posOffset>
          </wp:positionV>
          <wp:extent cx="960755" cy="414020"/>
          <wp:effectExtent l="0" t="0" r="0" b="508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60755"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61CD">
      <w:rPr>
        <w:rFonts w:ascii="Century Gothic" w:hAnsi="Century Gothic"/>
        <w:b/>
        <w:bCs/>
        <w:color w:val="144E8C"/>
        <w:sz w:val="20"/>
        <w:lang w:val="el-GR" w:eastAsia="el-GR"/>
      </w:rPr>
      <w:t>Ειδική Υπηρεσία Διαχείρισης</w:t>
    </w:r>
  </w:p>
  <w:p w14:paraId="013B8401" w14:textId="77777777" w:rsidR="00B01949" w:rsidRPr="00A02532" w:rsidRDefault="00B01949" w:rsidP="00FA519E">
    <w:pPr>
      <w:spacing w:line="240" w:lineRule="auto"/>
      <w:ind w:left="284" w:right="804"/>
      <w:jc w:val="center"/>
      <w:rPr>
        <w:rFonts w:ascii="Century Gothic" w:hAnsi="Century Gothic"/>
        <w:b/>
        <w:bCs/>
        <w:color w:val="144E8C"/>
        <w:sz w:val="20"/>
        <w:lang w:val="el-GR" w:eastAsia="el-GR"/>
      </w:rPr>
    </w:pPr>
    <w:r w:rsidRPr="00F061CD">
      <w:rPr>
        <w:rFonts w:ascii="Century Gothic" w:hAnsi="Century Gothic"/>
        <w:b/>
        <w:bCs/>
        <w:color w:val="144E8C"/>
        <w:sz w:val="20"/>
        <w:lang w:val="el-GR" w:eastAsia="el-GR"/>
      </w:rPr>
      <w:t>Προγράμματος</w:t>
    </w:r>
    <w:r w:rsidRPr="00F061CD">
      <w:rPr>
        <w:rFonts w:ascii="Century Gothic" w:hAnsi="Century Gothic"/>
        <w:b/>
        <w:bCs/>
        <w:color w:val="00BFE9"/>
        <w:sz w:val="20"/>
        <w:lang w:val="el-GR" w:eastAsia="el-GR"/>
      </w:rPr>
      <w:t xml:space="preserve"> «ΜΕΤΑΦΟΡΕΣ» 2021-2027</w:t>
    </w:r>
  </w:p>
  <w:p w14:paraId="6343D328" w14:textId="77777777" w:rsidR="00B01949" w:rsidRPr="00C33080" w:rsidRDefault="00B01949" w:rsidP="00FA519E">
    <w:pPr>
      <w:pStyle w:val="Header"/>
      <w:ind w:left="284" w:right="804"/>
      <w:jc w:val="center"/>
      <w:rPr>
        <w:lang w:val="el-GR"/>
      </w:rPr>
    </w:pPr>
    <w:r w:rsidRPr="00C33080">
      <w:rPr>
        <w:rFonts w:ascii="Century Gothic" w:hAnsi="Century Gothic"/>
        <w:b/>
        <w:bCs/>
        <w:color w:val="144E8C"/>
        <w:sz w:val="20"/>
        <w:lang w:val="el-GR" w:eastAsia="el-GR"/>
      </w:rPr>
      <w:t>(ΕΥΔ/ΜΕΤΑΦΟΡΕΣ)</w:t>
    </w:r>
  </w:p>
  <w:p w14:paraId="3C089999" w14:textId="77777777" w:rsidR="00B01949" w:rsidRDefault="00B01949">
    <w:pPr>
      <w:pStyle w:val="Header"/>
    </w:pPr>
  </w:p>
  <w:p w14:paraId="30F94F63" w14:textId="77777777" w:rsidR="00B01949" w:rsidRDefault="00B01949">
    <w:pPr>
      <w:pStyle w:val="Header"/>
    </w:pPr>
    <w:r w:rsidRPr="00B01949">
      <w:rPr>
        <w:rFonts w:ascii="Century Gothic" w:hAnsi="Century Gothic"/>
        <w:b/>
        <w:bCs/>
        <w:noProof/>
        <w:sz w:val="20"/>
        <w:lang w:val="el-GR" w:eastAsia="el-GR"/>
      </w:rPr>
      <mc:AlternateContent>
        <mc:Choice Requires="wps">
          <w:drawing>
            <wp:anchor distT="0" distB="0" distL="114300" distR="114300" simplePos="0" relativeHeight="251658245" behindDoc="0" locked="0" layoutInCell="1" allowOverlap="1" wp14:anchorId="5C021B02" wp14:editId="57D307B2">
              <wp:simplePos x="0" y="0"/>
              <wp:positionH relativeFrom="margin">
                <wp:align>right</wp:align>
              </wp:positionH>
              <wp:positionV relativeFrom="paragraph">
                <wp:posOffset>12383</wp:posOffset>
              </wp:positionV>
              <wp:extent cx="5762625" cy="0"/>
              <wp:effectExtent l="0" t="0" r="0" b="0"/>
              <wp:wrapNone/>
              <wp:docPr id="16" name="Straight Connector 16"/>
              <wp:cNvGraphicFramePr/>
              <a:graphic xmlns:a="http://schemas.openxmlformats.org/drawingml/2006/main">
                <a:graphicData uri="http://schemas.microsoft.com/office/word/2010/wordprocessingShape">
                  <wps:wsp>
                    <wps:cNvCnPr/>
                    <wps:spPr>
                      <a:xfrm flipH="1">
                        <a:off x="0" y="0"/>
                        <a:ext cx="5762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rto="http://schemas.microsoft.com/office/word/2006/arto">
          <w:pict w14:anchorId="33EF3535">
            <v:line id="Straight Connector 16" style="position:absolute;flip:x;z-index:25166540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o:spid="_x0000_s1026" strokecolor="black [3213]" from="402.55pt,1pt" to="856.3pt,1pt" w14:anchorId="19D286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">
              <w10:wrap anchorx="margin"/>
            </v:lin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5E3A" w14:textId="77777777" w:rsidR="009859B4" w:rsidRDefault="009859B4" w:rsidP="00FA519E">
    <w:pPr>
      <w:spacing w:line="240" w:lineRule="auto"/>
      <w:ind w:left="284" w:right="804"/>
      <w:jc w:val="center"/>
      <w:rPr>
        <w:rFonts w:ascii="Century Gothic" w:hAnsi="Century Gothic"/>
        <w:b/>
        <w:bCs/>
        <w:color w:val="144E8C"/>
        <w:sz w:val="20"/>
        <w:lang w:val="el-GR" w:eastAsia="el-GR"/>
      </w:rPr>
    </w:pPr>
    <w:r>
      <w:rPr>
        <w:noProof/>
        <w:lang w:val="el-GR" w:eastAsia="el-GR"/>
      </w:rPr>
      <w:drawing>
        <wp:anchor distT="0" distB="0" distL="114300" distR="114300" simplePos="0" relativeHeight="251658249" behindDoc="0" locked="0" layoutInCell="1" allowOverlap="1" wp14:anchorId="0BC58126" wp14:editId="32F83505">
          <wp:simplePos x="0" y="0"/>
          <wp:positionH relativeFrom="margin">
            <wp:align>left</wp:align>
          </wp:positionH>
          <wp:positionV relativeFrom="topMargin">
            <wp:posOffset>461010</wp:posOffset>
          </wp:positionV>
          <wp:extent cx="705485" cy="457200"/>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05485" cy="457200"/>
                  </a:xfrm>
                  <a:prstGeom prst="rect">
                    <a:avLst/>
                  </a:prstGeom>
                  <a:noFill/>
                  <a:ln>
                    <a:noFill/>
                  </a:ln>
                </pic:spPr>
              </pic:pic>
            </a:graphicData>
          </a:graphic>
          <wp14:sizeRelH relativeFrom="margin">
            <wp14:pctWidth>0</wp14:pctWidth>
          </wp14:sizeRelH>
        </wp:anchor>
      </w:drawing>
    </w:r>
    <w:r w:rsidRPr="00CB221E">
      <w:rPr>
        <w:noProof/>
        <w:highlight w:val="yellow"/>
        <w:lang w:val="el-GR" w:eastAsia="el-GR"/>
      </w:rPr>
      <w:drawing>
        <wp:anchor distT="0" distB="0" distL="114300" distR="114300" simplePos="0" relativeHeight="251658250" behindDoc="0" locked="0" layoutInCell="1" allowOverlap="1" wp14:anchorId="7716CCB7" wp14:editId="40B888C2">
          <wp:simplePos x="0" y="0"/>
          <wp:positionH relativeFrom="margin">
            <wp:align>right</wp:align>
          </wp:positionH>
          <wp:positionV relativeFrom="paragraph">
            <wp:posOffset>5715</wp:posOffset>
          </wp:positionV>
          <wp:extent cx="960755" cy="414020"/>
          <wp:effectExtent l="0" t="0" r="0" b="508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60755"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61CD">
      <w:rPr>
        <w:rFonts w:ascii="Century Gothic" w:hAnsi="Century Gothic"/>
        <w:b/>
        <w:bCs/>
        <w:color w:val="144E8C"/>
        <w:sz w:val="20"/>
        <w:lang w:val="el-GR" w:eastAsia="el-GR"/>
      </w:rPr>
      <w:t>Ειδική Υπηρεσία Διαχείρισης</w:t>
    </w:r>
  </w:p>
  <w:p w14:paraId="4EFAC716" w14:textId="77777777" w:rsidR="009859B4" w:rsidRPr="00A02532" w:rsidRDefault="009859B4" w:rsidP="00FA519E">
    <w:pPr>
      <w:spacing w:line="240" w:lineRule="auto"/>
      <w:ind w:left="284" w:right="804"/>
      <w:jc w:val="center"/>
      <w:rPr>
        <w:rFonts w:ascii="Century Gothic" w:hAnsi="Century Gothic"/>
        <w:b/>
        <w:bCs/>
        <w:color w:val="144E8C"/>
        <w:sz w:val="20"/>
        <w:lang w:val="el-GR" w:eastAsia="el-GR"/>
      </w:rPr>
    </w:pPr>
    <w:r w:rsidRPr="00F061CD">
      <w:rPr>
        <w:rFonts w:ascii="Century Gothic" w:hAnsi="Century Gothic"/>
        <w:b/>
        <w:bCs/>
        <w:color w:val="144E8C"/>
        <w:sz w:val="20"/>
        <w:lang w:val="el-GR" w:eastAsia="el-GR"/>
      </w:rPr>
      <w:t>Προγράμματος</w:t>
    </w:r>
    <w:r w:rsidRPr="00F061CD">
      <w:rPr>
        <w:rFonts w:ascii="Century Gothic" w:hAnsi="Century Gothic"/>
        <w:b/>
        <w:bCs/>
        <w:color w:val="00BFE9"/>
        <w:sz w:val="20"/>
        <w:lang w:val="el-GR" w:eastAsia="el-GR"/>
      </w:rPr>
      <w:t xml:space="preserve"> «ΜΕΤΑΦΟΡΕΣ» 2021-2027</w:t>
    </w:r>
  </w:p>
  <w:p w14:paraId="05B4860A" w14:textId="77777777" w:rsidR="009859B4" w:rsidRPr="00C33080" w:rsidRDefault="009859B4" w:rsidP="00FA519E">
    <w:pPr>
      <w:pStyle w:val="Header"/>
      <w:ind w:left="284" w:right="804"/>
      <w:jc w:val="center"/>
      <w:rPr>
        <w:lang w:val="el-GR"/>
      </w:rPr>
    </w:pPr>
    <w:r w:rsidRPr="00C33080">
      <w:rPr>
        <w:rFonts w:ascii="Century Gothic" w:hAnsi="Century Gothic"/>
        <w:b/>
        <w:bCs/>
        <w:color w:val="144E8C"/>
        <w:sz w:val="20"/>
        <w:lang w:val="el-GR" w:eastAsia="el-GR"/>
      </w:rPr>
      <w:t>(ΕΥΔ/ΜΕΤΑΦΟΡΕΣ)</w:t>
    </w:r>
  </w:p>
  <w:p w14:paraId="7986E873" w14:textId="77777777" w:rsidR="009859B4" w:rsidRDefault="009859B4">
    <w:pPr>
      <w:pStyle w:val="Header"/>
    </w:pPr>
  </w:p>
  <w:p w14:paraId="4790742B" w14:textId="1DEA2BFD" w:rsidR="009859B4" w:rsidRDefault="009859B4">
    <w:pPr>
      <w:pStyle w:val="Header"/>
    </w:pPr>
    <w:r w:rsidRPr="00B01949">
      <w:rPr>
        <w:rFonts w:ascii="Century Gothic" w:hAnsi="Century Gothic"/>
        <w:b/>
        <w:bCs/>
        <w:noProof/>
        <w:sz w:val="20"/>
        <w:lang w:val="el-GR" w:eastAsia="el-GR"/>
      </w:rPr>
      <mc:AlternateContent>
        <mc:Choice Requires="wps">
          <w:drawing>
            <wp:anchor distT="0" distB="0" distL="114300" distR="114300" simplePos="0" relativeHeight="251658251" behindDoc="0" locked="0" layoutInCell="1" allowOverlap="1" wp14:anchorId="0263531F" wp14:editId="1545C459">
              <wp:simplePos x="0" y="0"/>
              <wp:positionH relativeFrom="margin">
                <wp:align>right</wp:align>
              </wp:positionH>
              <wp:positionV relativeFrom="paragraph">
                <wp:posOffset>10478</wp:posOffset>
              </wp:positionV>
              <wp:extent cx="8858250" cy="0"/>
              <wp:effectExtent l="0" t="0" r="0" b="0"/>
              <wp:wrapNone/>
              <wp:docPr id="22" name="Straight Connector 22"/>
              <wp:cNvGraphicFramePr/>
              <a:graphic xmlns:a="http://schemas.openxmlformats.org/drawingml/2006/main">
                <a:graphicData uri="http://schemas.microsoft.com/office/word/2010/wordprocessingShape">
                  <wps:wsp>
                    <wps:cNvCnPr/>
                    <wps:spPr>
                      <a:xfrm flipH="1">
                        <a:off x="0" y="0"/>
                        <a:ext cx="88582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rto="http://schemas.microsoft.com/office/word/2006/arto">
          <w:pict w14:anchorId="4C1AFE63">
            <v:line id="Straight Connector 22" style="position:absolute;flip:x;z-index:25167360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o:spid="_x0000_s1026" strokecolor="black [3213]" from="646.3pt,.85pt" to="1343.8pt,.85pt" w14:anchorId="3FD4C0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">
              <w10:wrap anchorx="margin"/>
            </v:lin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E5857" w14:textId="77777777" w:rsidR="00164E2E" w:rsidRDefault="00164E2E" w:rsidP="00FA519E">
    <w:pPr>
      <w:spacing w:line="240" w:lineRule="auto"/>
      <w:ind w:left="284" w:right="804"/>
      <w:jc w:val="center"/>
      <w:rPr>
        <w:rFonts w:ascii="Century Gothic" w:hAnsi="Century Gothic"/>
        <w:b/>
        <w:bCs/>
        <w:color w:val="144E8C"/>
        <w:sz w:val="20"/>
        <w:lang w:val="el-GR" w:eastAsia="el-GR"/>
      </w:rPr>
    </w:pPr>
    <w:r>
      <w:rPr>
        <w:noProof/>
        <w:lang w:val="el-GR" w:eastAsia="el-GR"/>
      </w:rPr>
      <w:drawing>
        <wp:anchor distT="0" distB="0" distL="114300" distR="114300" simplePos="0" relativeHeight="251658254" behindDoc="0" locked="0" layoutInCell="1" allowOverlap="1" wp14:anchorId="4E42D7A0" wp14:editId="7556FACD">
          <wp:simplePos x="0" y="0"/>
          <wp:positionH relativeFrom="margin">
            <wp:align>left</wp:align>
          </wp:positionH>
          <wp:positionV relativeFrom="topMargin">
            <wp:posOffset>461010</wp:posOffset>
          </wp:positionV>
          <wp:extent cx="705485" cy="457200"/>
          <wp:effectExtent l="0" t="0" r="0" b="0"/>
          <wp:wrapSquare wrapText="bothSides"/>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05485" cy="457200"/>
                  </a:xfrm>
                  <a:prstGeom prst="rect">
                    <a:avLst/>
                  </a:prstGeom>
                  <a:noFill/>
                  <a:ln>
                    <a:noFill/>
                  </a:ln>
                </pic:spPr>
              </pic:pic>
            </a:graphicData>
          </a:graphic>
          <wp14:sizeRelH relativeFrom="margin">
            <wp14:pctWidth>0</wp14:pctWidth>
          </wp14:sizeRelH>
        </wp:anchor>
      </w:drawing>
    </w:r>
    <w:r w:rsidRPr="00CB221E">
      <w:rPr>
        <w:noProof/>
        <w:highlight w:val="yellow"/>
        <w:lang w:val="el-GR" w:eastAsia="el-GR"/>
      </w:rPr>
      <w:drawing>
        <wp:anchor distT="0" distB="0" distL="114300" distR="114300" simplePos="0" relativeHeight="251658255" behindDoc="0" locked="0" layoutInCell="1" allowOverlap="1" wp14:anchorId="24E076F9" wp14:editId="5240E288">
          <wp:simplePos x="0" y="0"/>
          <wp:positionH relativeFrom="margin">
            <wp:align>right</wp:align>
          </wp:positionH>
          <wp:positionV relativeFrom="paragraph">
            <wp:posOffset>5715</wp:posOffset>
          </wp:positionV>
          <wp:extent cx="960755" cy="414020"/>
          <wp:effectExtent l="0" t="0" r="0" b="508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60755"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61CD">
      <w:rPr>
        <w:rFonts w:ascii="Century Gothic" w:hAnsi="Century Gothic"/>
        <w:b/>
        <w:bCs/>
        <w:color w:val="144E8C"/>
        <w:sz w:val="20"/>
        <w:lang w:val="el-GR" w:eastAsia="el-GR"/>
      </w:rPr>
      <w:t>Ειδική Υπηρεσία Διαχείρισης</w:t>
    </w:r>
  </w:p>
  <w:p w14:paraId="2BEFEB42" w14:textId="77777777" w:rsidR="00164E2E" w:rsidRPr="00A02532" w:rsidRDefault="00164E2E" w:rsidP="00FA519E">
    <w:pPr>
      <w:spacing w:line="240" w:lineRule="auto"/>
      <w:ind w:left="284" w:right="804"/>
      <w:jc w:val="center"/>
      <w:rPr>
        <w:rFonts w:ascii="Century Gothic" w:hAnsi="Century Gothic"/>
        <w:b/>
        <w:bCs/>
        <w:color w:val="144E8C"/>
        <w:sz w:val="20"/>
        <w:lang w:val="el-GR" w:eastAsia="el-GR"/>
      </w:rPr>
    </w:pPr>
    <w:r w:rsidRPr="00F061CD">
      <w:rPr>
        <w:rFonts w:ascii="Century Gothic" w:hAnsi="Century Gothic"/>
        <w:b/>
        <w:bCs/>
        <w:color w:val="144E8C"/>
        <w:sz w:val="20"/>
        <w:lang w:val="el-GR" w:eastAsia="el-GR"/>
      </w:rPr>
      <w:t>Προγράμματος</w:t>
    </w:r>
    <w:r w:rsidRPr="00F061CD">
      <w:rPr>
        <w:rFonts w:ascii="Century Gothic" w:hAnsi="Century Gothic"/>
        <w:b/>
        <w:bCs/>
        <w:color w:val="00BFE9"/>
        <w:sz w:val="20"/>
        <w:lang w:val="el-GR" w:eastAsia="el-GR"/>
      </w:rPr>
      <w:t xml:space="preserve"> «ΜΕΤΑΦΟΡΕΣ» 2021-2027</w:t>
    </w:r>
  </w:p>
  <w:p w14:paraId="2E20FACD" w14:textId="3753B86A" w:rsidR="00164E2E" w:rsidRPr="00C33080" w:rsidRDefault="00164E2E" w:rsidP="00FA519E">
    <w:pPr>
      <w:pStyle w:val="Header"/>
      <w:ind w:left="284" w:right="804"/>
      <w:jc w:val="center"/>
      <w:rPr>
        <w:lang w:val="el-GR"/>
      </w:rPr>
    </w:pPr>
    <w:r w:rsidRPr="00C33080">
      <w:rPr>
        <w:rFonts w:ascii="Century Gothic" w:hAnsi="Century Gothic"/>
        <w:b/>
        <w:bCs/>
        <w:color w:val="144E8C"/>
        <w:sz w:val="20"/>
        <w:lang w:val="el-GR" w:eastAsia="el-GR"/>
      </w:rPr>
      <w:t>(ΕΥΔ/ΜΕΤΑΦΟΡΕΣ)</w:t>
    </w:r>
  </w:p>
  <w:p w14:paraId="42424A50" w14:textId="41E04E14" w:rsidR="00164E2E" w:rsidRDefault="00164E2E">
    <w:pPr>
      <w:pStyle w:val="Header"/>
    </w:pPr>
  </w:p>
  <w:p w14:paraId="0429AF9D" w14:textId="55201B06" w:rsidR="00164E2E" w:rsidRDefault="00164E2E">
    <w:pPr>
      <w:pStyle w:val="Header"/>
    </w:pPr>
    <w:r w:rsidRPr="00B01949">
      <w:rPr>
        <w:rFonts w:ascii="Century Gothic" w:hAnsi="Century Gothic"/>
        <w:b/>
        <w:bCs/>
        <w:noProof/>
        <w:sz w:val="20"/>
        <w:lang w:val="el-GR" w:eastAsia="el-GR"/>
      </w:rPr>
      <mc:AlternateContent>
        <mc:Choice Requires="wps">
          <w:drawing>
            <wp:anchor distT="0" distB="0" distL="114300" distR="114300" simplePos="0" relativeHeight="251658256" behindDoc="0" locked="0" layoutInCell="1" allowOverlap="1" wp14:anchorId="1E3F5E77" wp14:editId="30FD9E3F">
              <wp:simplePos x="0" y="0"/>
              <wp:positionH relativeFrom="margin">
                <wp:align>left</wp:align>
              </wp:positionH>
              <wp:positionV relativeFrom="paragraph">
                <wp:posOffset>7571</wp:posOffset>
              </wp:positionV>
              <wp:extent cx="5764324" cy="0"/>
              <wp:effectExtent l="0" t="0" r="0" b="0"/>
              <wp:wrapNone/>
              <wp:docPr id="8" name="Straight Connector 8"/>
              <wp:cNvGraphicFramePr/>
              <a:graphic xmlns:a="http://schemas.openxmlformats.org/drawingml/2006/main">
                <a:graphicData uri="http://schemas.microsoft.com/office/word/2010/wordprocessingShape">
                  <wps:wsp>
                    <wps:cNvCnPr/>
                    <wps:spPr>
                      <a:xfrm flipH="1">
                        <a:off x="0" y="0"/>
                        <a:ext cx="576432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pic="http://schemas.openxmlformats.org/drawingml/2006/picture" xmlns:a14="http://schemas.microsoft.com/office/drawing/2010/main" xmlns:arto="http://schemas.microsoft.com/office/word/2006/arto">
          <w:pict w14:anchorId="4720F73F">
            <v:line id="Straight Connector 8" style="position:absolute;flip:x;z-index:25168076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o:spid="_x0000_s1026" strokecolor="black [3213]" from="0,.6pt" to="453.9pt,.6pt" w14:anchorId="6E2602B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">
              <w10:wrap anchorx="margin"/>
            </v:lin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B3384" w14:textId="77777777" w:rsidR="00164E2E" w:rsidRDefault="00164E2E" w:rsidP="00FA519E">
    <w:pPr>
      <w:spacing w:line="240" w:lineRule="auto"/>
      <w:ind w:left="284" w:right="804"/>
      <w:jc w:val="center"/>
      <w:rPr>
        <w:rFonts w:ascii="Century Gothic" w:hAnsi="Century Gothic"/>
        <w:b/>
        <w:bCs/>
        <w:color w:val="144E8C"/>
        <w:sz w:val="20"/>
        <w:lang w:val="el-GR" w:eastAsia="el-GR"/>
      </w:rPr>
    </w:pPr>
    <w:r>
      <w:rPr>
        <w:noProof/>
        <w:lang w:val="el-GR" w:eastAsia="el-GR"/>
      </w:rPr>
      <w:drawing>
        <wp:anchor distT="0" distB="0" distL="114300" distR="114300" simplePos="0" relativeHeight="251658252" behindDoc="0" locked="0" layoutInCell="1" allowOverlap="1" wp14:anchorId="7DE26219" wp14:editId="70DA66EB">
          <wp:simplePos x="0" y="0"/>
          <wp:positionH relativeFrom="margin">
            <wp:align>left</wp:align>
          </wp:positionH>
          <wp:positionV relativeFrom="topMargin">
            <wp:posOffset>461010</wp:posOffset>
          </wp:positionV>
          <wp:extent cx="705485" cy="457200"/>
          <wp:effectExtent l="0" t="0" r="0" b="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8"/>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05485" cy="457200"/>
                  </a:xfrm>
                  <a:prstGeom prst="rect">
                    <a:avLst/>
                  </a:prstGeom>
                  <a:noFill/>
                  <a:ln>
                    <a:noFill/>
                  </a:ln>
                </pic:spPr>
              </pic:pic>
            </a:graphicData>
          </a:graphic>
          <wp14:sizeRelH relativeFrom="margin">
            <wp14:pctWidth>0</wp14:pctWidth>
          </wp14:sizeRelH>
        </wp:anchor>
      </w:drawing>
    </w:r>
    <w:r w:rsidRPr="00CB221E">
      <w:rPr>
        <w:noProof/>
        <w:highlight w:val="yellow"/>
        <w:lang w:val="el-GR" w:eastAsia="el-GR"/>
      </w:rPr>
      <w:drawing>
        <wp:anchor distT="0" distB="0" distL="114300" distR="114300" simplePos="0" relativeHeight="251658253" behindDoc="0" locked="0" layoutInCell="1" allowOverlap="1" wp14:anchorId="05AB3FBC" wp14:editId="15B8B43D">
          <wp:simplePos x="0" y="0"/>
          <wp:positionH relativeFrom="margin">
            <wp:align>right</wp:align>
          </wp:positionH>
          <wp:positionV relativeFrom="paragraph">
            <wp:posOffset>5715</wp:posOffset>
          </wp:positionV>
          <wp:extent cx="960755" cy="414020"/>
          <wp:effectExtent l="0" t="0" r="0" b="508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60755" cy="4140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61CD">
      <w:rPr>
        <w:rFonts w:ascii="Century Gothic" w:hAnsi="Century Gothic"/>
        <w:b/>
        <w:bCs/>
        <w:color w:val="144E8C"/>
        <w:sz w:val="20"/>
        <w:lang w:val="el-GR" w:eastAsia="el-GR"/>
      </w:rPr>
      <w:t>Ειδική Υπηρεσία Διαχείρισης</w:t>
    </w:r>
  </w:p>
  <w:p w14:paraId="09C42E6A" w14:textId="77777777" w:rsidR="00164E2E" w:rsidRPr="00A02532" w:rsidRDefault="00164E2E" w:rsidP="00FA519E">
    <w:pPr>
      <w:spacing w:line="240" w:lineRule="auto"/>
      <w:ind w:left="284" w:right="804"/>
      <w:jc w:val="center"/>
      <w:rPr>
        <w:rFonts w:ascii="Century Gothic" w:hAnsi="Century Gothic"/>
        <w:b/>
        <w:bCs/>
        <w:color w:val="144E8C"/>
        <w:sz w:val="20"/>
        <w:lang w:val="el-GR" w:eastAsia="el-GR"/>
      </w:rPr>
    </w:pPr>
    <w:r w:rsidRPr="00F061CD">
      <w:rPr>
        <w:rFonts w:ascii="Century Gothic" w:hAnsi="Century Gothic"/>
        <w:b/>
        <w:bCs/>
        <w:color w:val="144E8C"/>
        <w:sz w:val="20"/>
        <w:lang w:val="el-GR" w:eastAsia="el-GR"/>
      </w:rPr>
      <w:t>Προγράμματος</w:t>
    </w:r>
    <w:r w:rsidRPr="00F061CD">
      <w:rPr>
        <w:rFonts w:ascii="Century Gothic" w:hAnsi="Century Gothic"/>
        <w:b/>
        <w:bCs/>
        <w:color w:val="00BFE9"/>
        <w:sz w:val="20"/>
        <w:lang w:val="el-GR" w:eastAsia="el-GR"/>
      </w:rPr>
      <w:t xml:space="preserve"> «ΜΕΤΑΦΟΡΕΣ» 2021-2027</w:t>
    </w:r>
  </w:p>
  <w:p w14:paraId="46355BB8" w14:textId="77777777" w:rsidR="00164E2E" w:rsidRPr="00C33080" w:rsidRDefault="00164E2E" w:rsidP="00FA519E">
    <w:pPr>
      <w:pStyle w:val="Header"/>
      <w:ind w:left="284" w:right="804"/>
      <w:jc w:val="center"/>
      <w:rPr>
        <w:lang w:val="el-GR"/>
      </w:rPr>
    </w:pPr>
    <w:r w:rsidRPr="00C33080">
      <w:rPr>
        <w:rFonts w:ascii="Century Gothic" w:hAnsi="Century Gothic"/>
        <w:b/>
        <w:bCs/>
        <w:color w:val="144E8C"/>
        <w:sz w:val="20"/>
        <w:lang w:val="el-GR" w:eastAsia="el-GR"/>
      </w:rPr>
      <w:t>(ΕΥΔ/ΜΕΤΑΦΟΡΕΣ)</w:t>
    </w:r>
  </w:p>
  <w:p w14:paraId="080C7910" w14:textId="77777777" w:rsidR="00164E2E" w:rsidRDefault="00164E2E">
    <w:pPr>
      <w:pStyle w:val="Header"/>
    </w:pPr>
  </w:p>
  <w:p w14:paraId="618D1EC5" w14:textId="6C50F221" w:rsidR="00164E2E" w:rsidRDefault="00164E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452AAB"/>
    <w:multiLevelType w:val="hybridMultilevel"/>
    <w:tmpl w:val="26A03DC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0B8A6FA0"/>
    <w:multiLevelType w:val="hybridMultilevel"/>
    <w:tmpl w:val="30FA5B6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2" w15:restartNumberingAfterBreak="0">
    <w:nsid w:val="0F020296"/>
    <w:multiLevelType w:val="hybridMultilevel"/>
    <w:tmpl w:val="EB941168"/>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3" w15:restartNumberingAfterBreak="0">
    <w:nsid w:val="12113BC6"/>
    <w:multiLevelType w:val="hybridMultilevel"/>
    <w:tmpl w:val="CCE87748"/>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12B13411"/>
    <w:multiLevelType w:val="hybridMultilevel"/>
    <w:tmpl w:val="48A077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7" w15:restartNumberingAfterBreak="0">
    <w:nsid w:val="14F654A7"/>
    <w:multiLevelType w:val="multilevel"/>
    <w:tmpl w:val="1AEA0242"/>
    <w:lvl w:ilvl="0">
      <w:start w:val="1"/>
      <w:numFmt w:val="decimal"/>
      <w:pStyle w:val="heading10"/>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69511E3"/>
    <w:multiLevelType w:val="hybridMultilevel"/>
    <w:tmpl w:val="C9D81CE4"/>
    <w:lvl w:ilvl="0" w:tplc="08090001">
      <w:start w:val="1"/>
      <w:numFmt w:val="bullet"/>
      <w:lvlText w:val=""/>
      <w:lvlJc w:val="left"/>
      <w:pPr>
        <w:ind w:left="1571" w:hanging="360"/>
      </w:pPr>
      <w:rPr>
        <w:rFonts w:ascii="Symbol" w:hAnsi="Symbol"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9" w15:restartNumberingAfterBreak="0">
    <w:nsid w:val="1C437096"/>
    <w:multiLevelType w:val="hybridMultilevel"/>
    <w:tmpl w:val="E8162104"/>
    <w:lvl w:ilvl="0" w:tplc="776E58BE">
      <w:start w:val="1"/>
      <w:numFmt w:val="decimal"/>
      <w:lvlText w:val="%1."/>
      <w:lvlJc w:val="left"/>
      <w:pPr>
        <w:ind w:left="1211" w:hanging="360"/>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20"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1" w15:restartNumberingAfterBreak="0">
    <w:nsid w:val="1FAC3CEF"/>
    <w:multiLevelType w:val="hybridMultilevel"/>
    <w:tmpl w:val="3F366374"/>
    <w:lvl w:ilvl="0" w:tplc="D280FAC0">
      <w:start w:val="1"/>
      <w:numFmt w:val="decimal"/>
      <w:lvlText w:val="%1."/>
      <w:lvlJc w:val="left"/>
      <w:pPr>
        <w:ind w:left="2161" w:hanging="743"/>
      </w:pPr>
      <w:rPr>
        <w:rFonts w:hint="default"/>
      </w:rPr>
    </w:lvl>
    <w:lvl w:ilvl="1" w:tplc="08090019">
      <w:start w:val="1"/>
      <w:numFmt w:val="lowerLetter"/>
      <w:lvlText w:val="%2."/>
      <w:lvlJc w:val="left"/>
      <w:pPr>
        <w:ind w:left="2498" w:hanging="360"/>
      </w:pPr>
    </w:lvl>
    <w:lvl w:ilvl="2" w:tplc="0809001B">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22" w15:restartNumberingAfterBreak="0">
    <w:nsid w:val="20B503F7"/>
    <w:multiLevelType w:val="hybridMultilevel"/>
    <w:tmpl w:val="6A20C17C"/>
    <w:lvl w:ilvl="0" w:tplc="0809000B">
      <w:start w:val="1"/>
      <w:numFmt w:val="bullet"/>
      <w:lvlText w:val=""/>
      <w:lvlJc w:val="left"/>
      <w:pPr>
        <w:ind w:left="2160" w:hanging="360"/>
      </w:pPr>
      <w:rPr>
        <w:rFonts w:ascii="Wingdings" w:hAnsi="Wingding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3" w15:restartNumberingAfterBreak="0">
    <w:nsid w:val="23070AC0"/>
    <w:multiLevelType w:val="hybridMultilevel"/>
    <w:tmpl w:val="72A48ADA"/>
    <w:lvl w:ilvl="0" w:tplc="F09E61B2">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23830917"/>
    <w:multiLevelType w:val="hybridMultilevel"/>
    <w:tmpl w:val="AA4A4C4E"/>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5" w15:restartNumberingAfterBreak="0">
    <w:nsid w:val="27D015B1"/>
    <w:multiLevelType w:val="hybridMultilevel"/>
    <w:tmpl w:val="C6AEB8A8"/>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8590B4B"/>
    <w:multiLevelType w:val="multilevel"/>
    <w:tmpl w:val="F3D25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F0E6F2C"/>
    <w:multiLevelType w:val="hybridMultilevel"/>
    <w:tmpl w:val="95383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9" w15:restartNumberingAfterBreak="0">
    <w:nsid w:val="326167FB"/>
    <w:multiLevelType w:val="multilevel"/>
    <w:tmpl w:val="0809001F"/>
    <w:lvl w:ilvl="0">
      <w:start w:val="1"/>
      <w:numFmt w:val="decimal"/>
      <w:lvlText w:val="%1."/>
      <w:lvlJc w:val="left"/>
      <w:pPr>
        <w:ind w:left="1571" w:hanging="360"/>
      </w:pPr>
    </w:lvl>
    <w:lvl w:ilvl="1">
      <w:start w:val="1"/>
      <w:numFmt w:val="decimal"/>
      <w:pStyle w:val="P68B1DB1-Heading27"/>
      <w:lvlText w:val="%1.%2."/>
      <w:lvlJc w:val="left"/>
      <w:pPr>
        <w:ind w:left="2003" w:hanging="432"/>
      </w:pPr>
    </w:lvl>
    <w:lvl w:ilvl="2">
      <w:start w:val="1"/>
      <w:numFmt w:val="decimal"/>
      <w:pStyle w:val="P68B1DB1-Heading312"/>
      <w:lvlText w:val="%1.%2.%3."/>
      <w:lvlJc w:val="left"/>
      <w:pPr>
        <w:ind w:left="2435" w:hanging="504"/>
      </w:pPr>
    </w:lvl>
    <w:lvl w:ilvl="3">
      <w:start w:val="1"/>
      <w:numFmt w:val="decimal"/>
      <w:lvlText w:val="%1.%2.%3.%4."/>
      <w:lvlJc w:val="left"/>
      <w:pPr>
        <w:ind w:left="2939" w:hanging="648"/>
      </w:pPr>
    </w:lvl>
    <w:lvl w:ilvl="4">
      <w:start w:val="1"/>
      <w:numFmt w:val="decimal"/>
      <w:lvlText w:val="%1.%2.%3.%4.%5."/>
      <w:lvlJc w:val="left"/>
      <w:pPr>
        <w:ind w:left="3443" w:hanging="792"/>
      </w:pPr>
    </w:lvl>
    <w:lvl w:ilvl="5">
      <w:start w:val="1"/>
      <w:numFmt w:val="decimal"/>
      <w:lvlText w:val="%1.%2.%3.%4.%5.%6."/>
      <w:lvlJc w:val="left"/>
      <w:pPr>
        <w:ind w:left="3947" w:hanging="936"/>
      </w:pPr>
    </w:lvl>
    <w:lvl w:ilvl="6">
      <w:start w:val="1"/>
      <w:numFmt w:val="decimal"/>
      <w:lvlText w:val="%1.%2.%3.%4.%5.%6.%7."/>
      <w:lvlJc w:val="left"/>
      <w:pPr>
        <w:ind w:left="4451" w:hanging="1080"/>
      </w:pPr>
    </w:lvl>
    <w:lvl w:ilvl="7">
      <w:start w:val="1"/>
      <w:numFmt w:val="decimal"/>
      <w:lvlText w:val="%1.%2.%3.%4.%5.%6.%7.%8."/>
      <w:lvlJc w:val="left"/>
      <w:pPr>
        <w:ind w:left="4955" w:hanging="1224"/>
      </w:pPr>
    </w:lvl>
    <w:lvl w:ilvl="8">
      <w:start w:val="1"/>
      <w:numFmt w:val="decimal"/>
      <w:lvlText w:val="%1.%2.%3.%4.%5.%6.%7.%8.%9."/>
      <w:lvlJc w:val="left"/>
      <w:pPr>
        <w:ind w:left="5531" w:hanging="1440"/>
      </w:pPr>
    </w:lvl>
  </w:abstractNum>
  <w:abstractNum w:abstractNumId="30" w15:restartNumberingAfterBreak="0">
    <w:nsid w:val="327E4389"/>
    <w:multiLevelType w:val="hybridMultilevel"/>
    <w:tmpl w:val="85D4B338"/>
    <w:lvl w:ilvl="0" w:tplc="56A2156E">
      <w:start w:val="1"/>
      <w:numFmt w:val="decimal"/>
      <w:lvlText w:val="%1"/>
      <w:lvlJc w:val="left"/>
      <w:pPr>
        <w:ind w:left="862"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3EA64BF"/>
    <w:multiLevelType w:val="hybridMultilevel"/>
    <w:tmpl w:val="37F883D0"/>
    <w:lvl w:ilvl="0" w:tplc="08090001">
      <w:start w:val="1"/>
      <w:numFmt w:val="bullet"/>
      <w:lvlText w:val=""/>
      <w:lvlJc w:val="left"/>
      <w:pPr>
        <w:ind w:left="1571" w:hanging="360"/>
      </w:pPr>
      <w:rPr>
        <w:rFonts w:ascii="Symbol" w:hAnsi="Symbol" w:hint="default"/>
      </w:rPr>
    </w:lvl>
    <w:lvl w:ilvl="1" w:tplc="08090003">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2"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33" w15:restartNumberingAfterBreak="0">
    <w:nsid w:val="369D62C6"/>
    <w:multiLevelType w:val="hybridMultilevel"/>
    <w:tmpl w:val="5F8E205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3D273BD6"/>
    <w:multiLevelType w:val="hybridMultilevel"/>
    <w:tmpl w:val="EFE826AC"/>
    <w:lvl w:ilvl="0" w:tplc="DB9C7C8C">
      <w:start w:val="1"/>
      <w:numFmt w:val="decimal"/>
      <w:lvlText w:val="%1."/>
      <w:lvlJc w:val="left"/>
      <w:pPr>
        <w:ind w:left="1211" w:hanging="360"/>
      </w:pPr>
      <w:rPr>
        <w:rFonts w:hint="default"/>
      </w:rPr>
    </w:lvl>
    <w:lvl w:ilvl="1" w:tplc="04080019" w:tentative="1">
      <w:start w:val="1"/>
      <w:numFmt w:val="lowerLetter"/>
      <w:lvlText w:val="%2."/>
      <w:lvlJc w:val="left"/>
      <w:pPr>
        <w:ind w:left="1931" w:hanging="360"/>
      </w:pPr>
    </w:lvl>
    <w:lvl w:ilvl="2" w:tplc="0408001B" w:tentative="1">
      <w:start w:val="1"/>
      <w:numFmt w:val="lowerRoman"/>
      <w:lvlText w:val="%3."/>
      <w:lvlJc w:val="right"/>
      <w:pPr>
        <w:ind w:left="2651" w:hanging="180"/>
      </w:pPr>
    </w:lvl>
    <w:lvl w:ilvl="3" w:tplc="0408000F" w:tentative="1">
      <w:start w:val="1"/>
      <w:numFmt w:val="decimal"/>
      <w:lvlText w:val="%4."/>
      <w:lvlJc w:val="left"/>
      <w:pPr>
        <w:ind w:left="3371" w:hanging="360"/>
      </w:pPr>
    </w:lvl>
    <w:lvl w:ilvl="4" w:tplc="04080019" w:tentative="1">
      <w:start w:val="1"/>
      <w:numFmt w:val="lowerLetter"/>
      <w:lvlText w:val="%5."/>
      <w:lvlJc w:val="left"/>
      <w:pPr>
        <w:ind w:left="4091" w:hanging="360"/>
      </w:pPr>
    </w:lvl>
    <w:lvl w:ilvl="5" w:tplc="0408001B" w:tentative="1">
      <w:start w:val="1"/>
      <w:numFmt w:val="lowerRoman"/>
      <w:lvlText w:val="%6."/>
      <w:lvlJc w:val="right"/>
      <w:pPr>
        <w:ind w:left="4811" w:hanging="180"/>
      </w:pPr>
    </w:lvl>
    <w:lvl w:ilvl="6" w:tplc="0408000F" w:tentative="1">
      <w:start w:val="1"/>
      <w:numFmt w:val="decimal"/>
      <w:lvlText w:val="%7."/>
      <w:lvlJc w:val="left"/>
      <w:pPr>
        <w:ind w:left="5531" w:hanging="360"/>
      </w:pPr>
    </w:lvl>
    <w:lvl w:ilvl="7" w:tplc="04080019" w:tentative="1">
      <w:start w:val="1"/>
      <w:numFmt w:val="lowerLetter"/>
      <w:lvlText w:val="%8."/>
      <w:lvlJc w:val="left"/>
      <w:pPr>
        <w:ind w:left="6251" w:hanging="360"/>
      </w:pPr>
    </w:lvl>
    <w:lvl w:ilvl="8" w:tplc="0408001B" w:tentative="1">
      <w:start w:val="1"/>
      <w:numFmt w:val="lowerRoman"/>
      <w:lvlText w:val="%9."/>
      <w:lvlJc w:val="right"/>
      <w:pPr>
        <w:ind w:left="6971" w:hanging="180"/>
      </w:pPr>
    </w:lvl>
  </w:abstractNum>
  <w:abstractNum w:abstractNumId="35"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JAGLeve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4ACF3C72"/>
    <w:multiLevelType w:val="hybridMultilevel"/>
    <w:tmpl w:val="81E6D064"/>
    <w:lvl w:ilvl="0" w:tplc="FFFFFFFF">
      <w:start w:val="1"/>
      <w:numFmt w:val="bullet"/>
      <w:lvlText w:val=""/>
      <w:lvlJc w:val="left"/>
      <w:pPr>
        <w:ind w:left="2160" w:hanging="360"/>
      </w:pPr>
      <w:rPr>
        <w:rFonts w:ascii="Symbol" w:hAnsi="Symbol" w:hint="default"/>
      </w:rPr>
    </w:lvl>
    <w:lvl w:ilvl="1" w:tplc="08090001">
      <w:start w:val="1"/>
      <w:numFmt w:val="bullet"/>
      <w:lvlText w:val=""/>
      <w:lvlJc w:val="left"/>
      <w:pPr>
        <w:ind w:left="288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38" w15:restartNumberingAfterBreak="0">
    <w:nsid w:val="4EBF45EC"/>
    <w:multiLevelType w:val="hybridMultilevel"/>
    <w:tmpl w:val="427876DE"/>
    <w:lvl w:ilvl="0" w:tplc="B0BA80F0">
      <w:start w:val="1"/>
      <w:numFmt w:val="decimal"/>
      <w:lvlText w:val="%1."/>
      <w:lvlJc w:val="left"/>
      <w:pPr>
        <w:ind w:left="720" w:hanging="360"/>
      </w:pPr>
    </w:lvl>
    <w:lvl w:ilvl="1" w:tplc="D6120208">
      <w:start w:val="1"/>
      <w:numFmt w:val="decimal"/>
      <w:lvlText w:val="%2."/>
      <w:lvlJc w:val="left"/>
      <w:pPr>
        <w:ind w:left="720" w:hanging="360"/>
      </w:pPr>
    </w:lvl>
    <w:lvl w:ilvl="2" w:tplc="5B80A564">
      <w:start w:val="1"/>
      <w:numFmt w:val="decimal"/>
      <w:lvlText w:val="%3."/>
      <w:lvlJc w:val="left"/>
      <w:pPr>
        <w:ind w:left="720" w:hanging="360"/>
      </w:pPr>
    </w:lvl>
    <w:lvl w:ilvl="3" w:tplc="88BE4F8C">
      <w:start w:val="1"/>
      <w:numFmt w:val="decimal"/>
      <w:lvlText w:val="%4."/>
      <w:lvlJc w:val="left"/>
      <w:pPr>
        <w:ind w:left="720" w:hanging="360"/>
      </w:pPr>
    </w:lvl>
    <w:lvl w:ilvl="4" w:tplc="3FF04C2C">
      <w:start w:val="1"/>
      <w:numFmt w:val="decimal"/>
      <w:lvlText w:val="%5."/>
      <w:lvlJc w:val="left"/>
      <w:pPr>
        <w:ind w:left="720" w:hanging="360"/>
      </w:pPr>
    </w:lvl>
    <w:lvl w:ilvl="5" w:tplc="99DE5578">
      <w:start w:val="1"/>
      <w:numFmt w:val="decimal"/>
      <w:lvlText w:val="%6."/>
      <w:lvlJc w:val="left"/>
      <w:pPr>
        <w:ind w:left="720" w:hanging="360"/>
      </w:pPr>
    </w:lvl>
    <w:lvl w:ilvl="6" w:tplc="67A0D838">
      <w:start w:val="1"/>
      <w:numFmt w:val="decimal"/>
      <w:lvlText w:val="%7."/>
      <w:lvlJc w:val="left"/>
      <w:pPr>
        <w:ind w:left="720" w:hanging="360"/>
      </w:pPr>
    </w:lvl>
    <w:lvl w:ilvl="7" w:tplc="5AFE32B6">
      <w:start w:val="1"/>
      <w:numFmt w:val="decimal"/>
      <w:lvlText w:val="%8."/>
      <w:lvlJc w:val="left"/>
      <w:pPr>
        <w:ind w:left="720" w:hanging="360"/>
      </w:pPr>
    </w:lvl>
    <w:lvl w:ilvl="8" w:tplc="C960EFAA">
      <w:start w:val="1"/>
      <w:numFmt w:val="decimal"/>
      <w:lvlText w:val="%9."/>
      <w:lvlJc w:val="left"/>
      <w:pPr>
        <w:ind w:left="720" w:hanging="360"/>
      </w:pPr>
    </w:lvl>
  </w:abstractNum>
  <w:abstractNum w:abstractNumId="39" w15:restartNumberingAfterBreak="0">
    <w:nsid w:val="515D2FE3"/>
    <w:multiLevelType w:val="hybridMultilevel"/>
    <w:tmpl w:val="CE2CF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2E277F8"/>
    <w:multiLevelType w:val="hybridMultilevel"/>
    <w:tmpl w:val="6924126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1"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CF858F4"/>
    <w:multiLevelType w:val="hybridMultilevel"/>
    <w:tmpl w:val="7FE4BB6C"/>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43" w15:restartNumberingAfterBreak="0">
    <w:nsid w:val="5D3A3D59"/>
    <w:multiLevelType w:val="hybridMultilevel"/>
    <w:tmpl w:val="6D5CC1F0"/>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4" w15:restartNumberingAfterBreak="0">
    <w:nsid w:val="5F7C518F"/>
    <w:multiLevelType w:val="hybridMultilevel"/>
    <w:tmpl w:val="4E904D3A"/>
    <w:lvl w:ilvl="0" w:tplc="0C1E3C5A">
      <w:start w:val="1"/>
      <w:numFmt w:val="decimal"/>
      <w:lvlText w:val="%1."/>
      <w:lvlJc w:val="left"/>
      <w:pPr>
        <w:ind w:left="720" w:hanging="360"/>
      </w:pPr>
    </w:lvl>
    <w:lvl w:ilvl="1" w:tplc="BB50A4D8">
      <w:start w:val="1"/>
      <w:numFmt w:val="decimal"/>
      <w:lvlText w:val="%2."/>
      <w:lvlJc w:val="left"/>
      <w:pPr>
        <w:ind w:left="720" w:hanging="360"/>
      </w:pPr>
    </w:lvl>
    <w:lvl w:ilvl="2" w:tplc="6136F36E">
      <w:start w:val="1"/>
      <w:numFmt w:val="decimal"/>
      <w:lvlText w:val="%3."/>
      <w:lvlJc w:val="left"/>
      <w:pPr>
        <w:ind w:left="720" w:hanging="360"/>
      </w:pPr>
    </w:lvl>
    <w:lvl w:ilvl="3" w:tplc="52888E62">
      <w:start w:val="1"/>
      <w:numFmt w:val="decimal"/>
      <w:lvlText w:val="%4."/>
      <w:lvlJc w:val="left"/>
      <w:pPr>
        <w:ind w:left="720" w:hanging="360"/>
      </w:pPr>
    </w:lvl>
    <w:lvl w:ilvl="4" w:tplc="AC12D0A0">
      <w:start w:val="1"/>
      <w:numFmt w:val="decimal"/>
      <w:lvlText w:val="%5."/>
      <w:lvlJc w:val="left"/>
      <w:pPr>
        <w:ind w:left="720" w:hanging="360"/>
      </w:pPr>
    </w:lvl>
    <w:lvl w:ilvl="5" w:tplc="1A1C0AE2">
      <w:start w:val="1"/>
      <w:numFmt w:val="decimal"/>
      <w:lvlText w:val="%6."/>
      <w:lvlJc w:val="left"/>
      <w:pPr>
        <w:ind w:left="720" w:hanging="360"/>
      </w:pPr>
    </w:lvl>
    <w:lvl w:ilvl="6" w:tplc="CE9CD9C6">
      <w:start w:val="1"/>
      <w:numFmt w:val="decimal"/>
      <w:lvlText w:val="%7."/>
      <w:lvlJc w:val="left"/>
      <w:pPr>
        <w:ind w:left="720" w:hanging="360"/>
      </w:pPr>
    </w:lvl>
    <w:lvl w:ilvl="7" w:tplc="18F4AABA">
      <w:start w:val="1"/>
      <w:numFmt w:val="decimal"/>
      <w:lvlText w:val="%8."/>
      <w:lvlJc w:val="left"/>
      <w:pPr>
        <w:ind w:left="720" w:hanging="360"/>
      </w:pPr>
    </w:lvl>
    <w:lvl w:ilvl="8" w:tplc="1AA6C222">
      <w:start w:val="1"/>
      <w:numFmt w:val="decimal"/>
      <w:lvlText w:val="%9."/>
      <w:lvlJc w:val="left"/>
      <w:pPr>
        <w:ind w:left="720" w:hanging="360"/>
      </w:pPr>
    </w:lvl>
  </w:abstractNum>
  <w:abstractNum w:abstractNumId="45"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46" w15:restartNumberingAfterBreak="0">
    <w:nsid w:val="619B51B9"/>
    <w:multiLevelType w:val="hybridMultilevel"/>
    <w:tmpl w:val="660092F8"/>
    <w:lvl w:ilvl="0" w:tplc="0809000F">
      <w:start w:val="1"/>
      <w:numFmt w:val="decimal"/>
      <w:lvlText w:val="%1."/>
      <w:lvlJc w:val="left"/>
      <w:pPr>
        <w:ind w:left="2164" w:hanging="360"/>
      </w:pPr>
      <w:rPr>
        <w:rFonts w:hint="default"/>
      </w:rPr>
    </w:lvl>
    <w:lvl w:ilvl="1" w:tplc="FFFFFFFF" w:tentative="1">
      <w:start w:val="1"/>
      <w:numFmt w:val="bullet"/>
      <w:lvlText w:val="o"/>
      <w:lvlJc w:val="left"/>
      <w:pPr>
        <w:ind w:left="2884" w:hanging="360"/>
      </w:pPr>
      <w:rPr>
        <w:rFonts w:ascii="Courier New" w:hAnsi="Courier New" w:cs="Courier New" w:hint="default"/>
      </w:rPr>
    </w:lvl>
    <w:lvl w:ilvl="2" w:tplc="FFFFFFFF" w:tentative="1">
      <w:start w:val="1"/>
      <w:numFmt w:val="bullet"/>
      <w:lvlText w:val=""/>
      <w:lvlJc w:val="left"/>
      <w:pPr>
        <w:ind w:left="3604" w:hanging="360"/>
      </w:pPr>
      <w:rPr>
        <w:rFonts w:ascii="Wingdings" w:hAnsi="Wingdings" w:hint="default"/>
      </w:rPr>
    </w:lvl>
    <w:lvl w:ilvl="3" w:tplc="FFFFFFFF" w:tentative="1">
      <w:start w:val="1"/>
      <w:numFmt w:val="bullet"/>
      <w:lvlText w:val=""/>
      <w:lvlJc w:val="left"/>
      <w:pPr>
        <w:ind w:left="4324" w:hanging="360"/>
      </w:pPr>
      <w:rPr>
        <w:rFonts w:ascii="Symbol" w:hAnsi="Symbol" w:hint="default"/>
      </w:rPr>
    </w:lvl>
    <w:lvl w:ilvl="4" w:tplc="FFFFFFFF" w:tentative="1">
      <w:start w:val="1"/>
      <w:numFmt w:val="bullet"/>
      <w:lvlText w:val="o"/>
      <w:lvlJc w:val="left"/>
      <w:pPr>
        <w:ind w:left="5044" w:hanging="360"/>
      </w:pPr>
      <w:rPr>
        <w:rFonts w:ascii="Courier New" w:hAnsi="Courier New" w:cs="Courier New" w:hint="default"/>
      </w:rPr>
    </w:lvl>
    <w:lvl w:ilvl="5" w:tplc="FFFFFFFF" w:tentative="1">
      <w:start w:val="1"/>
      <w:numFmt w:val="bullet"/>
      <w:lvlText w:val=""/>
      <w:lvlJc w:val="left"/>
      <w:pPr>
        <w:ind w:left="5764" w:hanging="360"/>
      </w:pPr>
      <w:rPr>
        <w:rFonts w:ascii="Wingdings" w:hAnsi="Wingdings" w:hint="default"/>
      </w:rPr>
    </w:lvl>
    <w:lvl w:ilvl="6" w:tplc="FFFFFFFF" w:tentative="1">
      <w:start w:val="1"/>
      <w:numFmt w:val="bullet"/>
      <w:lvlText w:val=""/>
      <w:lvlJc w:val="left"/>
      <w:pPr>
        <w:ind w:left="6484" w:hanging="360"/>
      </w:pPr>
      <w:rPr>
        <w:rFonts w:ascii="Symbol" w:hAnsi="Symbol" w:hint="default"/>
      </w:rPr>
    </w:lvl>
    <w:lvl w:ilvl="7" w:tplc="FFFFFFFF" w:tentative="1">
      <w:start w:val="1"/>
      <w:numFmt w:val="bullet"/>
      <w:lvlText w:val="o"/>
      <w:lvlJc w:val="left"/>
      <w:pPr>
        <w:ind w:left="7204" w:hanging="360"/>
      </w:pPr>
      <w:rPr>
        <w:rFonts w:ascii="Courier New" w:hAnsi="Courier New" w:cs="Courier New" w:hint="default"/>
      </w:rPr>
    </w:lvl>
    <w:lvl w:ilvl="8" w:tplc="FFFFFFFF" w:tentative="1">
      <w:start w:val="1"/>
      <w:numFmt w:val="bullet"/>
      <w:lvlText w:val=""/>
      <w:lvlJc w:val="left"/>
      <w:pPr>
        <w:ind w:left="7924" w:hanging="360"/>
      </w:pPr>
      <w:rPr>
        <w:rFonts w:ascii="Wingdings" w:hAnsi="Wingdings" w:hint="default"/>
      </w:rPr>
    </w:lvl>
  </w:abstractNum>
  <w:abstractNum w:abstractNumId="47" w15:restartNumberingAfterBreak="0">
    <w:nsid w:val="6B5F7313"/>
    <w:multiLevelType w:val="hybridMultilevel"/>
    <w:tmpl w:val="E7AE8D52"/>
    <w:lvl w:ilvl="0" w:tplc="08090001">
      <w:start w:val="1"/>
      <w:numFmt w:val="bullet"/>
      <w:lvlText w:val=""/>
      <w:lvlJc w:val="left"/>
      <w:pPr>
        <w:ind w:left="2164" w:hanging="360"/>
      </w:pPr>
      <w:rPr>
        <w:rFonts w:ascii="Symbol" w:hAnsi="Symbol" w:hint="default"/>
      </w:rPr>
    </w:lvl>
    <w:lvl w:ilvl="1" w:tplc="08090003" w:tentative="1">
      <w:start w:val="1"/>
      <w:numFmt w:val="bullet"/>
      <w:lvlText w:val="o"/>
      <w:lvlJc w:val="left"/>
      <w:pPr>
        <w:ind w:left="2884" w:hanging="360"/>
      </w:pPr>
      <w:rPr>
        <w:rFonts w:ascii="Courier New" w:hAnsi="Courier New" w:cs="Courier New" w:hint="default"/>
      </w:rPr>
    </w:lvl>
    <w:lvl w:ilvl="2" w:tplc="08090005" w:tentative="1">
      <w:start w:val="1"/>
      <w:numFmt w:val="bullet"/>
      <w:lvlText w:val=""/>
      <w:lvlJc w:val="left"/>
      <w:pPr>
        <w:ind w:left="3604" w:hanging="360"/>
      </w:pPr>
      <w:rPr>
        <w:rFonts w:ascii="Wingdings" w:hAnsi="Wingdings" w:hint="default"/>
      </w:rPr>
    </w:lvl>
    <w:lvl w:ilvl="3" w:tplc="08090001" w:tentative="1">
      <w:start w:val="1"/>
      <w:numFmt w:val="bullet"/>
      <w:lvlText w:val=""/>
      <w:lvlJc w:val="left"/>
      <w:pPr>
        <w:ind w:left="4324" w:hanging="360"/>
      </w:pPr>
      <w:rPr>
        <w:rFonts w:ascii="Symbol" w:hAnsi="Symbol" w:hint="default"/>
      </w:rPr>
    </w:lvl>
    <w:lvl w:ilvl="4" w:tplc="08090003" w:tentative="1">
      <w:start w:val="1"/>
      <w:numFmt w:val="bullet"/>
      <w:lvlText w:val="o"/>
      <w:lvlJc w:val="left"/>
      <w:pPr>
        <w:ind w:left="5044" w:hanging="360"/>
      </w:pPr>
      <w:rPr>
        <w:rFonts w:ascii="Courier New" w:hAnsi="Courier New" w:cs="Courier New" w:hint="default"/>
      </w:rPr>
    </w:lvl>
    <w:lvl w:ilvl="5" w:tplc="08090005" w:tentative="1">
      <w:start w:val="1"/>
      <w:numFmt w:val="bullet"/>
      <w:lvlText w:val=""/>
      <w:lvlJc w:val="left"/>
      <w:pPr>
        <w:ind w:left="5764" w:hanging="360"/>
      </w:pPr>
      <w:rPr>
        <w:rFonts w:ascii="Wingdings" w:hAnsi="Wingdings" w:hint="default"/>
      </w:rPr>
    </w:lvl>
    <w:lvl w:ilvl="6" w:tplc="08090001" w:tentative="1">
      <w:start w:val="1"/>
      <w:numFmt w:val="bullet"/>
      <w:lvlText w:val=""/>
      <w:lvlJc w:val="left"/>
      <w:pPr>
        <w:ind w:left="6484" w:hanging="360"/>
      </w:pPr>
      <w:rPr>
        <w:rFonts w:ascii="Symbol" w:hAnsi="Symbol" w:hint="default"/>
      </w:rPr>
    </w:lvl>
    <w:lvl w:ilvl="7" w:tplc="08090003" w:tentative="1">
      <w:start w:val="1"/>
      <w:numFmt w:val="bullet"/>
      <w:lvlText w:val="o"/>
      <w:lvlJc w:val="left"/>
      <w:pPr>
        <w:ind w:left="7204" w:hanging="360"/>
      </w:pPr>
      <w:rPr>
        <w:rFonts w:ascii="Courier New" w:hAnsi="Courier New" w:cs="Courier New" w:hint="default"/>
      </w:rPr>
    </w:lvl>
    <w:lvl w:ilvl="8" w:tplc="08090005" w:tentative="1">
      <w:start w:val="1"/>
      <w:numFmt w:val="bullet"/>
      <w:lvlText w:val=""/>
      <w:lvlJc w:val="left"/>
      <w:pPr>
        <w:ind w:left="7924" w:hanging="360"/>
      </w:pPr>
      <w:rPr>
        <w:rFonts w:ascii="Wingdings" w:hAnsi="Wingdings" w:hint="default"/>
      </w:rPr>
    </w:lvl>
  </w:abstractNum>
  <w:abstractNum w:abstractNumId="48"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9"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2627532"/>
    <w:multiLevelType w:val="hybridMultilevel"/>
    <w:tmpl w:val="7FBE3F56"/>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52"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54" w15:restartNumberingAfterBreak="0">
    <w:nsid w:val="77710E05"/>
    <w:multiLevelType w:val="hybridMultilevel"/>
    <w:tmpl w:val="EEBAEEC0"/>
    <w:lvl w:ilvl="0" w:tplc="C2B07766">
      <w:start w:val="1"/>
      <w:numFmt w:val="bullet"/>
      <w:lvlText w:val=""/>
      <w:lvlJc w:val="left"/>
      <w:pPr>
        <w:ind w:left="1000" w:hanging="360"/>
      </w:pPr>
      <w:rPr>
        <w:rFonts w:ascii="Symbol" w:hAnsi="Symbol"/>
      </w:rPr>
    </w:lvl>
    <w:lvl w:ilvl="1" w:tplc="00503C1C">
      <w:start w:val="1"/>
      <w:numFmt w:val="bullet"/>
      <w:lvlText w:val=""/>
      <w:lvlJc w:val="left"/>
      <w:pPr>
        <w:ind w:left="1000" w:hanging="360"/>
      </w:pPr>
      <w:rPr>
        <w:rFonts w:ascii="Symbol" w:hAnsi="Symbol"/>
      </w:rPr>
    </w:lvl>
    <w:lvl w:ilvl="2" w:tplc="62329FFA">
      <w:start w:val="1"/>
      <w:numFmt w:val="bullet"/>
      <w:lvlText w:val=""/>
      <w:lvlJc w:val="left"/>
      <w:pPr>
        <w:ind w:left="1000" w:hanging="360"/>
      </w:pPr>
      <w:rPr>
        <w:rFonts w:ascii="Symbol" w:hAnsi="Symbol"/>
      </w:rPr>
    </w:lvl>
    <w:lvl w:ilvl="3" w:tplc="ADB47E7A">
      <w:start w:val="1"/>
      <w:numFmt w:val="bullet"/>
      <w:lvlText w:val=""/>
      <w:lvlJc w:val="left"/>
      <w:pPr>
        <w:ind w:left="1000" w:hanging="360"/>
      </w:pPr>
      <w:rPr>
        <w:rFonts w:ascii="Symbol" w:hAnsi="Symbol"/>
      </w:rPr>
    </w:lvl>
    <w:lvl w:ilvl="4" w:tplc="8A708504">
      <w:start w:val="1"/>
      <w:numFmt w:val="bullet"/>
      <w:lvlText w:val=""/>
      <w:lvlJc w:val="left"/>
      <w:pPr>
        <w:ind w:left="1000" w:hanging="360"/>
      </w:pPr>
      <w:rPr>
        <w:rFonts w:ascii="Symbol" w:hAnsi="Symbol"/>
      </w:rPr>
    </w:lvl>
    <w:lvl w:ilvl="5" w:tplc="62C4954A">
      <w:start w:val="1"/>
      <w:numFmt w:val="bullet"/>
      <w:lvlText w:val=""/>
      <w:lvlJc w:val="left"/>
      <w:pPr>
        <w:ind w:left="1000" w:hanging="360"/>
      </w:pPr>
      <w:rPr>
        <w:rFonts w:ascii="Symbol" w:hAnsi="Symbol"/>
      </w:rPr>
    </w:lvl>
    <w:lvl w:ilvl="6" w:tplc="C4EC28D2">
      <w:start w:val="1"/>
      <w:numFmt w:val="bullet"/>
      <w:lvlText w:val=""/>
      <w:lvlJc w:val="left"/>
      <w:pPr>
        <w:ind w:left="1000" w:hanging="360"/>
      </w:pPr>
      <w:rPr>
        <w:rFonts w:ascii="Symbol" w:hAnsi="Symbol"/>
      </w:rPr>
    </w:lvl>
    <w:lvl w:ilvl="7" w:tplc="7DC0B1B2">
      <w:start w:val="1"/>
      <w:numFmt w:val="bullet"/>
      <w:lvlText w:val=""/>
      <w:lvlJc w:val="left"/>
      <w:pPr>
        <w:ind w:left="1000" w:hanging="360"/>
      </w:pPr>
      <w:rPr>
        <w:rFonts w:ascii="Symbol" w:hAnsi="Symbol"/>
      </w:rPr>
    </w:lvl>
    <w:lvl w:ilvl="8" w:tplc="6AAEFCFC">
      <w:start w:val="1"/>
      <w:numFmt w:val="bullet"/>
      <w:lvlText w:val=""/>
      <w:lvlJc w:val="left"/>
      <w:pPr>
        <w:ind w:left="1000" w:hanging="360"/>
      </w:pPr>
      <w:rPr>
        <w:rFonts w:ascii="Symbol" w:hAnsi="Symbol"/>
      </w:rPr>
    </w:lvl>
  </w:abstractNum>
  <w:abstractNum w:abstractNumId="55" w15:restartNumberingAfterBreak="0">
    <w:nsid w:val="77EC7789"/>
    <w:multiLevelType w:val="hybridMultilevel"/>
    <w:tmpl w:val="6C92781A"/>
    <w:lvl w:ilvl="0" w:tplc="50148EF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8274712"/>
    <w:multiLevelType w:val="hybridMultilevel"/>
    <w:tmpl w:val="A494668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57" w15:restartNumberingAfterBreak="0">
    <w:nsid w:val="787D2D3A"/>
    <w:multiLevelType w:val="hybridMultilevel"/>
    <w:tmpl w:val="FBDA65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94B13F5"/>
    <w:multiLevelType w:val="hybridMultilevel"/>
    <w:tmpl w:val="863E9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1267823">
    <w:abstractNumId w:val="9"/>
  </w:num>
  <w:num w:numId="2" w16cid:durableId="2069986063">
    <w:abstractNumId w:val="7"/>
  </w:num>
  <w:num w:numId="3" w16cid:durableId="980843929">
    <w:abstractNumId w:val="6"/>
  </w:num>
  <w:num w:numId="4" w16cid:durableId="1052971467">
    <w:abstractNumId w:val="5"/>
  </w:num>
  <w:num w:numId="5" w16cid:durableId="1589733310">
    <w:abstractNumId w:val="4"/>
  </w:num>
  <w:num w:numId="6" w16cid:durableId="1758213242">
    <w:abstractNumId w:val="8"/>
  </w:num>
  <w:num w:numId="7" w16cid:durableId="898327017">
    <w:abstractNumId w:val="3"/>
  </w:num>
  <w:num w:numId="8" w16cid:durableId="1006980670">
    <w:abstractNumId w:val="2"/>
  </w:num>
  <w:num w:numId="9" w16cid:durableId="1461610132">
    <w:abstractNumId w:val="1"/>
  </w:num>
  <w:num w:numId="10" w16cid:durableId="1218661625">
    <w:abstractNumId w:val="0"/>
  </w:num>
  <w:num w:numId="11" w16cid:durableId="822548772">
    <w:abstractNumId w:val="49"/>
  </w:num>
  <w:num w:numId="12" w16cid:durableId="1638024868">
    <w:abstractNumId w:val="36"/>
  </w:num>
  <w:num w:numId="13" w16cid:durableId="1898395936">
    <w:abstractNumId w:val="45"/>
  </w:num>
  <w:num w:numId="14" w16cid:durableId="861629798">
    <w:abstractNumId w:val="28"/>
  </w:num>
  <w:num w:numId="15" w16cid:durableId="370959652">
    <w:abstractNumId w:val="52"/>
  </w:num>
  <w:num w:numId="16" w16cid:durableId="1609194396">
    <w:abstractNumId w:val="16"/>
  </w:num>
  <w:num w:numId="17" w16cid:durableId="595944325">
    <w:abstractNumId w:val="32"/>
  </w:num>
  <w:num w:numId="18" w16cid:durableId="1751584800">
    <w:abstractNumId w:val="48"/>
  </w:num>
  <w:num w:numId="19" w16cid:durableId="1466507622">
    <w:abstractNumId w:val="50"/>
  </w:num>
  <w:num w:numId="20" w16cid:durableId="2013097928">
    <w:abstractNumId w:val="53"/>
  </w:num>
  <w:num w:numId="21" w16cid:durableId="358089727">
    <w:abstractNumId w:val="41"/>
  </w:num>
  <w:num w:numId="22" w16cid:durableId="656420946">
    <w:abstractNumId w:val="20"/>
  </w:num>
  <w:num w:numId="23" w16cid:durableId="1597597613">
    <w:abstractNumId w:val="35"/>
  </w:num>
  <w:num w:numId="24" w16cid:durableId="397095484">
    <w:abstractNumId w:val="15"/>
  </w:num>
  <w:num w:numId="25" w16cid:durableId="375013887">
    <w:abstractNumId w:val="29"/>
  </w:num>
  <w:num w:numId="26" w16cid:durableId="1028986101">
    <w:abstractNumId w:val="17"/>
  </w:num>
  <w:num w:numId="27" w16cid:durableId="499734934">
    <w:abstractNumId w:val="31"/>
  </w:num>
  <w:num w:numId="28" w16cid:durableId="270745156">
    <w:abstractNumId w:val="18"/>
  </w:num>
  <w:num w:numId="29" w16cid:durableId="84614239">
    <w:abstractNumId w:val="57"/>
  </w:num>
  <w:num w:numId="30" w16cid:durableId="1016615319">
    <w:abstractNumId w:val="21"/>
  </w:num>
  <w:num w:numId="31" w16cid:durableId="278688177">
    <w:abstractNumId w:val="12"/>
  </w:num>
  <w:num w:numId="32" w16cid:durableId="1731612112">
    <w:abstractNumId w:val="39"/>
  </w:num>
  <w:num w:numId="33" w16cid:durableId="565192795">
    <w:abstractNumId w:val="43"/>
  </w:num>
  <w:num w:numId="34" w16cid:durableId="42754701">
    <w:abstractNumId w:val="42"/>
  </w:num>
  <w:num w:numId="35" w16cid:durableId="392506184">
    <w:abstractNumId w:val="40"/>
  </w:num>
  <w:num w:numId="36" w16cid:durableId="505438150">
    <w:abstractNumId w:val="56"/>
  </w:num>
  <w:num w:numId="37" w16cid:durableId="32510066">
    <w:abstractNumId w:val="19"/>
  </w:num>
  <w:num w:numId="38" w16cid:durableId="228611638">
    <w:abstractNumId w:val="24"/>
  </w:num>
  <w:num w:numId="39" w16cid:durableId="684212417">
    <w:abstractNumId w:val="34"/>
  </w:num>
  <w:num w:numId="40" w16cid:durableId="709914400">
    <w:abstractNumId w:val="11"/>
  </w:num>
  <w:num w:numId="41" w16cid:durableId="2027638057">
    <w:abstractNumId w:val="47"/>
  </w:num>
  <w:num w:numId="42" w16cid:durableId="50731868">
    <w:abstractNumId w:val="23"/>
  </w:num>
  <w:num w:numId="43" w16cid:durableId="18042758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99802658">
    <w:abstractNumId w:val="13"/>
  </w:num>
  <w:num w:numId="45" w16cid:durableId="605312089">
    <w:abstractNumId w:val="25"/>
  </w:num>
  <w:num w:numId="46" w16cid:durableId="1000160687">
    <w:abstractNumId w:val="22"/>
  </w:num>
  <w:num w:numId="47" w16cid:durableId="1724209371">
    <w:abstractNumId w:val="14"/>
  </w:num>
  <w:num w:numId="48" w16cid:durableId="557014663">
    <w:abstractNumId w:val="33"/>
  </w:num>
  <w:num w:numId="49" w16cid:durableId="28847515">
    <w:abstractNumId w:val="54"/>
  </w:num>
  <w:num w:numId="50" w16cid:durableId="1036199244">
    <w:abstractNumId w:val="10"/>
  </w:num>
  <w:num w:numId="51" w16cid:durableId="920944259">
    <w:abstractNumId w:val="15"/>
  </w:num>
  <w:num w:numId="52" w16cid:durableId="441150218">
    <w:abstractNumId w:val="27"/>
  </w:num>
  <w:num w:numId="53" w16cid:durableId="28772329">
    <w:abstractNumId w:val="15"/>
  </w:num>
  <w:num w:numId="54" w16cid:durableId="213910665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102604595">
    <w:abstractNumId w:val="35"/>
  </w:num>
  <w:num w:numId="56" w16cid:durableId="1125781580">
    <w:abstractNumId w:val="51"/>
  </w:num>
  <w:num w:numId="57" w16cid:durableId="986780061">
    <w:abstractNumId w:val="35"/>
  </w:num>
  <w:num w:numId="58" w16cid:durableId="633802323">
    <w:abstractNumId w:val="37"/>
  </w:num>
  <w:num w:numId="59" w16cid:durableId="656736826">
    <w:abstractNumId w:val="35"/>
  </w:num>
  <w:num w:numId="60" w16cid:durableId="1876846155">
    <w:abstractNumId w:val="55"/>
  </w:num>
  <w:num w:numId="61" w16cid:durableId="165631533">
    <w:abstractNumId w:val="44"/>
  </w:num>
  <w:num w:numId="62" w16cid:durableId="25762688">
    <w:abstractNumId w:val="38"/>
  </w:num>
  <w:num w:numId="63" w16cid:durableId="266543430">
    <w:abstractNumId w:val="26"/>
  </w:num>
  <w:num w:numId="64" w16cid:durableId="1584870684">
    <w:abstractNumId w:val="46"/>
  </w:num>
  <w:num w:numId="65" w16cid:durableId="1732076046">
    <w:abstractNumId w:val="58"/>
  </w:num>
  <w:num w:numId="66" w16cid:durableId="1685941425">
    <w:abstractNumId w:val="46"/>
    <w:lvlOverride w:ilvl="0">
      <w:startOverride w:val="1"/>
    </w:lvlOverride>
    <w:lvlOverride w:ilvl="1"/>
    <w:lvlOverride w:ilvl="2"/>
    <w:lvlOverride w:ilvl="3"/>
    <w:lvlOverride w:ilvl="4"/>
    <w:lvlOverride w:ilvl="5"/>
    <w:lvlOverride w:ilvl="6"/>
    <w:lvlOverride w:ilvl="7"/>
    <w:lvlOverride w:ilvl="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embedSystemFonts/>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74"/>
  <w:displayHorizontalDrawingGridEvery w:val="0"/>
  <w:displayVerticalDrawingGridEvery w:val="0"/>
  <w:noPunctuationKerning/>
  <w:characterSpacingControl w:val="doNotCompress"/>
  <w:hdrShapeDefaults>
    <o:shapedefaults v:ext="edit" spidmax="2050">
      <o:colormru v:ext="edit" colors="#ddd"/>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F32"/>
    <w:rsid w:val="000002D6"/>
    <w:rsid w:val="00000D67"/>
    <w:rsid w:val="00000E58"/>
    <w:rsid w:val="00001289"/>
    <w:rsid w:val="00001A0E"/>
    <w:rsid w:val="00001ACF"/>
    <w:rsid w:val="00001B73"/>
    <w:rsid w:val="000023A0"/>
    <w:rsid w:val="0000265C"/>
    <w:rsid w:val="000027D3"/>
    <w:rsid w:val="000027F6"/>
    <w:rsid w:val="00003A1A"/>
    <w:rsid w:val="00003AB5"/>
    <w:rsid w:val="00003F40"/>
    <w:rsid w:val="000046BF"/>
    <w:rsid w:val="00004BE9"/>
    <w:rsid w:val="000051C4"/>
    <w:rsid w:val="00005617"/>
    <w:rsid w:val="000057C0"/>
    <w:rsid w:val="000062A7"/>
    <w:rsid w:val="00006AE8"/>
    <w:rsid w:val="0000729A"/>
    <w:rsid w:val="00007BF1"/>
    <w:rsid w:val="00007D0D"/>
    <w:rsid w:val="0001009F"/>
    <w:rsid w:val="0001028E"/>
    <w:rsid w:val="00010692"/>
    <w:rsid w:val="00011F88"/>
    <w:rsid w:val="000124AB"/>
    <w:rsid w:val="000125A2"/>
    <w:rsid w:val="00012929"/>
    <w:rsid w:val="0001357D"/>
    <w:rsid w:val="000137F2"/>
    <w:rsid w:val="00013C17"/>
    <w:rsid w:val="00013CE6"/>
    <w:rsid w:val="0001450D"/>
    <w:rsid w:val="0001504D"/>
    <w:rsid w:val="00016018"/>
    <w:rsid w:val="00016B01"/>
    <w:rsid w:val="00020EDA"/>
    <w:rsid w:val="00021914"/>
    <w:rsid w:val="00021DFA"/>
    <w:rsid w:val="000238E6"/>
    <w:rsid w:val="0002395F"/>
    <w:rsid w:val="000245EA"/>
    <w:rsid w:val="0002549B"/>
    <w:rsid w:val="00025E03"/>
    <w:rsid w:val="00026AAD"/>
    <w:rsid w:val="00026CA7"/>
    <w:rsid w:val="00026DCD"/>
    <w:rsid w:val="0003074D"/>
    <w:rsid w:val="00031006"/>
    <w:rsid w:val="000315E1"/>
    <w:rsid w:val="00031B12"/>
    <w:rsid w:val="00032407"/>
    <w:rsid w:val="000329AD"/>
    <w:rsid w:val="00033FB8"/>
    <w:rsid w:val="000342ED"/>
    <w:rsid w:val="00034A27"/>
    <w:rsid w:val="000350B5"/>
    <w:rsid w:val="00035778"/>
    <w:rsid w:val="00035857"/>
    <w:rsid w:val="00035925"/>
    <w:rsid w:val="00035FD3"/>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2611"/>
    <w:rsid w:val="00052881"/>
    <w:rsid w:val="00052AAE"/>
    <w:rsid w:val="000535B4"/>
    <w:rsid w:val="00053671"/>
    <w:rsid w:val="00053978"/>
    <w:rsid w:val="000539A0"/>
    <w:rsid w:val="00053BBD"/>
    <w:rsid w:val="0005418A"/>
    <w:rsid w:val="00054966"/>
    <w:rsid w:val="00054BA1"/>
    <w:rsid w:val="00055533"/>
    <w:rsid w:val="00055632"/>
    <w:rsid w:val="00056549"/>
    <w:rsid w:val="00056BDB"/>
    <w:rsid w:val="00056EFE"/>
    <w:rsid w:val="0006075E"/>
    <w:rsid w:val="0006108C"/>
    <w:rsid w:val="00061341"/>
    <w:rsid w:val="00061F75"/>
    <w:rsid w:val="0006249C"/>
    <w:rsid w:val="00062BA2"/>
    <w:rsid w:val="00062D7A"/>
    <w:rsid w:val="00062F52"/>
    <w:rsid w:val="00063A53"/>
    <w:rsid w:val="0006409E"/>
    <w:rsid w:val="0006415B"/>
    <w:rsid w:val="00064436"/>
    <w:rsid w:val="000650C1"/>
    <w:rsid w:val="00065740"/>
    <w:rsid w:val="00065AFE"/>
    <w:rsid w:val="00065CA7"/>
    <w:rsid w:val="0006652E"/>
    <w:rsid w:val="00066617"/>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5FC8"/>
    <w:rsid w:val="00077BA5"/>
    <w:rsid w:val="00077BE8"/>
    <w:rsid w:val="00077D43"/>
    <w:rsid w:val="00077D4B"/>
    <w:rsid w:val="00077FCF"/>
    <w:rsid w:val="00080209"/>
    <w:rsid w:val="0008047D"/>
    <w:rsid w:val="00080A71"/>
    <w:rsid w:val="0008133C"/>
    <w:rsid w:val="000817B7"/>
    <w:rsid w:val="00081BC9"/>
    <w:rsid w:val="000823BD"/>
    <w:rsid w:val="000827D6"/>
    <w:rsid w:val="00082E96"/>
    <w:rsid w:val="00083A9C"/>
    <w:rsid w:val="00084330"/>
    <w:rsid w:val="0008495D"/>
    <w:rsid w:val="000851E2"/>
    <w:rsid w:val="0008541D"/>
    <w:rsid w:val="00085BB2"/>
    <w:rsid w:val="00085D96"/>
    <w:rsid w:val="00085E8C"/>
    <w:rsid w:val="000865B9"/>
    <w:rsid w:val="0008677E"/>
    <w:rsid w:val="000867F9"/>
    <w:rsid w:val="00086D85"/>
    <w:rsid w:val="00087251"/>
    <w:rsid w:val="0008794C"/>
    <w:rsid w:val="00087A14"/>
    <w:rsid w:val="00087F1A"/>
    <w:rsid w:val="00090734"/>
    <w:rsid w:val="00090800"/>
    <w:rsid w:val="0009100D"/>
    <w:rsid w:val="00091253"/>
    <w:rsid w:val="000914A1"/>
    <w:rsid w:val="00092229"/>
    <w:rsid w:val="000938B6"/>
    <w:rsid w:val="00094033"/>
    <w:rsid w:val="00094F29"/>
    <w:rsid w:val="00096B8E"/>
    <w:rsid w:val="00096BA7"/>
    <w:rsid w:val="0009736D"/>
    <w:rsid w:val="00097E4B"/>
    <w:rsid w:val="000A0121"/>
    <w:rsid w:val="000A032A"/>
    <w:rsid w:val="000A04E8"/>
    <w:rsid w:val="000A06FD"/>
    <w:rsid w:val="000A14EC"/>
    <w:rsid w:val="000A3369"/>
    <w:rsid w:val="000A34EB"/>
    <w:rsid w:val="000A370B"/>
    <w:rsid w:val="000A3AEF"/>
    <w:rsid w:val="000A3B32"/>
    <w:rsid w:val="000A4203"/>
    <w:rsid w:val="000A428A"/>
    <w:rsid w:val="000A4837"/>
    <w:rsid w:val="000A4F75"/>
    <w:rsid w:val="000A4FD6"/>
    <w:rsid w:val="000A51B3"/>
    <w:rsid w:val="000A6995"/>
    <w:rsid w:val="000A69BD"/>
    <w:rsid w:val="000A73BC"/>
    <w:rsid w:val="000A744D"/>
    <w:rsid w:val="000A766F"/>
    <w:rsid w:val="000A7C72"/>
    <w:rsid w:val="000B0942"/>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7C76"/>
    <w:rsid w:val="000B7F4A"/>
    <w:rsid w:val="000C0184"/>
    <w:rsid w:val="000C036B"/>
    <w:rsid w:val="000C1026"/>
    <w:rsid w:val="000C1162"/>
    <w:rsid w:val="000C1BAB"/>
    <w:rsid w:val="000C36F4"/>
    <w:rsid w:val="000C387D"/>
    <w:rsid w:val="000C403E"/>
    <w:rsid w:val="000C6005"/>
    <w:rsid w:val="000C608B"/>
    <w:rsid w:val="000C6256"/>
    <w:rsid w:val="000C6265"/>
    <w:rsid w:val="000C65A4"/>
    <w:rsid w:val="000C663F"/>
    <w:rsid w:val="000C7802"/>
    <w:rsid w:val="000C7B95"/>
    <w:rsid w:val="000D0495"/>
    <w:rsid w:val="000D0A99"/>
    <w:rsid w:val="000D0D7B"/>
    <w:rsid w:val="000D0DE5"/>
    <w:rsid w:val="000D111B"/>
    <w:rsid w:val="000D2661"/>
    <w:rsid w:val="000D2CE3"/>
    <w:rsid w:val="000D3763"/>
    <w:rsid w:val="000D3A82"/>
    <w:rsid w:val="000D3D6F"/>
    <w:rsid w:val="000D3E4C"/>
    <w:rsid w:val="000D4740"/>
    <w:rsid w:val="000D56D2"/>
    <w:rsid w:val="000D585B"/>
    <w:rsid w:val="000D5E30"/>
    <w:rsid w:val="000D618F"/>
    <w:rsid w:val="000D6206"/>
    <w:rsid w:val="000D6408"/>
    <w:rsid w:val="000D69A9"/>
    <w:rsid w:val="000D6ED3"/>
    <w:rsid w:val="000D7DFB"/>
    <w:rsid w:val="000E0515"/>
    <w:rsid w:val="000E0BFB"/>
    <w:rsid w:val="000E0C43"/>
    <w:rsid w:val="000E18F4"/>
    <w:rsid w:val="000E2039"/>
    <w:rsid w:val="000E2775"/>
    <w:rsid w:val="000E34E1"/>
    <w:rsid w:val="000E386D"/>
    <w:rsid w:val="000E38BB"/>
    <w:rsid w:val="000E3B23"/>
    <w:rsid w:val="000E3DDA"/>
    <w:rsid w:val="000E3FBF"/>
    <w:rsid w:val="000E491D"/>
    <w:rsid w:val="000E4924"/>
    <w:rsid w:val="000E5980"/>
    <w:rsid w:val="000E5D4B"/>
    <w:rsid w:val="000E61EF"/>
    <w:rsid w:val="000E68DF"/>
    <w:rsid w:val="000E721D"/>
    <w:rsid w:val="000E722E"/>
    <w:rsid w:val="000E7297"/>
    <w:rsid w:val="000E755E"/>
    <w:rsid w:val="000E7D26"/>
    <w:rsid w:val="000E7E3C"/>
    <w:rsid w:val="000F0C4F"/>
    <w:rsid w:val="000F0D06"/>
    <w:rsid w:val="000F0F54"/>
    <w:rsid w:val="000F16C6"/>
    <w:rsid w:val="000F1EFB"/>
    <w:rsid w:val="000F200F"/>
    <w:rsid w:val="000F2CF7"/>
    <w:rsid w:val="000F2DCC"/>
    <w:rsid w:val="000F38F4"/>
    <w:rsid w:val="000F3A31"/>
    <w:rsid w:val="000F448F"/>
    <w:rsid w:val="000F4B6D"/>
    <w:rsid w:val="000F52CC"/>
    <w:rsid w:val="000F5468"/>
    <w:rsid w:val="000F5743"/>
    <w:rsid w:val="000F5CEA"/>
    <w:rsid w:val="000F6393"/>
    <w:rsid w:val="000F6A80"/>
    <w:rsid w:val="000F6D10"/>
    <w:rsid w:val="000F6EA9"/>
    <w:rsid w:val="00100860"/>
    <w:rsid w:val="00100F5B"/>
    <w:rsid w:val="0010190C"/>
    <w:rsid w:val="00101DBC"/>
    <w:rsid w:val="0010270C"/>
    <w:rsid w:val="0010276A"/>
    <w:rsid w:val="00102EFA"/>
    <w:rsid w:val="00103B97"/>
    <w:rsid w:val="0010422A"/>
    <w:rsid w:val="00104981"/>
    <w:rsid w:val="001049C5"/>
    <w:rsid w:val="00104DA4"/>
    <w:rsid w:val="001058B8"/>
    <w:rsid w:val="00107537"/>
    <w:rsid w:val="001075ED"/>
    <w:rsid w:val="00107A22"/>
    <w:rsid w:val="00110027"/>
    <w:rsid w:val="00110247"/>
    <w:rsid w:val="001107EE"/>
    <w:rsid w:val="0011146F"/>
    <w:rsid w:val="001116FB"/>
    <w:rsid w:val="0011243A"/>
    <w:rsid w:val="001124F7"/>
    <w:rsid w:val="00113751"/>
    <w:rsid w:val="00113C06"/>
    <w:rsid w:val="00114222"/>
    <w:rsid w:val="00114622"/>
    <w:rsid w:val="00114670"/>
    <w:rsid w:val="00114DDB"/>
    <w:rsid w:val="001152D3"/>
    <w:rsid w:val="00115ED9"/>
    <w:rsid w:val="00116731"/>
    <w:rsid w:val="00116A01"/>
    <w:rsid w:val="0011708C"/>
    <w:rsid w:val="00117454"/>
    <w:rsid w:val="0011793A"/>
    <w:rsid w:val="00117CFF"/>
    <w:rsid w:val="001201B3"/>
    <w:rsid w:val="001202A4"/>
    <w:rsid w:val="0012031A"/>
    <w:rsid w:val="001209AB"/>
    <w:rsid w:val="00120DCB"/>
    <w:rsid w:val="0012144F"/>
    <w:rsid w:val="00122146"/>
    <w:rsid w:val="0012270B"/>
    <w:rsid w:val="00122C3E"/>
    <w:rsid w:val="00123A66"/>
    <w:rsid w:val="00124A5B"/>
    <w:rsid w:val="00124E91"/>
    <w:rsid w:val="001252FF"/>
    <w:rsid w:val="00125520"/>
    <w:rsid w:val="001255D1"/>
    <w:rsid w:val="00125618"/>
    <w:rsid w:val="00126A10"/>
    <w:rsid w:val="0012719A"/>
    <w:rsid w:val="001274F5"/>
    <w:rsid w:val="00127F39"/>
    <w:rsid w:val="00130D9C"/>
    <w:rsid w:val="001311CC"/>
    <w:rsid w:val="0013139E"/>
    <w:rsid w:val="001313A0"/>
    <w:rsid w:val="001325E4"/>
    <w:rsid w:val="0013293F"/>
    <w:rsid w:val="001329EE"/>
    <w:rsid w:val="001330E4"/>
    <w:rsid w:val="001331EB"/>
    <w:rsid w:val="00133FEE"/>
    <w:rsid w:val="001341AF"/>
    <w:rsid w:val="00134B62"/>
    <w:rsid w:val="00135355"/>
    <w:rsid w:val="00135A89"/>
    <w:rsid w:val="00135FC4"/>
    <w:rsid w:val="00136AAB"/>
    <w:rsid w:val="00137198"/>
    <w:rsid w:val="00137229"/>
    <w:rsid w:val="0014029B"/>
    <w:rsid w:val="00140D5C"/>
    <w:rsid w:val="0014129B"/>
    <w:rsid w:val="001412AF"/>
    <w:rsid w:val="001414C9"/>
    <w:rsid w:val="00141E81"/>
    <w:rsid w:val="00142622"/>
    <w:rsid w:val="001426DA"/>
    <w:rsid w:val="00142DEB"/>
    <w:rsid w:val="0014313B"/>
    <w:rsid w:val="001436A7"/>
    <w:rsid w:val="00143D99"/>
    <w:rsid w:val="00144AF0"/>
    <w:rsid w:val="001451E8"/>
    <w:rsid w:val="001465EB"/>
    <w:rsid w:val="001466DA"/>
    <w:rsid w:val="00146A0C"/>
    <w:rsid w:val="0014710D"/>
    <w:rsid w:val="0014733E"/>
    <w:rsid w:val="0015022E"/>
    <w:rsid w:val="0015075F"/>
    <w:rsid w:val="00150F01"/>
    <w:rsid w:val="00151886"/>
    <w:rsid w:val="00152645"/>
    <w:rsid w:val="0015295C"/>
    <w:rsid w:val="00152D40"/>
    <w:rsid w:val="00152E20"/>
    <w:rsid w:val="00154661"/>
    <w:rsid w:val="00155E81"/>
    <w:rsid w:val="0015645D"/>
    <w:rsid w:val="00156DC0"/>
    <w:rsid w:val="001579F0"/>
    <w:rsid w:val="001609F8"/>
    <w:rsid w:val="00161791"/>
    <w:rsid w:val="00161795"/>
    <w:rsid w:val="00161E59"/>
    <w:rsid w:val="00162EFF"/>
    <w:rsid w:val="0016309D"/>
    <w:rsid w:val="00163484"/>
    <w:rsid w:val="00163E6F"/>
    <w:rsid w:val="00163FD0"/>
    <w:rsid w:val="00163FF6"/>
    <w:rsid w:val="00164710"/>
    <w:rsid w:val="00164E2E"/>
    <w:rsid w:val="00165A1C"/>
    <w:rsid w:val="00166758"/>
    <w:rsid w:val="00166B42"/>
    <w:rsid w:val="00167530"/>
    <w:rsid w:val="00167DB5"/>
    <w:rsid w:val="00170757"/>
    <w:rsid w:val="001711A9"/>
    <w:rsid w:val="00171DDD"/>
    <w:rsid w:val="00172029"/>
    <w:rsid w:val="0017262C"/>
    <w:rsid w:val="00172A1F"/>
    <w:rsid w:val="00172C58"/>
    <w:rsid w:val="00173231"/>
    <w:rsid w:val="00173451"/>
    <w:rsid w:val="001743E0"/>
    <w:rsid w:val="0017446C"/>
    <w:rsid w:val="00174B65"/>
    <w:rsid w:val="00174DBC"/>
    <w:rsid w:val="00175C1F"/>
    <w:rsid w:val="00175F0C"/>
    <w:rsid w:val="00176E6B"/>
    <w:rsid w:val="00177296"/>
    <w:rsid w:val="00177654"/>
    <w:rsid w:val="00177BB0"/>
    <w:rsid w:val="00180216"/>
    <w:rsid w:val="001806AA"/>
    <w:rsid w:val="0018071C"/>
    <w:rsid w:val="00180A46"/>
    <w:rsid w:val="00180CF5"/>
    <w:rsid w:val="00182249"/>
    <w:rsid w:val="00184F58"/>
    <w:rsid w:val="00185545"/>
    <w:rsid w:val="0018590E"/>
    <w:rsid w:val="00186117"/>
    <w:rsid w:val="00186A67"/>
    <w:rsid w:val="00186A9C"/>
    <w:rsid w:val="00186B22"/>
    <w:rsid w:val="00186BF3"/>
    <w:rsid w:val="00186C7E"/>
    <w:rsid w:val="001871B8"/>
    <w:rsid w:val="00187AF5"/>
    <w:rsid w:val="00187BBC"/>
    <w:rsid w:val="001904BD"/>
    <w:rsid w:val="001911F3"/>
    <w:rsid w:val="001915D0"/>
    <w:rsid w:val="00191B3A"/>
    <w:rsid w:val="00191C95"/>
    <w:rsid w:val="00191FEB"/>
    <w:rsid w:val="00192AF0"/>
    <w:rsid w:val="00193A2E"/>
    <w:rsid w:val="001942AA"/>
    <w:rsid w:val="00194423"/>
    <w:rsid w:val="00194F8B"/>
    <w:rsid w:val="00195322"/>
    <w:rsid w:val="0019565D"/>
    <w:rsid w:val="00196D37"/>
    <w:rsid w:val="00197E60"/>
    <w:rsid w:val="00197F8A"/>
    <w:rsid w:val="001A0048"/>
    <w:rsid w:val="001A0247"/>
    <w:rsid w:val="001A0D47"/>
    <w:rsid w:val="001A0DA7"/>
    <w:rsid w:val="001A0F0C"/>
    <w:rsid w:val="001A0F49"/>
    <w:rsid w:val="001A18EC"/>
    <w:rsid w:val="001A232B"/>
    <w:rsid w:val="001A26A5"/>
    <w:rsid w:val="001A33D7"/>
    <w:rsid w:val="001A3B6B"/>
    <w:rsid w:val="001A493C"/>
    <w:rsid w:val="001A5BF1"/>
    <w:rsid w:val="001A5DD8"/>
    <w:rsid w:val="001A60A8"/>
    <w:rsid w:val="001A692D"/>
    <w:rsid w:val="001A69AC"/>
    <w:rsid w:val="001A6B97"/>
    <w:rsid w:val="001A6C5F"/>
    <w:rsid w:val="001A7190"/>
    <w:rsid w:val="001A7691"/>
    <w:rsid w:val="001A7A92"/>
    <w:rsid w:val="001A7C2C"/>
    <w:rsid w:val="001B0D16"/>
    <w:rsid w:val="001B10F0"/>
    <w:rsid w:val="001B1577"/>
    <w:rsid w:val="001B1E4E"/>
    <w:rsid w:val="001B20EB"/>
    <w:rsid w:val="001B2D08"/>
    <w:rsid w:val="001B3E0D"/>
    <w:rsid w:val="001B3F3A"/>
    <w:rsid w:val="001B42E6"/>
    <w:rsid w:val="001B4334"/>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B5"/>
    <w:rsid w:val="001C307F"/>
    <w:rsid w:val="001C37A5"/>
    <w:rsid w:val="001C4382"/>
    <w:rsid w:val="001C4BF1"/>
    <w:rsid w:val="001C4E2D"/>
    <w:rsid w:val="001C5755"/>
    <w:rsid w:val="001C5C3E"/>
    <w:rsid w:val="001C5F06"/>
    <w:rsid w:val="001C6051"/>
    <w:rsid w:val="001C60B6"/>
    <w:rsid w:val="001C65B5"/>
    <w:rsid w:val="001C66F7"/>
    <w:rsid w:val="001C6821"/>
    <w:rsid w:val="001C699B"/>
    <w:rsid w:val="001C6C13"/>
    <w:rsid w:val="001C6CCA"/>
    <w:rsid w:val="001C79FF"/>
    <w:rsid w:val="001D0985"/>
    <w:rsid w:val="001D0D42"/>
    <w:rsid w:val="001D1449"/>
    <w:rsid w:val="001D275F"/>
    <w:rsid w:val="001D2834"/>
    <w:rsid w:val="001D2D88"/>
    <w:rsid w:val="001D351C"/>
    <w:rsid w:val="001D3952"/>
    <w:rsid w:val="001D4FAF"/>
    <w:rsid w:val="001D5612"/>
    <w:rsid w:val="001D5B40"/>
    <w:rsid w:val="001D5E5E"/>
    <w:rsid w:val="001D5EE0"/>
    <w:rsid w:val="001D601E"/>
    <w:rsid w:val="001D6D72"/>
    <w:rsid w:val="001D7D12"/>
    <w:rsid w:val="001E028F"/>
    <w:rsid w:val="001E0A6D"/>
    <w:rsid w:val="001E0A71"/>
    <w:rsid w:val="001E13F0"/>
    <w:rsid w:val="001E1677"/>
    <w:rsid w:val="001E1AA1"/>
    <w:rsid w:val="001E1BB7"/>
    <w:rsid w:val="001E1D88"/>
    <w:rsid w:val="001E2B82"/>
    <w:rsid w:val="001E3DBC"/>
    <w:rsid w:val="001E44F0"/>
    <w:rsid w:val="001E4560"/>
    <w:rsid w:val="001E4C42"/>
    <w:rsid w:val="001E4DBF"/>
    <w:rsid w:val="001E4EAD"/>
    <w:rsid w:val="001E54F9"/>
    <w:rsid w:val="001E75AF"/>
    <w:rsid w:val="001F0096"/>
    <w:rsid w:val="001F076B"/>
    <w:rsid w:val="001F101F"/>
    <w:rsid w:val="001F1174"/>
    <w:rsid w:val="001F143D"/>
    <w:rsid w:val="001F1BAA"/>
    <w:rsid w:val="001F1D6D"/>
    <w:rsid w:val="001F2955"/>
    <w:rsid w:val="001F2D2C"/>
    <w:rsid w:val="001F2F70"/>
    <w:rsid w:val="001F31D9"/>
    <w:rsid w:val="001F3D2B"/>
    <w:rsid w:val="001F3F5F"/>
    <w:rsid w:val="001F41DC"/>
    <w:rsid w:val="001F4318"/>
    <w:rsid w:val="001F4333"/>
    <w:rsid w:val="001F452E"/>
    <w:rsid w:val="001F4599"/>
    <w:rsid w:val="001F4856"/>
    <w:rsid w:val="001F485D"/>
    <w:rsid w:val="001F4B68"/>
    <w:rsid w:val="001F4DA5"/>
    <w:rsid w:val="001F5BC1"/>
    <w:rsid w:val="001F5C76"/>
    <w:rsid w:val="001F610C"/>
    <w:rsid w:val="001F6144"/>
    <w:rsid w:val="001F66EB"/>
    <w:rsid w:val="001F6AB6"/>
    <w:rsid w:val="001F72DB"/>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8B8"/>
    <w:rsid w:val="00206AB2"/>
    <w:rsid w:val="00207CB1"/>
    <w:rsid w:val="002100C2"/>
    <w:rsid w:val="002102E9"/>
    <w:rsid w:val="002104FA"/>
    <w:rsid w:val="0021091B"/>
    <w:rsid w:val="00211D3A"/>
    <w:rsid w:val="00212439"/>
    <w:rsid w:val="00212ED2"/>
    <w:rsid w:val="0021347E"/>
    <w:rsid w:val="00213A55"/>
    <w:rsid w:val="002142CD"/>
    <w:rsid w:val="00214697"/>
    <w:rsid w:val="002154B6"/>
    <w:rsid w:val="0021580C"/>
    <w:rsid w:val="00215906"/>
    <w:rsid w:val="00215DEC"/>
    <w:rsid w:val="00217264"/>
    <w:rsid w:val="002174DC"/>
    <w:rsid w:val="00217D03"/>
    <w:rsid w:val="00217D92"/>
    <w:rsid w:val="00217F19"/>
    <w:rsid w:val="0022021A"/>
    <w:rsid w:val="00220ED2"/>
    <w:rsid w:val="00221C2B"/>
    <w:rsid w:val="00221E4D"/>
    <w:rsid w:val="002222E1"/>
    <w:rsid w:val="00223713"/>
    <w:rsid w:val="00223B4B"/>
    <w:rsid w:val="00224EF6"/>
    <w:rsid w:val="00224F3D"/>
    <w:rsid w:val="0022525D"/>
    <w:rsid w:val="002256F1"/>
    <w:rsid w:val="00225F56"/>
    <w:rsid w:val="00225F8E"/>
    <w:rsid w:val="002261B5"/>
    <w:rsid w:val="002266E3"/>
    <w:rsid w:val="00226C70"/>
    <w:rsid w:val="00226D8B"/>
    <w:rsid w:val="00227351"/>
    <w:rsid w:val="00227E77"/>
    <w:rsid w:val="002301E1"/>
    <w:rsid w:val="002304F8"/>
    <w:rsid w:val="00230B79"/>
    <w:rsid w:val="00230C20"/>
    <w:rsid w:val="002314E5"/>
    <w:rsid w:val="00231FE7"/>
    <w:rsid w:val="002324E0"/>
    <w:rsid w:val="00232FF8"/>
    <w:rsid w:val="00233687"/>
    <w:rsid w:val="00235222"/>
    <w:rsid w:val="00235586"/>
    <w:rsid w:val="0023567C"/>
    <w:rsid w:val="00235B42"/>
    <w:rsid w:val="0023605B"/>
    <w:rsid w:val="002371B7"/>
    <w:rsid w:val="002372A1"/>
    <w:rsid w:val="00237AA7"/>
    <w:rsid w:val="00237BA4"/>
    <w:rsid w:val="00240238"/>
    <w:rsid w:val="00240284"/>
    <w:rsid w:val="002406D7"/>
    <w:rsid w:val="00240D6C"/>
    <w:rsid w:val="00240FD5"/>
    <w:rsid w:val="0024115B"/>
    <w:rsid w:val="00241622"/>
    <w:rsid w:val="002424CA"/>
    <w:rsid w:val="00242B38"/>
    <w:rsid w:val="00242D46"/>
    <w:rsid w:val="00242FB9"/>
    <w:rsid w:val="002438D9"/>
    <w:rsid w:val="0024513A"/>
    <w:rsid w:val="002454B8"/>
    <w:rsid w:val="00246E1E"/>
    <w:rsid w:val="0024710C"/>
    <w:rsid w:val="00247354"/>
    <w:rsid w:val="0024738D"/>
    <w:rsid w:val="00247E86"/>
    <w:rsid w:val="00250112"/>
    <w:rsid w:val="002505BA"/>
    <w:rsid w:val="00250E2F"/>
    <w:rsid w:val="002513FB"/>
    <w:rsid w:val="00251BC3"/>
    <w:rsid w:val="002524E0"/>
    <w:rsid w:val="00252678"/>
    <w:rsid w:val="00252EE4"/>
    <w:rsid w:val="002531F0"/>
    <w:rsid w:val="0025336D"/>
    <w:rsid w:val="0025378E"/>
    <w:rsid w:val="002537CC"/>
    <w:rsid w:val="00254640"/>
    <w:rsid w:val="002546B4"/>
    <w:rsid w:val="002549EC"/>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A62"/>
    <w:rsid w:val="00261B64"/>
    <w:rsid w:val="00261E59"/>
    <w:rsid w:val="002620D8"/>
    <w:rsid w:val="0026263B"/>
    <w:rsid w:val="00262930"/>
    <w:rsid w:val="00262EE7"/>
    <w:rsid w:val="00264431"/>
    <w:rsid w:val="00264C78"/>
    <w:rsid w:val="00265144"/>
    <w:rsid w:val="00266019"/>
    <w:rsid w:val="002660B8"/>
    <w:rsid w:val="0026634F"/>
    <w:rsid w:val="002668F3"/>
    <w:rsid w:val="00266A72"/>
    <w:rsid w:val="00266D9F"/>
    <w:rsid w:val="002672A7"/>
    <w:rsid w:val="00270652"/>
    <w:rsid w:val="0027072B"/>
    <w:rsid w:val="00270F47"/>
    <w:rsid w:val="00271098"/>
    <w:rsid w:val="00271B74"/>
    <w:rsid w:val="00272434"/>
    <w:rsid w:val="002725EE"/>
    <w:rsid w:val="0027366B"/>
    <w:rsid w:val="00274F0F"/>
    <w:rsid w:val="00275622"/>
    <w:rsid w:val="00275D48"/>
    <w:rsid w:val="002761D6"/>
    <w:rsid w:val="00276897"/>
    <w:rsid w:val="002768DC"/>
    <w:rsid w:val="002769E8"/>
    <w:rsid w:val="00277097"/>
    <w:rsid w:val="002772F6"/>
    <w:rsid w:val="00281097"/>
    <w:rsid w:val="002821FA"/>
    <w:rsid w:val="00282857"/>
    <w:rsid w:val="00282F2F"/>
    <w:rsid w:val="00284679"/>
    <w:rsid w:val="00284C4C"/>
    <w:rsid w:val="00285590"/>
    <w:rsid w:val="00286746"/>
    <w:rsid w:val="002868E7"/>
    <w:rsid w:val="00286B41"/>
    <w:rsid w:val="002870FA"/>
    <w:rsid w:val="002871CE"/>
    <w:rsid w:val="00290C95"/>
    <w:rsid w:val="00291235"/>
    <w:rsid w:val="002919A7"/>
    <w:rsid w:val="00291AA7"/>
    <w:rsid w:val="00291F6B"/>
    <w:rsid w:val="00292561"/>
    <w:rsid w:val="00292B75"/>
    <w:rsid w:val="00292C15"/>
    <w:rsid w:val="00293563"/>
    <w:rsid w:val="00293A87"/>
    <w:rsid w:val="00294955"/>
    <w:rsid w:val="00295EE3"/>
    <w:rsid w:val="00296022"/>
    <w:rsid w:val="0029623D"/>
    <w:rsid w:val="00296B4F"/>
    <w:rsid w:val="002972F6"/>
    <w:rsid w:val="00297BDB"/>
    <w:rsid w:val="002A0450"/>
    <w:rsid w:val="002A067B"/>
    <w:rsid w:val="002A116D"/>
    <w:rsid w:val="002A11C8"/>
    <w:rsid w:val="002A1677"/>
    <w:rsid w:val="002A1B2F"/>
    <w:rsid w:val="002A2598"/>
    <w:rsid w:val="002A27DA"/>
    <w:rsid w:val="002A2E58"/>
    <w:rsid w:val="002A466C"/>
    <w:rsid w:val="002A4CFE"/>
    <w:rsid w:val="002A4E76"/>
    <w:rsid w:val="002A6604"/>
    <w:rsid w:val="002A686F"/>
    <w:rsid w:val="002A6F90"/>
    <w:rsid w:val="002A70D2"/>
    <w:rsid w:val="002B0095"/>
    <w:rsid w:val="002B11A7"/>
    <w:rsid w:val="002B1399"/>
    <w:rsid w:val="002B16CF"/>
    <w:rsid w:val="002B2504"/>
    <w:rsid w:val="002B275B"/>
    <w:rsid w:val="002B2948"/>
    <w:rsid w:val="002B3489"/>
    <w:rsid w:val="002B3CA6"/>
    <w:rsid w:val="002B43CD"/>
    <w:rsid w:val="002B5456"/>
    <w:rsid w:val="002B60BC"/>
    <w:rsid w:val="002B6498"/>
    <w:rsid w:val="002B6A9A"/>
    <w:rsid w:val="002B6AC8"/>
    <w:rsid w:val="002B6ADC"/>
    <w:rsid w:val="002B721D"/>
    <w:rsid w:val="002B7495"/>
    <w:rsid w:val="002C0080"/>
    <w:rsid w:val="002C0400"/>
    <w:rsid w:val="002C1A81"/>
    <w:rsid w:val="002C32E8"/>
    <w:rsid w:val="002C4B82"/>
    <w:rsid w:val="002C4DD4"/>
    <w:rsid w:val="002C634B"/>
    <w:rsid w:val="002C7A81"/>
    <w:rsid w:val="002D0876"/>
    <w:rsid w:val="002D0A32"/>
    <w:rsid w:val="002D0B6A"/>
    <w:rsid w:val="002D0BCD"/>
    <w:rsid w:val="002D1128"/>
    <w:rsid w:val="002D1658"/>
    <w:rsid w:val="002D1B85"/>
    <w:rsid w:val="002D22B1"/>
    <w:rsid w:val="002D2FC1"/>
    <w:rsid w:val="002D3862"/>
    <w:rsid w:val="002D3F6A"/>
    <w:rsid w:val="002D4380"/>
    <w:rsid w:val="002D4FE1"/>
    <w:rsid w:val="002D5182"/>
    <w:rsid w:val="002D5649"/>
    <w:rsid w:val="002D5EB3"/>
    <w:rsid w:val="002D641E"/>
    <w:rsid w:val="002D67E0"/>
    <w:rsid w:val="002D714A"/>
    <w:rsid w:val="002D71B9"/>
    <w:rsid w:val="002D7360"/>
    <w:rsid w:val="002D785A"/>
    <w:rsid w:val="002D7D52"/>
    <w:rsid w:val="002D7D60"/>
    <w:rsid w:val="002E0087"/>
    <w:rsid w:val="002E04DB"/>
    <w:rsid w:val="002E0736"/>
    <w:rsid w:val="002E07EE"/>
    <w:rsid w:val="002E0B57"/>
    <w:rsid w:val="002E17FB"/>
    <w:rsid w:val="002E22B3"/>
    <w:rsid w:val="002E22F2"/>
    <w:rsid w:val="002E2ADA"/>
    <w:rsid w:val="002E2E92"/>
    <w:rsid w:val="002E3178"/>
    <w:rsid w:val="002E44F3"/>
    <w:rsid w:val="002E4860"/>
    <w:rsid w:val="002E5384"/>
    <w:rsid w:val="002E5A15"/>
    <w:rsid w:val="002E6B81"/>
    <w:rsid w:val="002E6CE4"/>
    <w:rsid w:val="002F0DC4"/>
    <w:rsid w:val="002F177C"/>
    <w:rsid w:val="002F2589"/>
    <w:rsid w:val="002F25E1"/>
    <w:rsid w:val="002F3137"/>
    <w:rsid w:val="002F33E7"/>
    <w:rsid w:val="002F392E"/>
    <w:rsid w:val="002F40FD"/>
    <w:rsid w:val="002F4AEB"/>
    <w:rsid w:val="002F4D1C"/>
    <w:rsid w:val="002F4F42"/>
    <w:rsid w:val="002F5851"/>
    <w:rsid w:val="002F5FA2"/>
    <w:rsid w:val="002F633A"/>
    <w:rsid w:val="002F637E"/>
    <w:rsid w:val="002F6753"/>
    <w:rsid w:val="002F680C"/>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58B"/>
    <w:rsid w:val="00306795"/>
    <w:rsid w:val="003079DE"/>
    <w:rsid w:val="00311553"/>
    <w:rsid w:val="00311A26"/>
    <w:rsid w:val="0031214C"/>
    <w:rsid w:val="00312519"/>
    <w:rsid w:val="0031269C"/>
    <w:rsid w:val="00312A7E"/>
    <w:rsid w:val="0031303D"/>
    <w:rsid w:val="00313331"/>
    <w:rsid w:val="00314CA1"/>
    <w:rsid w:val="003151BC"/>
    <w:rsid w:val="003159BA"/>
    <w:rsid w:val="00315D7C"/>
    <w:rsid w:val="00315FEC"/>
    <w:rsid w:val="00316597"/>
    <w:rsid w:val="00316C23"/>
    <w:rsid w:val="00320C69"/>
    <w:rsid w:val="00320CCE"/>
    <w:rsid w:val="00320F16"/>
    <w:rsid w:val="00321842"/>
    <w:rsid w:val="00321A0C"/>
    <w:rsid w:val="00321F6E"/>
    <w:rsid w:val="00322023"/>
    <w:rsid w:val="00322B08"/>
    <w:rsid w:val="00322C18"/>
    <w:rsid w:val="0032321B"/>
    <w:rsid w:val="0032465B"/>
    <w:rsid w:val="003247C4"/>
    <w:rsid w:val="003253AA"/>
    <w:rsid w:val="003253E4"/>
    <w:rsid w:val="00325913"/>
    <w:rsid w:val="00325E7A"/>
    <w:rsid w:val="00325ED0"/>
    <w:rsid w:val="00325F1A"/>
    <w:rsid w:val="00326E3F"/>
    <w:rsid w:val="003271F6"/>
    <w:rsid w:val="003303AE"/>
    <w:rsid w:val="00330E5B"/>
    <w:rsid w:val="0033123A"/>
    <w:rsid w:val="003316D8"/>
    <w:rsid w:val="00331AE4"/>
    <w:rsid w:val="00331CCF"/>
    <w:rsid w:val="003321CB"/>
    <w:rsid w:val="0033227A"/>
    <w:rsid w:val="00332D7B"/>
    <w:rsid w:val="00332DE0"/>
    <w:rsid w:val="00333970"/>
    <w:rsid w:val="00333AA7"/>
    <w:rsid w:val="00334C6E"/>
    <w:rsid w:val="00335D18"/>
    <w:rsid w:val="00336DE5"/>
    <w:rsid w:val="00336FF5"/>
    <w:rsid w:val="003374DC"/>
    <w:rsid w:val="00337654"/>
    <w:rsid w:val="00337A8E"/>
    <w:rsid w:val="00341293"/>
    <w:rsid w:val="003416D2"/>
    <w:rsid w:val="00341858"/>
    <w:rsid w:val="003430FE"/>
    <w:rsid w:val="00343100"/>
    <w:rsid w:val="00343607"/>
    <w:rsid w:val="0034419F"/>
    <w:rsid w:val="003441C2"/>
    <w:rsid w:val="00344D3C"/>
    <w:rsid w:val="0034502F"/>
    <w:rsid w:val="003450F0"/>
    <w:rsid w:val="003454E3"/>
    <w:rsid w:val="00345FA5"/>
    <w:rsid w:val="003462A1"/>
    <w:rsid w:val="003463E6"/>
    <w:rsid w:val="00346570"/>
    <w:rsid w:val="003471EA"/>
    <w:rsid w:val="003478A0"/>
    <w:rsid w:val="00347925"/>
    <w:rsid w:val="00350754"/>
    <w:rsid w:val="00351016"/>
    <w:rsid w:val="00351037"/>
    <w:rsid w:val="0035172F"/>
    <w:rsid w:val="003519A5"/>
    <w:rsid w:val="00352608"/>
    <w:rsid w:val="0035292E"/>
    <w:rsid w:val="00353837"/>
    <w:rsid w:val="00353C06"/>
    <w:rsid w:val="00354430"/>
    <w:rsid w:val="00354929"/>
    <w:rsid w:val="00354AEA"/>
    <w:rsid w:val="0035507E"/>
    <w:rsid w:val="00355D67"/>
    <w:rsid w:val="003563C4"/>
    <w:rsid w:val="00357CC7"/>
    <w:rsid w:val="00360449"/>
    <w:rsid w:val="00362336"/>
    <w:rsid w:val="0036245A"/>
    <w:rsid w:val="00362801"/>
    <w:rsid w:val="00362A53"/>
    <w:rsid w:val="00362D9B"/>
    <w:rsid w:val="00362E32"/>
    <w:rsid w:val="003631A5"/>
    <w:rsid w:val="00363A46"/>
    <w:rsid w:val="00363FBE"/>
    <w:rsid w:val="00364108"/>
    <w:rsid w:val="00364820"/>
    <w:rsid w:val="003652DC"/>
    <w:rsid w:val="0036534B"/>
    <w:rsid w:val="003653F9"/>
    <w:rsid w:val="00366010"/>
    <w:rsid w:val="003660F4"/>
    <w:rsid w:val="003666E3"/>
    <w:rsid w:val="00367112"/>
    <w:rsid w:val="003677AB"/>
    <w:rsid w:val="00367890"/>
    <w:rsid w:val="00367924"/>
    <w:rsid w:val="00367D5E"/>
    <w:rsid w:val="0037005B"/>
    <w:rsid w:val="0037095A"/>
    <w:rsid w:val="00370D61"/>
    <w:rsid w:val="00370E15"/>
    <w:rsid w:val="0037106C"/>
    <w:rsid w:val="003715F0"/>
    <w:rsid w:val="00371672"/>
    <w:rsid w:val="00371836"/>
    <w:rsid w:val="00371A2A"/>
    <w:rsid w:val="00371FFE"/>
    <w:rsid w:val="00372D0F"/>
    <w:rsid w:val="003749BE"/>
    <w:rsid w:val="00375BD5"/>
    <w:rsid w:val="00375C9A"/>
    <w:rsid w:val="00376E6D"/>
    <w:rsid w:val="00377E2D"/>
    <w:rsid w:val="00380176"/>
    <w:rsid w:val="003802CA"/>
    <w:rsid w:val="00380340"/>
    <w:rsid w:val="00380DBB"/>
    <w:rsid w:val="00381AE7"/>
    <w:rsid w:val="0038203A"/>
    <w:rsid w:val="0038208B"/>
    <w:rsid w:val="00382469"/>
    <w:rsid w:val="00382972"/>
    <w:rsid w:val="00383359"/>
    <w:rsid w:val="003844C7"/>
    <w:rsid w:val="00384652"/>
    <w:rsid w:val="00384798"/>
    <w:rsid w:val="003848A2"/>
    <w:rsid w:val="003848B5"/>
    <w:rsid w:val="003869F9"/>
    <w:rsid w:val="00386B27"/>
    <w:rsid w:val="00386EC2"/>
    <w:rsid w:val="0038714E"/>
    <w:rsid w:val="00387309"/>
    <w:rsid w:val="00387895"/>
    <w:rsid w:val="00387EE5"/>
    <w:rsid w:val="003903F2"/>
    <w:rsid w:val="0039099D"/>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74B"/>
    <w:rsid w:val="00395D5F"/>
    <w:rsid w:val="003960B4"/>
    <w:rsid w:val="00396F6E"/>
    <w:rsid w:val="00397258"/>
    <w:rsid w:val="0039756F"/>
    <w:rsid w:val="003A0E6E"/>
    <w:rsid w:val="003A1DE6"/>
    <w:rsid w:val="003A210A"/>
    <w:rsid w:val="003A266F"/>
    <w:rsid w:val="003A28C8"/>
    <w:rsid w:val="003A3F35"/>
    <w:rsid w:val="003A40C0"/>
    <w:rsid w:val="003A44B2"/>
    <w:rsid w:val="003A4C22"/>
    <w:rsid w:val="003A58B7"/>
    <w:rsid w:val="003A62BD"/>
    <w:rsid w:val="003A672D"/>
    <w:rsid w:val="003A7228"/>
    <w:rsid w:val="003A741A"/>
    <w:rsid w:val="003A7BB9"/>
    <w:rsid w:val="003A7D1E"/>
    <w:rsid w:val="003B00EE"/>
    <w:rsid w:val="003B0D12"/>
    <w:rsid w:val="003B1401"/>
    <w:rsid w:val="003B17F6"/>
    <w:rsid w:val="003B2379"/>
    <w:rsid w:val="003B2397"/>
    <w:rsid w:val="003B252A"/>
    <w:rsid w:val="003B29E3"/>
    <w:rsid w:val="003B2C3E"/>
    <w:rsid w:val="003B34FC"/>
    <w:rsid w:val="003B36FF"/>
    <w:rsid w:val="003B378A"/>
    <w:rsid w:val="003B3E9C"/>
    <w:rsid w:val="003B4204"/>
    <w:rsid w:val="003B4673"/>
    <w:rsid w:val="003B4A1D"/>
    <w:rsid w:val="003B4AEF"/>
    <w:rsid w:val="003B4CC0"/>
    <w:rsid w:val="003B51EA"/>
    <w:rsid w:val="003B5F69"/>
    <w:rsid w:val="003B6207"/>
    <w:rsid w:val="003B661C"/>
    <w:rsid w:val="003B7552"/>
    <w:rsid w:val="003B793F"/>
    <w:rsid w:val="003B7A6E"/>
    <w:rsid w:val="003B7B9F"/>
    <w:rsid w:val="003C0344"/>
    <w:rsid w:val="003C08D3"/>
    <w:rsid w:val="003C1379"/>
    <w:rsid w:val="003C1A2F"/>
    <w:rsid w:val="003C1CC2"/>
    <w:rsid w:val="003C20AE"/>
    <w:rsid w:val="003C2D34"/>
    <w:rsid w:val="003C31DD"/>
    <w:rsid w:val="003C3D25"/>
    <w:rsid w:val="003C3DC5"/>
    <w:rsid w:val="003C4B38"/>
    <w:rsid w:val="003C5252"/>
    <w:rsid w:val="003C5779"/>
    <w:rsid w:val="003C5E73"/>
    <w:rsid w:val="003C61B6"/>
    <w:rsid w:val="003C68FC"/>
    <w:rsid w:val="003C6D4B"/>
    <w:rsid w:val="003C7885"/>
    <w:rsid w:val="003D0008"/>
    <w:rsid w:val="003D0629"/>
    <w:rsid w:val="003D0984"/>
    <w:rsid w:val="003D0A01"/>
    <w:rsid w:val="003D0AA3"/>
    <w:rsid w:val="003D14F4"/>
    <w:rsid w:val="003D24C7"/>
    <w:rsid w:val="003D2FFA"/>
    <w:rsid w:val="003D3A2F"/>
    <w:rsid w:val="003D3D9B"/>
    <w:rsid w:val="003D42BC"/>
    <w:rsid w:val="003D4B61"/>
    <w:rsid w:val="003D4BB6"/>
    <w:rsid w:val="003D5107"/>
    <w:rsid w:val="003D5578"/>
    <w:rsid w:val="003D572A"/>
    <w:rsid w:val="003D6FCB"/>
    <w:rsid w:val="003D70EF"/>
    <w:rsid w:val="003D7202"/>
    <w:rsid w:val="003D7B18"/>
    <w:rsid w:val="003E0BB7"/>
    <w:rsid w:val="003E0BC3"/>
    <w:rsid w:val="003E0C79"/>
    <w:rsid w:val="003E0CDD"/>
    <w:rsid w:val="003E14D9"/>
    <w:rsid w:val="003E14E6"/>
    <w:rsid w:val="003E1A33"/>
    <w:rsid w:val="003E2DFB"/>
    <w:rsid w:val="003E4890"/>
    <w:rsid w:val="003E51A0"/>
    <w:rsid w:val="003E55D9"/>
    <w:rsid w:val="003E7306"/>
    <w:rsid w:val="003E7C07"/>
    <w:rsid w:val="003E7FBE"/>
    <w:rsid w:val="003F0481"/>
    <w:rsid w:val="003F17E5"/>
    <w:rsid w:val="003F2122"/>
    <w:rsid w:val="003F2C14"/>
    <w:rsid w:val="003F2E8D"/>
    <w:rsid w:val="003F344E"/>
    <w:rsid w:val="003F3D04"/>
    <w:rsid w:val="003F41C0"/>
    <w:rsid w:val="003F4B31"/>
    <w:rsid w:val="003F4E69"/>
    <w:rsid w:val="003F5E79"/>
    <w:rsid w:val="003F5FCC"/>
    <w:rsid w:val="003F64E6"/>
    <w:rsid w:val="003F6B63"/>
    <w:rsid w:val="003F73A4"/>
    <w:rsid w:val="003F755C"/>
    <w:rsid w:val="0040071A"/>
    <w:rsid w:val="00401ACD"/>
    <w:rsid w:val="00401E8D"/>
    <w:rsid w:val="00402534"/>
    <w:rsid w:val="004025E8"/>
    <w:rsid w:val="00402B50"/>
    <w:rsid w:val="00402C3B"/>
    <w:rsid w:val="0040366E"/>
    <w:rsid w:val="0040402E"/>
    <w:rsid w:val="00404478"/>
    <w:rsid w:val="00404B02"/>
    <w:rsid w:val="00405614"/>
    <w:rsid w:val="004059D1"/>
    <w:rsid w:val="004059DA"/>
    <w:rsid w:val="00405D44"/>
    <w:rsid w:val="00405F98"/>
    <w:rsid w:val="0040640F"/>
    <w:rsid w:val="00406C09"/>
    <w:rsid w:val="00406E3A"/>
    <w:rsid w:val="00407AE7"/>
    <w:rsid w:val="00407D68"/>
    <w:rsid w:val="004101CD"/>
    <w:rsid w:val="00410438"/>
    <w:rsid w:val="00410B1A"/>
    <w:rsid w:val="00410CA0"/>
    <w:rsid w:val="004120B6"/>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102C"/>
    <w:rsid w:val="0042157E"/>
    <w:rsid w:val="004222B5"/>
    <w:rsid w:val="00422333"/>
    <w:rsid w:val="00422388"/>
    <w:rsid w:val="00422826"/>
    <w:rsid w:val="004228A0"/>
    <w:rsid w:val="004235A0"/>
    <w:rsid w:val="00423B0E"/>
    <w:rsid w:val="004245E6"/>
    <w:rsid w:val="00424781"/>
    <w:rsid w:val="004248F0"/>
    <w:rsid w:val="00424DFC"/>
    <w:rsid w:val="004254B0"/>
    <w:rsid w:val="00425A18"/>
    <w:rsid w:val="00425F18"/>
    <w:rsid w:val="004261A4"/>
    <w:rsid w:val="00426474"/>
    <w:rsid w:val="00426E1F"/>
    <w:rsid w:val="00427AE5"/>
    <w:rsid w:val="00430400"/>
    <w:rsid w:val="004317A4"/>
    <w:rsid w:val="00431B70"/>
    <w:rsid w:val="00432068"/>
    <w:rsid w:val="0043250C"/>
    <w:rsid w:val="004327E5"/>
    <w:rsid w:val="00432D09"/>
    <w:rsid w:val="00432DF7"/>
    <w:rsid w:val="00433567"/>
    <w:rsid w:val="004338C3"/>
    <w:rsid w:val="004357E2"/>
    <w:rsid w:val="0043614B"/>
    <w:rsid w:val="00436A09"/>
    <w:rsid w:val="00437C98"/>
    <w:rsid w:val="00437F5A"/>
    <w:rsid w:val="004403A6"/>
    <w:rsid w:val="00441551"/>
    <w:rsid w:val="00441DD7"/>
    <w:rsid w:val="00442555"/>
    <w:rsid w:val="00442789"/>
    <w:rsid w:val="00442908"/>
    <w:rsid w:val="00442941"/>
    <w:rsid w:val="00443324"/>
    <w:rsid w:val="0044395D"/>
    <w:rsid w:val="00444529"/>
    <w:rsid w:val="004457B7"/>
    <w:rsid w:val="00445E39"/>
    <w:rsid w:val="004466D4"/>
    <w:rsid w:val="00446C3A"/>
    <w:rsid w:val="004473E0"/>
    <w:rsid w:val="00447967"/>
    <w:rsid w:val="00447A15"/>
    <w:rsid w:val="004501C6"/>
    <w:rsid w:val="00450234"/>
    <w:rsid w:val="00450E52"/>
    <w:rsid w:val="0045155F"/>
    <w:rsid w:val="00451DA1"/>
    <w:rsid w:val="0045205E"/>
    <w:rsid w:val="004529B1"/>
    <w:rsid w:val="00453D85"/>
    <w:rsid w:val="004543B1"/>
    <w:rsid w:val="004546E1"/>
    <w:rsid w:val="00454745"/>
    <w:rsid w:val="004556A9"/>
    <w:rsid w:val="0045608A"/>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E39"/>
    <w:rsid w:val="0046654C"/>
    <w:rsid w:val="00466DA0"/>
    <w:rsid w:val="00466F07"/>
    <w:rsid w:val="00467238"/>
    <w:rsid w:val="00467F6A"/>
    <w:rsid w:val="004705BC"/>
    <w:rsid w:val="0047061D"/>
    <w:rsid w:val="00470B86"/>
    <w:rsid w:val="00471309"/>
    <w:rsid w:val="004716A9"/>
    <w:rsid w:val="004721F2"/>
    <w:rsid w:val="0047234F"/>
    <w:rsid w:val="00472367"/>
    <w:rsid w:val="004723D3"/>
    <w:rsid w:val="0047252B"/>
    <w:rsid w:val="00473BBA"/>
    <w:rsid w:val="00473F1D"/>
    <w:rsid w:val="00474966"/>
    <w:rsid w:val="00474EDE"/>
    <w:rsid w:val="0047577F"/>
    <w:rsid w:val="00477D8E"/>
    <w:rsid w:val="00480A22"/>
    <w:rsid w:val="00482DBA"/>
    <w:rsid w:val="00483333"/>
    <w:rsid w:val="00483530"/>
    <w:rsid w:val="0048356C"/>
    <w:rsid w:val="00483882"/>
    <w:rsid w:val="004839C5"/>
    <w:rsid w:val="00484676"/>
    <w:rsid w:val="00484DC0"/>
    <w:rsid w:val="00484E75"/>
    <w:rsid w:val="004850BB"/>
    <w:rsid w:val="00485D6C"/>
    <w:rsid w:val="00486F65"/>
    <w:rsid w:val="004876FC"/>
    <w:rsid w:val="00487DE4"/>
    <w:rsid w:val="00491012"/>
    <w:rsid w:val="00491835"/>
    <w:rsid w:val="00491F81"/>
    <w:rsid w:val="0049224E"/>
    <w:rsid w:val="004924D1"/>
    <w:rsid w:val="0049266A"/>
    <w:rsid w:val="00492782"/>
    <w:rsid w:val="004929ED"/>
    <w:rsid w:val="00493543"/>
    <w:rsid w:val="0049411D"/>
    <w:rsid w:val="004949D5"/>
    <w:rsid w:val="00494C42"/>
    <w:rsid w:val="0049583E"/>
    <w:rsid w:val="00496820"/>
    <w:rsid w:val="00496C2A"/>
    <w:rsid w:val="004977CC"/>
    <w:rsid w:val="00497CC9"/>
    <w:rsid w:val="004A0133"/>
    <w:rsid w:val="004A0993"/>
    <w:rsid w:val="004A0A6C"/>
    <w:rsid w:val="004A2124"/>
    <w:rsid w:val="004A296F"/>
    <w:rsid w:val="004A2C83"/>
    <w:rsid w:val="004A2CC8"/>
    <w:rsid w:val="004A3B73"/>
    <w:rsid w:val="004A40B0"/>
    <w:rsid w:val="004A458C"/>
    <w:rsid w:val="004A4A44"/>
    <w:rsid w:val="004A5AF8"/>
    <w:rsid w:val="004A5CFF"/>
    <w:rsid w:val="004A614F"/>
    <w:rsid w:val="004A7074"/>
    <w:rsid w:val="004B013A"/>
    <w:rsid w:val="004B0417"/>
    <w:rsid w:val="004B07D0"/>
    <w:rsid w:val="004B0A0E"/>
    <w:rsid w:val="004B1B9D"/>
    <w:rsid w:val="004B3872"/>
    <w:rsid w:val="004B4273"/>
    <w:rsid w:val="004B46F8"/>
    <w:rsid w:val="004B5D68"/>
    <w:rsid w:val="004B5EE0"/>
    <w:rsid w:val="004B6607"/>
    <w:rsid w:val="004B661C"/>
    <w:rsid w:val="004B7026"/>
    <w:rsid w:val="004B710F"/>
    <w:rsid w:val="004B7459"/>
    <w:rsid w:val="004B7566"/>
    <w:rsid w:val="004B7CC6"/>
    <w:rsid w:val="004C0448"/>
    <w:rsid w:val="004C04B1"/>
    <w:rsid w:val="004C0735"/>
    <w:rsid w:val="004C0BA8"/>
    <w:rsid w:val="004C0E76"/>
    <w:rsid w:val="004C1621"/>
    <w:rsid w:val="004C1C7C"/>
    <w:rsid w:val="004C275F"/>
    <w:rsid w:val="004C3329"/>
    <w:rsid w:val="004C3415"/>
    <w:rsid w:val="004C4129"/>
    <w:rsid w:val="004C4401"/>
    <w:rsid w:val="004C57DE"/>
    <w:rsid w:val="004C5E97"/>
    <w:rsid w:val="004C6338"/>
    <w:rsid w:val="004C657B"/>
    <w:rsid w:val="004C6E02"/>
    <w:rsid w:val="004D011E"/>
    <w:rsid w:val="004D01B6"/>
    <w:rsid w:val="004D0832"/>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336F"/>
    <w:rsid w:val="004E364A"/>
    <w:rsid w:val="004E4125"/>
    <w:rsid w:val="004E4A14"/>
    <w:rsid w:val="004E4B40"/>
    <w:rsid w:val="004E51C2"/>
    <w:rsid w:val="004E54FD"/>
    <w:rsid w:val="004E5631"/>
    <w:rsid w:val="004E5890"/>
    <w:rsid w:val="004E7C79"/>
    <w:rsid w:val="004E7D8B"/>
    <w:rsid w:val="004F0139"/>
    <w:rsid w:val="004F01D7"/>
    <w:rsid w:val="004F0A58"/>
    <w:rsid w:val="004F0CCD"/>
    <w:rsid w:val="004F0EA0"/>
    <w:rsid w:val="004F1BF5"/>
    <w:rsid w:val="004F1D5A"/>
    <w:rsid w:val="004F3157"/>
    <w:rsid w:val="004F34C1"/>
    <w:rsid w:val="004F4490"/>
    <w:rsid w:val="004F4E0C"/>
    <w:rsid w:val="004F5DFA"/>
    <w:rsid w:val="004F638B"/>
    <w:rsid w:val="004F6AFA"/>
    <w:rsid w:val="004F6CCD"/>
    <w:rsid w:val="004F780C"/>
    <w:rsid w:val="005000B7"/>
    <w:rsid w:val="00500125"/>
    <w:rsid w:val="00500906"/>
    <w:rsid w:val="00500E31"/>
    <w:rsid w:val="00500F58"/>
    <w:rsid w:val="00500FB3"/>
    <w:rsid w:val="00501472"/>
    <w:rsid w:val="00501AB6"/>
    <w:rsid w:val="00501BC3"/>
    <w:rsid w:val="00501CB8"/>
    <w:rsid w:val="00501ED7"/>
    <w:rsid w:val="00502753"/>
    <w:rsid w:val="005034F5"/>
    <w:rsid w:val="0050376D"/>
    <w:rsid w:val="00503A1B"/>
    <w:rsid w:val="00503FA5"/>
    <w:rsid w:val="005047C3"/>
    <w:rsid w:val="00504E50"/>
    <w:rsid w:val="005054D9"/>
    <w:rsid w:val="00505BDB"/>
    <w:rsid w:val="005060B1"/>
    <w:rsid w:val="00506118"/>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49D2"/>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2E"/>
    <w:rsid w:val="00522CDB"/>
    <w:rsid w:val="00522D92"/>
    <w:rsid w:val="00523238"/>
    <w:rsid w:val="00523248"/>
    <w:rsid w:val="00523710"/>
    <w:rsid w:val="0052374C"/>
    <w:rsid w:val="00523A1A"/>
    <w:rsid w:val="00523C54"/>
    <w:rsid w:val="00523DC3"/>
    <w:rsid w:val="0052419B"/>
    <w:rsid w:val="005241CF"/>
    <w:rsid w:val="005244BE"/>
    <w:rsid w:val="00524F32"/>
    <w:rsid w:val="00525159"/>
    <w:rsid w:val="005268CD"/>
    <w:rsid w:val="00526B5E"/>
    <w:rsid w:val="0052769B"/>
    <w:rsid w:val="005302EF"/>
    <w:rsid w:val="00530E8B"/>
    <w:rsid w:val="00531580"/>
    <w:rsid w:val="0053226C"/>
    <w:rsid w:val="0053302B"/>
    <w:rsid w:val="00533733"/>
    <w:rsid w:val="005337D8"/>
    <w:rsid w:val="0053453D"/>
    <w:rsid w:val="005353B8"/>
    <w:rsid w:val="00535646"/>
    <w:rsid w:val="00535DD8"/>
    <w:rsid w:val="0053615F"/>
    <w:rsid w:val="005361E8"/>
    <w:rsid w:val="00536821"/>
    <w:rsid w:val="0053690A"/>
    <w:rsid w:val="00537714"/>
    <w:rsid w:val="00537B63"/>
    <w:rsid w:val="00540496"/>
    <w:rsid w:val="00540A74"/>
    <w:rsid w:val="00540F85"/>
    <w:rsid w:val="00542AE2"/>
    <w:rsid w:val="00542D2A"/>
    <w:rsid w:val="005431D9"/>
    <w:rsid w:val="005431F7"/>
    <w:rsid w:val="00543991"/>
    <w:rsid w:val="00543BE9"/>
    <w:rsid w:val="00543CA4"/>
    <w:rsid w:val="00545223"/>
    <w:rsid w:val="00545365"/>
    <w:rsid w:val="005460C7"/>
    <w:rsid w:val="00546FB6"/>
    <w:rsid w:val="00547B1D"/>
    <w:rsid w:val="00547DFB"/>
    <w:rsid w:val="00550309"/>
    <w:rsid w:val="005504E4"/>
    <w:rsid w:val="00550C4A"/>
    <w:rsid w:val="00550E5D"/>
    <w:rsid w:val="00550EBF"/>
    <w:rsid w:val="00551D44"/>
    <w:rsid w:val="00552C57"/>
    <w:rsid w:val="00552D0E"/>
    <w:rsid w:val="00553583"/>
    <w:rsid w:val="00553AFA"/>
    <w:rsid w:val="00553F39"/>
    <w:rsid w:val="005540B0"/>
    <w:rsid w:val="005540C7"/>
    <w:rsid w:val="005546ED"/>
    <w:rsid w:val="00554AC4"/>
    <w:rsid w:val="0055556C"/>
    <w:rsid w:val="00555662"/>
    <w:rsid w:val="00555B77"/>
    <w:rsid w:val="00555D49"/>
    <w:rsid w:val="00556815"/>
    <w:rsid w:val="00556C59"/>
    <w:rsid w:val="00557812"/>
    <w:rsid w:val="005578FE"/>
    <w:rsid w:val="00561300"/>
    <w:rsid w:val="005616DD"/>
    <w:rsid w:val="005624E8"/>
    <w:rsid w:val="005635A3"/>
    <w:rsid w:val="00564753"/>
    <w:rsid w:val="00564BD4"/>
    <w:rsid w:val="00564E86"/>
    <w:rsid w:val="00565364"/>
    <w:rsid w:val="0056563C"/>
    <w:rsid w:val="0056564D"/>
    <w:rsid w:val="00565B2D"/>
    <w:rsid w:val="00565FED"/>
    <w:rsid w:val="00566158"/>
    <w:rsid w:val="00566184"/>
    <w:rsid w:val="005668DC"/>
    <w:rsid w:val="005671F4"/>
    <w:rsid w:val="0056779E"/>
    <w:rsid w:val="0056781D"/>
    <w:rsid w:val="00571111"/>
    <w:rsid w:val="0057320B"/>
    <w:rsid w:val="00573ABF"/>
    <w:rsid w:val="00573B3E"/>
    <w:rsid w:val="00574517"/>
    <w:rsid w:val="005753F6"/>
    <w:rsid w:val="00575905"/>
    <w:rsid w:val="005760EC"/>
    <w:rsid w:val="005761C0"/>
    <w:rsid w:val="00577105"/>
    <w:rsid w:val="00577414"/>
    <w:rsid w:val="0057767D"/>
    <w:rsid w:val="00577C65"/>
    <w:rsid w:val="00577EBB"/>
    <w:rsid w:val="005801E9"/>
    <w:rsid w:val="0058133A"/>
    <w:rsid w:val="00581D3A"/>
    <w:rsid w:val="00582022"/>
    <w:rsid w:val="005840B5"/>
    <w:rsid w:val="005842C3"/>
    <w:rsid w:val="00584795"/>
    <w:rsid w:val="00584E0D"/>
    <w:rsid w:val="00584F03"/>
    <w:rsid w:val="00585CA2"/>
    <w:rsid w:val="00585D80"/>
    <w:rsid w:val="00586043"/>
    <w:rsid w:val="00586400"/>
    <w:rsid w:val="00586541"/>
    <w:rsid w:val="005866C1"/>
    <w:rsid w:val="005867FB"/>
    <w:rsid w:val="005870F8"/>
    <w:rsid w:val="00587EF3"/>
    <w:rsid w:val="00590EB2"/>
    <w:rsid w:val="00590EE9"/>
    <w:rsid w:val="00590F6D"/>
    <w:rsid w:val="00591150"/>
    <w:rsid w:val="005913D3"/>
    <w:rsid w:val="005916ED"/>
    <w:rsid w:val="005920B2"/>
    <w:rsid w:val="005921C6"/>
    <w:rsid w:val="005924CB"/>
    <w:rsid w:val="0059276E"/>
    <w:rsid w:val="00592E28"/>
    <w:rsid w:val="00593F0F"/>
    <w:rsid w:val="005941E0"/>
    <w:rsid w:val="005942AC"/>
    <w:rsid w:val="00594686"/>
    <w:rsid w:val="0059491B"/>
    <w:rsid w:val="00595405"/>
    <w:rsid w:val="00595C82"/>
    <w:rsid w:val="00595E79"/>
    <w:rsid w:val="00596939"/>
    <w:rsid w:val="005973F9"/>
    <w:rsid w:val="005975C6"/>
    <w:rsid w:val="005A0B76"/>
    <w:rsid w:val="005A1D21"/>
    <w:rsid w:val="005A227A"/>
    <w:rsid w:val="005A303E"/>
    <w:rsid w:val="005A383A"/>
    <w:rsid w:val="005A4EFA"/>
    <w:rsid w:val="005A5173"/>
    <w:rsid w:val="005A52B7"/>
    <w:rsid w:val="005A5470"/>
    <w:rsid w:val="005A63D4"/>
    <w:rsid w:val="005A79C5"/>
    <w:rsid w:val="005B0C6F"/>
    <w:rsid w:val="005B11EB"/>
    <w:rsid w:val="005B12BC"/>
    <w:rsid w:val="005B149B"/>
    <w:rsid w:val="005B1DEB"/>
    <w:rsid w:val="005B226B"/>
    <w:rsid w:val="005B241C"/>
    <w:rsid w:val="005B252A"/>
    <w:rsid w:val="005B29D6"/>
    <w:rsid w:val="005B31A9"/>
    <w:rsid w:val="005B3299"/>
    <w:rsid w:val="005B5261"/>
    <w:rsid w:val="005B62DE"/>
    <w:rsid w:val="005B690B"/>
    <w:rsid w:val="005B6B44"/>
    <w:rsid w:val="005B6EFA"/>
    <w:rsid w:val="005B700B"/>
    <w:rsid w:val="005B7362"/>
    <w:rsid w:val="005B77C1"/>
    <w:rsid w:val="005C0358"/>
    <w:rsid w:val="005C0F17"/>
    <w:rsid w:val="005C10B4"/>
    <w:rsid w:val="005C1684"/>
    <w:rsid w:val="005C19EE"/>
    <w:rsid w:val="005C1B45"/>
    <w:rsid w:val="005C1EB3"/>
    <w:rsid w:val="005C284C"/>
    <w:rsid w:val="005C2B7D"/>
    <w:rsid w:val="005C2BF0"/>
    <w:rsid w:val="005C2DD5"/>
    <w:rsid w:val="005C3065"/>
    <w:rsid w:val="005C313C"/>
    <w:rsid w:val="005C37E0"/>
    <w:rsid w:val="005C52FE"/>
    <w:rsid w:val="005C74A0"/>
    <w:rsid w:val="005C7F0A"/>
    <w:rsid w:val="005D01A9"/>
    <w:rsid w:val="005D0252"/>
    <w:rsid w:val="005D0B27"/>
    <w:rsid w:val="005D104D"/>
    <w:rsid w:val="005D133F"/>
    <w:rsid w:val="005D14BD"/>
    <w:rsid w:val="005D19E6"/>
    <w:rsid w:val="005D1DD1"/>
    <w:rsid w:val="005D23F1"/>
    <w:rsid w:val="005D2BFF"/>
    <w:rsid w:val="005D30AC"/>
    <w:rsid w:val="005D3862"/>
    <w:rsid w:val="005D390E"/>
    <w:rsid w:val="005D4351"/>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772"/>
    <w:rsid w:val="005E504F"/>
    <w:rsid w:val="005E5AF1"/>
    <w:rsid w:val="005E5D88"/>
    <w:rsid w:val="005E5F88"/>
    <w:rsid w:val="005E63D8"/>
    <w:rsid w:val="005E664C"/>
    <w:rsid w:val="005E68C0"/>
    <w:rsid w:val="005E6C72"/>
    <w:rsid w:val="005F05B9"/>
    <w:rsid w:val="005F06D3"/>
    <w:rsid w:val="005F0B02"/>
    <w:rsid w:val="005F105D"/>
    <w:rsid w:val="005F24D2"/>
    <w:rsid w:val="005F323E"/>
    <w:rsid w:val="005F342E"/>
    <w:rsid w:val="005F37DF"/>
    <w:rsid w:val="005F483E"/>
    <w:rsid w:val="005F53CC"/>
    <w:rsid w:val="005F54D9"/>
    <w:rsid w:val="005F56E5"/>
    <w:rsid w:val="005F5CA5"/>
    <w:rsid w:val="005F5E3A"/>
    <w:rsid w:val="005F63B7"/>
    <w:rsid w:val="005F6D67"/>
    <w:rsid w:val="005F7147"/>
    <w:rsid w:val="005F7C92"/>
    <w:rsid w:val="005F7D4C"/>
    <w:rsid w:val="005F7D6A"/>
    <w:rsid w:val="006006AE"/>
    <w:rsid w:val="00600D60"/>
    <w:rsid w:val="00602B83"/>
    <w:rsid w:val="00603654"/>
    <w:rsid w:val="0060388E"/>
    <w:rsid w:val="006048B0"/>
    <w:rsid w:val="00605310"/>
    <w:rsid w:val="006058D2"/>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8E5"/>
    <w:rsid w:val="00612B82"/>
    <w:rsid w:val="00613217"/>
    <w:rsid w:val="006137DC"/>
    <w:rsid w:val="00613CE4"/>
    <w:rsid w:val="0061436F"/>
    <w:rsid w:val="006159C0"/>
    <w:rsid w:val="00615F30"/>
    <w:rsid w:val="0061644A"/>
    <w:rsid w:val="0061661B"/>
    <w:rsid w:val="00616D80"/>
    <w:rsid w:val="00617AB1"/>
    <w:rsid w:val="00617C04"/>
    <w:rsid w:val="00617E32"/>
    <w:rsid w:val="006201AA"/>
    <w:rsid w:val="00620521"/>
    <w:rsid w:val="00620701"/>
    <w:rsid w:val="00620EE1"/>
    <w:rsid w:val="00621018"/>
    <w:rsid w:val="006211DD"/>
    <w:rsid w:val="006218E8"/>
    <w:rsid w:val="00621BF6"/>
    <w:rsid w:val="00621FC4"/>
    <w:rsid w:val="00622741"/>
    <w:rsid w:val="00622FF7"/>
    <w:rsid w:val="00623244"/>
    <w:rsid w:val="0062380A"/>
    <w:rsid w:val="00623BD1"/>
    <w:rsid w:val="00624078"/>
    <w:rsid w:val="00624FEC"/>
    <w:rsid w:val="00625E04"/>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402A"/>
    <w:rsid w:val="006342FE"/>
    <w:rsid w:val="00634869"/>
    <w:rsid w:val="00635920"/>
    <w:rsid w:val="00635C27"/>
    <w:rsid w:val="00635DA1"/>
    <w:rsid w:val="0063619B"/>
    <w:rsid w:val="006362C8"/>
    <w:rsid w:val="00636806"/>
    <w:rsid w:val="006368B3"/>
    <w:rsid w:val="0063695A"/>
    <w:rsid w:val="006379DA"/>
    <w:rsid w:val="00637F8E"/>
    <w:rsid w:val="00637F93"/>
    <w:rsid w:val="00641026"/>
    <w:rsid w:val="0064124F"/>
    <w:rsid w:val="006414EA"/>
    <w:rsid w:val="00642867"/>
    <w:rsid w:val="0064326E"/>
    <w:rsid w:val="006435E2"/>
    <w:rsid w:val="00643639"/>
    <w:rsid w:val="006446A7"/>
    <w:rsid w:val="00644A86"/>
    <w:rsid w:val="00644DA8"/>
    <w:rsid w:val="0064525A"/>
    <w:rsid w:val="00646548"/>
    <w:rsid w:val="006465D5"/>
    <w:rsid w:val="006468E7"/>
    <w:rsid w:val="00646C0E"/>
    <w:rsid w:val="0064765E"/>
    <w:rsid w:val="00647CFC"/>
    <w:rsid w:val="00650060"/>
    <w:rsid w:val="00650617"/>
    <w:rsid w:val="00650B3E"/>
    <w:rsid w:val="00650C40"/>
    <w:rsid w:val="00650E63"/>
    <w:rsid w:val="00651D84"/>
    <w:rsid w:val="00651E67"/>
    <w:rsid w:val="00652075"/>
    <w:rsid w:val="00652396"/>
    <w:rsid w:val="006530C0"/>
    <w:rsid w:val="0065336C"/>
    <w:rsid w:val="006545BB"/>
    <w:rsid w:val="00654EE5"/>
    <w:rsid w:val="0065547B"/>
    <w:rsid w:val="00655A22"/>
    <w:rsid w:val="00655DE3"/>
    <w:rsid w:val="00655FD3"/>
    <w:rsid w:val="006565EE"/>
    <w:rsid w:val="00657279"/>
    <w:rsid w:val="00660EBB"/>
    <w:rsid w:val="00661619"/>
    <w:rsid w:val="00661656"/>
    <w:rsid w:val="00661CAC"/>
    <w:rsid w:val="006621D4"/>
    <w:rsid w:val="006622B1"/>
    <w:rsid w:val="0066232E"/>
    <w:rsid w:val="0066245D"/>
    <w:rsid w:val="00662D0E"/>
    <w:rsid w:val="0066322E"/>
    <w:rsid w:val="00663622"/>
    <w:rsid w:val="006642E2"/>
    <w:rsid w:val="00664CCE"/>
    <w:rsid w:val="0066508E"/>
    <w:rsid w:val="006653F3"/>
    <w:rsid w:val="00665BB8"/>
    <w:rsid w:val="00666DA6"/>
    <w:rsid w:val="006674AD"/>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E38"/>
    <w:rsid w:val="00677BA5"/>
    <w:rsid w:val="0068074E"/>
    <w:rsid w:val="006822AF"/>
    <w:rsid w:val="0068237C"/>
    <w:rsid w:val="00682D69"/>
    <w:rsid w:val="006835BA"/>
    <w:rsid w:val="00683EF4"/>
    <w:rsid w:val="00684234"/>
    <w:rsid w:val="0068426C"/>
    <w:rsid w:val="00684C2F"/>
    <w:rsid w:val="00685321"/>
    <w:rsid w:val="00685E41"/>
    <w:rsid w:val="00686004"/>
    <w:rsid w:val="0068603E"/>
    <w:rsid w:val="0068768C"/>
    <w:rsid w:val="00691EC6"/>
    <w:rsid w:val="0069232E"/>
    <w:rsid w:val="006929A2"/>
    <w:rsid w:val="00693277"/>
    <w:rsid w:val="006936B5"/>
    <w:rsid w:val="006942E9"/>
    <w:rsid w:val="00694A38"/>
    <w:rsid w:val="0069529F"/>
    <w:rsid w:val="00695E14"/>
    <w:rsid w:val="006966B7"/>
    <w:rsid w:val="006968D6"/>
    <w:rsid w:val="006977D1"/>
    <w:rsid w:val="0069793B"/>
    <w:rsid w:val="00697B91"/>
    <w:rsid w:val="006A065E"/>
    <w:rsid w:val="006A0BF6"/>
    <w:rsid w:val="006A16D2"/>
    <w:rsid w:val="006A19E3"/>
    <w:rsid w:val="006A1D0D"/>
    <w:rsid w:val="006A2173"/>
    <w:rsid w:val="006A266F"/>
    <w:rsid w:val="006A2F86"/>
    <w:rsid w:val="006A31AF"/>
    <w:rsid w:val="006A37A7"/>
    <w:rsid w:val="006A3CFF"/>
    <w:rsid w:val="006A3E62"/>
    <w:rsid w:val="006A46EA"/>
    <w:rsid w:val="006A49DA"/>
    <w:rsid w:val="006A4A8A"/>
    <w:rsid w:val="006A59CE"/>
    <w:rsid w:val="006A61C2"/>
    <w:rsid w:val="006A65DD"/>
    <w:rsid w:val="006A6F8E"/>
    <w:rsid w:val="006A7A57"/>
    <w:rsid w:val="006A7B69"/>
    <w:rsid w:val="006B0132"/>
    <w:rsid w:val="006B1106"/>
    <w:rsid w:val="006B19F1"/>
    <w:rsid w:val="006B1CC4"/>
    <w:rsid w:val="006B1E02"/>
    <w:rsid w:val="006B2FB3"/>
    <w:rsid w:val="006B30BE"/>
    <w:rsid w:val="006B4480"/>
    <w:rsid w:val="006B4ACA"/>
    <w:rsid w:val="006B5749"/>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73B"/>
    <w:rsid w:val="006C4C30"/>
    <w:rsid w:val="006C51ED"/>
    <w:rsid w:val="006C5714"/>
    <w:rsid w:val="006C58E9"/>
    <w:rsid w:val="006C6109"/>
    <w:rsid w:val="006C6A3A"/>
    <w:rsid w:val="006C6CD4"/>
    <w:rsid w:val="006C793A"/>
    <w:rsid w:val="006D04A7"/>
    <w:rsid w:val="006D0C33"/>
    <w:rsid w:val="006D0CAF"/>
    <w:rsid w:val="006D0EF1"/>
    <w:rsid w:val="006D14B8"/>
    <w:rsid w:val="006D1500"/>
    <w:rsid w:val="006D17FE"/>
    <w:rsid w:val="006D18E0"/>
    <w:rsid w:val="006D2545"/>
    <w:rsid w:val="006D2D89"/>
    <w:rsid w:val="006D40EE"/>
    <w:rsid w:val="006D4C8F"/>
    <w:rsid w:val="006D4CAB"/>
    <w:rsid w:val="006D4D06"/>
    <w:rsid w:val="006D5104"/>
    <w:rsid w:val="006D521D"/>
    <w:rsid w:val="006D5C84"/>
    <w:rsid w:val="006D63A4"/>
    <w:rsid w:val="006D71F7"/>
    <w:rsid w:val="006E0416"/>
    <w:rsid w:val="006E0F9D"/>
    <w:rsid w:val="006E1197"/>
    <w:rsid w:val="006E1B40"/>
    <w:rsid w:val="006E23B9"/>
    <w:rsid w:val="006E2CEF"/>
    <w:rsid w:val="006E35F4"/>
    <w:rsid w:val="006E3D89"/>
    <w:rsid w:val="006E3F29"/>
    <w:rsid w:val="006E42B9"/>
    <w:rsid w:val="006E43A0"/>
    <w:rsid w:val="006E4742"/>
    <w:rsid w:val="006E4849"/>
    <w:rsid w:val="006E4F73"/>
    <w:rsid w:val="006E4FCA"/>
    <w:rsid w:val="006E525F"/>
    <w:rsid w:val="006E6008"/>
    <w:rsid w:val="006E64EA"/>
    <w:rsid w:val="006F024E"/>
    <w:rsid w:val="006F0789"/>
    <w:rsid w:val="006F0C07"/>
    <w:rsid w:val="006F121A"/>
    <w:rsid w:val="006F178F"/>
    <w:rsid w:val="006F2089"/>
    <w:rsid w:val="006F26CA"/>
    <w:rsid w:val="006F2B27"/>
    <w:rsid w:val="006F2FCE"/>
    <w:rsid w:val="006F44AE"/>
    <w:rsid w:val="006F4B40"/>
    <w:rsid w:val="006F4BB4"/>
    <w:rsid w:val="006F5357"/>
    <w:rsid w:val="006F5E85"/>
    <w:rsid w:val="006F62A3"/>
    <w:rsid w:val="006F6464"/>
    <w:rsid w:val="006F6A2D"/>
    <w:rsid w:val="006F7242"/>
    <w:rsid w:val="006F78AF"/>
    <w:rsid w:val="006F7D91"/>
    <w:rsid w:val="0070080F"/>
    <w:rsid w:val="007017F2"/>
    <w:rsid w:val="00701A10"/>
    <w:rsid w:val="00702918"/>
    <w:rsid w:val="00702AB6"/>
    <w:rsid w:val="00703453"/>
    <w:rsid w:val="00703582"/>
    <w:rsid w:val="00703A8F"/>
    <w:rsid w:val="00703E11"/>
    <w:rsid w:val="007044D4"/>
    <w:rsid w:val="0070511E"/>
    <w:rsid w:val="00705876"/>
    <w:rsid w:val="007061AA"/>
    <w:rsid w:val="00707A36"/>
    <w:rsid w:val="00707AC4"/>
    <w:rsid w:val="00707C15"/>
    <w:rsid w:val="007102C8"/>
    <w:rsid w:val="007106B5"/>
    <w:rsid w:val="007114AC"/>
    <w:rsid w:val="00712203"/>
    <w:rsid w:val="0071350B"/>
    <w:rsid w:val="007138A3"/>
    <w:rsid w:val="00713B2C"/>
    <w:rsid w:val="007142F6"/>
    <w:rsid w:val="0071437E"/>
    <w:rsid w:val="00715514"/>
    <w:rsid w:val="00716203"/>
    <w:rsid w:val="00716251"/>
    <w:rsid w:val="00716F05"/>
    <w:rsid w:val="00717291"/>
    <w:rsid w:val="00717F48"/>
    <w:rsid w:val="0072014C"/>
    <w:rsid w:val="007204C9"/>
    <w:rsid w:val="00720A09"/>
    <w:rsid w:val="00720AB2"/>
    <w:rsid w:val="00720D48"/>
    <w:rsid w:val="00721081"/>
    <w:rsid w:val="0072162F"/>
    <w:rsid w:val="00721AE8"/>
    <w:rsid w:val="00721B30"/>
    <w:rsid w:val="00721CFF"/>
    <w:rsid w:val="00721F9A"/>
    <w:rsid w:val="007228C5"/>
    <w:rsid w:val="00722C22"/>
    <w:rsid w:val="0072342C"/>
    <w:rsid w:val="00723ADB"/>
    <w:rsid w:val="007244B1"/>
    <w:rsid w:val="0072543C"/>
    <w:rsid w:val="0072570A"/>
    <w:rsid w:val="00725B55"/>
    <w:rsid w:val="00725F99"/>
    <w:rsid w:val="00726275"/>
    <w:rsid w:val="007264AD"/>
    <w:rsid w:val="00726B9A"/>
    <w:rsid w:val="00726F70"/>
    <w:rsid w:val="00727171"/>
    <w:rsid w:val="00727415"/>
    <w:rsid w:val="007275FB"/>
    <w:rsid w:val="00727D2D"/>
    <w:rsid w:val="007315B0"/>
    <w:rsid w:val="00732D05"/>
    <w:rsid w:val="00733616"/>
    <w:rsid w:val="00735072"/>
    <w:rsid w:val="00736EA6"/>
    <w:rsid w:val="00737221"/>
    <w:rsid w:val="0073724F"/>
    <w:rsid w:val="0073740E"/>
    <w:rsid w:val="0073748D"/>
    <w:rsid w:val="007374A1"/>
    <w:rsid w:val="00737F8C"/>
    <w:rsid w:val="0074002C"/>
    <w:rsid w:val="00740238"/>
    <w:rsid w:val="00740FE5"/>
    <w:rsid w:val="00741CA9"/>
    <w:rsid w:val="00741EE1"/>
    <w:rsid w:val="00742F97"/>
    <w:rsid w:val="007434AE"/>
    <w:rsid w:val="0074397F"/>
    <w:rsid w:val="00744013"/>
    <w:rsid w:val="0074415F"/>
    <w:rsid w:val="007453A8"/>
    <w:rsid w:val="007455D6"/>
    <w:rsid w:val="00746065"/>
    <w:rsid w:val="00746375"/>
    <w:rsid w:val="00746486"/>
    <w:rsid w:val="0074656B"/>
    <w:rsid w:val="00746D7F"/>
    <w:rsid w:val="00747132"/>
    <w:rsid w:val="00747589"/>
    <w:rsid w:val="0074759C"/>
    <w:rsid w:val="00750461"/>
    <w:rsid w:val="00750B4A"/>
    <w:rsid w:val="0075106D"/>
    <w:rsid w:val="007511E2"/>
    <w:rsid w:val="007513E9"/>
    <w:rsid w:val="007518EB"/>
    <w:rsid w:val="00751D82"/>
    <w:rsid w:val="00751F84"/>
    <w:rsid w:val="00752F7F"/>
    <w:rsid w:val="00753140"/>
    <w:rsid w:val="00753E1B"/>
    <w:rsid w:val="00753E31"/>
    <w:rsid w:val="00753F72"/>
    <w:rsid w:val="0075430E"/>
    <w:rsid w:val="00755D06"/>
    <w:rsid w:val="00756017"/>
    <w:rsid w:val="00756154"/>
    <w:rsid w:val="00756478"/>
    <w:rsid w:val="00756B5A"/>
    <w:rsid w:val="00756D44"/>
    <w:rsid w:val="00756E5F"/>
    <w:rsid w:val="00757B78"/>
    <w:rsid w:val="007605E6"/>
    <w:rsid w:val="00760A09"/>
    <w:rsid w:val="00761B85"/>
    <w:rsid w:val="00761C9D"/>
    <w:rsid w:val="00762374"/>
    <w:rsid w:val="0076254C"/>
    <w:rsid w:val="00763082"/>
    <w:rsid w:val="007630BA"/>
    <w:rsid w:val="0076317F"/>
    <w:rsid w:val="00763C84"/>
    <w:rsid w:val="00763F9E"/>
    <w:rsid w:val="00764280"/>
    <w:rsid w:val="00764BAF"/>
    <w:rsid w:val="0076543F"/>
    <w:rsid w:val="00765598"/>
    <w:rsid w:val="0076585C"/>
    <w:rsid w:val="00765E7E"/>
    <w:rsid w:val="0076629D"/>
    <w:rsid w:val="00766B02"/>
    <w:rsid w:val="0076735A"/>
    <w:rsid w:val="00767879"/>
    <w:rsid w:val="00770680"/>
    <w:rsid w:val="00771CF0"/>
    <w:rsid w:val="00771ECE"/>
    <w:rsid w:val="007720BB"/>
    <w:rsid w:val="007722D3"/>
    <w:rsid w:val="00772742"/>
    <w:rsid w:val="00772B9E"/>
    <w:rsid w:val="00772C57"/>
    <w:rsid w:val="00772FF0"/>
    <w:rsid w:val="0077338E"/>
    <w:rsid w:val="00773B61"/>
    <w:rsid w:val="00775961"/>
    <w:rsid w:val="00775ED8"/>
    <w:rsid w:val="00776563"/>
    <w:rsid w:val="00777189"/>
    <w:rsid w:val="00777548"/>
    <w:rsid w:val="00777CFE"/>
    <w:rsid w:val="00777D6E"/>
    <w:rsid w:val="0078076B"/>
    <w:rsid w:val="00780AD5"/>
    <w:rsid w:val="0078100F"/>
    <w:rsid w:val="00781D7B"/>
    <w:rsid w:val="00781FF4"/>
    <w:rsid w:val="007838D2"/>
    <w:rsid w:val="00783F4B"/>
    <w:rsid w:val="0078405F"/>
    <w:rsid w:val="00784E02"/>
    <w:rsid w:val="00786021"/>
    <w:rsid w:val="007861A0"/>
    <w:rsid w:val="007872F2"/>
    <w:rsid w:val="0079017A"/>
    <w:rsid w:val="00790E9F"/>
    <w:rsid w:val="0079146C"/>
    <w:rsid w:val="00792633"/>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17A9"/>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5"/>
    <w:rsid w:val="007B0A59"/>
    <w:rsid w:val="007B0B0D"/>
    <w:rsid w:val="007B1933"/>
    <w:rsid w:val="007B267F"/>
    <w:rsid w:val="007B26F8"/>
    <w:rsid w:val="007B31ED"/>
    <w:rsid w:val="007B3204"/>
    <w:rsid w:val="007B3F4C"/>
    <w:rsid w:val="007B4548"/>
    <w:rsid w:val="007B5128"/>
    <w:rsid w:val="007B59D4"/>
    <w:rsid w:val="007B619B"/>
    <w:rsid w:val="007B68C5"/>
    <w:rsid w:val="007B6EF1"/>
    <w:rsid w:val="007B7779"/>
    <w:rsid w:val="007B7C47"/>
    <w:rsid w:val="007C0D2C"/>
    <w:rsid w:val="007C1C4C"/>
    <w:rsid w:val="007C2810"/>
    <w:rsid w:val="007C3220"/>
    <w:rsid w:val="007C3B00"/>
    <w:rsid w:val="007C44A0"/>
    <w:rsid w:val="007C52E5"/>
    <w:rsid w:val="007C5437"/>
    <w:rsid w:val="007C5A73"/>
    <w:rsid w:val="007C5F86"/>
    <w:rsid w:val="007C670D"/>
    <w:rsid w:val="007C6FAB"/>
    <w:rsid w:val="007D0340"/>
    <w:rsid w:val="007D0FE3"/>
    <w:rsid w:val="007D118F"/>
    <w:rsid w:val="007D1263"/>
    <w:rsid w:val="007D1C51"/>
    <w:rsid w:val="007D20E0"/>
    <w:rsid w:val="007D2B5B"/>
    <w:rsid w:val="007D2E12"/>
    <w:rsid w:val="007D36B8"/>
    <w:rsid w:val="007D389E"/>
    <w:rsid w:val="007D4460"/>
    <w:rsid w:val="007D4BF4"/>
    <w:rsid w:val="007D502B"/>
    <w:rsid w:val="007D5465"/>
    <w:rsid w:val="007D6ACD"/>
    <w:rsid w:val="007D6EA0"/>
    <w:rsid w:val="007D7671"/>
    <w:rsid w:val="007D7850"/>
    <w:rsid w:val="007D7D52"/>
    <w:rsid w:val="007D7E7C"/>
    <w:rsid w:val="007E076D"/>
    <w:rsid w:val="007E0BA5"/>
    <w:rsid w:val="007E0FAC"/>
    <w:rsid w:val="007E12E9"/>
    <w:rsid w:val="007E1583"/>
    <w:rsid w:val="007E1F07"/>
    <w:rsid w:val="007E280E"/>
    <w:rsid w:val="007E2A7A"/>
    <w:rsid w:val="007E5568"/>
    <w:rsid w:val="007E662D"/>
    <w:rsid w:val="007E68A4"/>
    <w:rsid w:val="007E69AF"/>
    <w:rsid w:val="007E7D57"/>
    <w:rsid w:val="007F07D4"/>
    <w:rsid w:val="007F0ABB"/>
    <w:rsid w:val="007F0B7D"/>
    <w:rsid w:val="007F0EEA"/>
    <w:rsid w:val="007F0F82"/>
    <w:rsid w:val="007F11C0"/>
    <w:rsid w:val="007F15AC"/>
    <w:rsid w:val="007F20E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D16"/>
    <w:rsid w:val="00800EBE"/>
    <w:rsid w:val="00800F9F"/>
    <w:rsid w:val="00801B26"/>
    <w:rsid w:val="0080255C"/>
    <w:rsid w:val="00802752"/>
    <w:rsid w:val="00803574"/>
    <w:rsid w:val="0080374A"/>
    <w:rsid w:val="00803F73"/>
    <w:rsid w:val="008045B2"/>
    <w:rsid w:val="008046D9"/>
    <w:rsid w:val="00804E20"/>
    <w:rsid w:val="00805815"/>
    <w:rsid w:val="008066D5"/>
    <w:rsid w:val="00806B1C"/>
    <w:rsid w:val="00806B55"/>
    <w:rsid w:val="00806B59"/>
    <w:rsid w:val="00807199"/>
    <w:rsid w:val="0081065C"/>
    <w:rsid w:val="0081090C"/>
    <w:rsid w:val="00810E36"/>
    <w:rsid w:val="0081144A"/>
    <w:rsid w:val="00812215"/>
    <w:rsid w:val="00812F79"/>
    <w:rsid w:val="008143C3"/>
    <w:rsid w:val="00814715"/>
    <w:rsid w:val="00814A64"/>
    <w:rsid w:val="00814BD1"/>
    <w:rsid w:val="00815286"/>
    <w:rsid w:val="0081560A"/>
    <w:rsid w:val="00815B39"/>
    <w:rsid w:val="0081620C"/>
    <w:rsid w:val="0081663E"/>
    <w:rsid w:val="008169CA"/>
    <w:rsid w:val="0081706B"/>
    <w:rsid w:val="008201B8"/>
    <w:rsid w:val="008207F5"/>
    <w:rsid w:val="00820D01"/>
    <w:rsid w:val="008218A3"/>
    <w:rsid w:val="0082209C"/>
    <w:rsid w:val="00822723"/>
    <w:rsid w:val="00822754"/>
    <w:rsid w:val="0082281B"/>
    <w:rsid w:val="00823070"/>
    <w:rsid w:val="00823471"/>
    <w:rsid w:val="00823A89"/>
    <w:rsid w:val="00823ABE"/>
    <w:rsid w:val="008243B7"/>
    <w:rsid w:val="008245DA"/>
    <w:rsid w:val="00824A76"/>
    <w:rsid w:val="0082540E"/>
    <w:rsid w:val="008259C2"/>
    <w:rsid w:val="00825D7A"/>
    <w:rsid w:val="00826054"/>
    <w:rsid w:val="0082787D"/>
    <w:rsid w:val="008278DA"/>
    <w:rsid w:val="00827C89"/>
    <w:rsid w:val="00827F35"/>
    <w:rsid w:val="0083040E"/>
    <w:rsid w:val="0083160C"/>
    <w:rsid w:val="00831776"/>
    <w:rsid w:val="00831F04"/>
    <w:rsid w:val="008328D7"/>
    <w:rsid w:val="00832B68"/>
    <w:rsid w:val="00832C4C"/>
    <w:rsid w:val="00832EE5"/>
    <w:rsid w:val="008331BC"/>
    <w:rsid w:val="0083378A"/>
    <w:rsid w:val="0083398B"/>
    <w:rsid w:val="008355FB"/>
    <w:rsid w:val="008358FD"/>
    <w:rsid w:val="00840129"/>
    <w:rsid w:val="00841153"/>
    <w:rsid w:val="00841B36"/>
    <w:rsid w:val="008420BB"/>
    <w:rsid w:val="0084231C"/>
    <w:rsid w:val="00842939"/>
    <w:rsid w:val="008430BC"/>
    <w:rsid w:val="008441BF"/>
    <w:rsid w:val="0084457C"/>
    <w:rsid w:val="00845318"/>
    <w:rsid w:val="008456B3"/>
    <w:rsid w:val="008458F6"/>
    <w:rsid w:val="00846909"/>
    <w:rsid w:val="008472BB"/>
    <w:rsid w:val="00847A5C"/>
    <w:rsid w:val="0085002C"/>
    <w:rsid w:val="00850374"/>
    <w:rsid w:val="008506BD"/>
    <w:rsid w:val="0085177B"/>
    <w:rsid w:val="00851957"/>
    <w:rsid w:val="0085197D"/>
    <w:rsid w:val="00851C55"/>
    <w:rsid w:val="008520D5"/>
    <w:rsid w:val="00852AEB"/>
    <w:rsid w:val="00852BDD"/>
    <w:rsid w:val="00853AA9"/>
    <w:rsid w:val="00854CAD"/>
    <w:rsid w:val="00854CC0"/>
    <w:rsid w:val="008554C5"/>
    <w:rsid w:val="008565E4"/>
    <w:rsid w:val="008568EE"/>
    <w:rsid w:val="00856D62"/>
    <w:rsid w:val="00857342"/>
    <w:rsid w:val="00857BB7"/>
    <w:rsid w:val="00857CD2"/>
    <w:rsid w:val="00860079"/>
    <w:rsid w:val="00860DBE"/>
    <w:rsid w:val="008611ED"/>
    <w:rsid w:val="008621AF"/>
    <w:rsid w:val="0086280D"/>
    <w:rsid w:val="00863600"/>
    <w:rsid w:val="00863A2A"/>
    <w:rsid w:val="00863EEC"/>
    <w:rsid w:val="00864FC6"/>
    <w:rsid w:val="0086589B"/>
    <w:rsid w:val="0086633A"/>
    <w:rsid w:val="008667E2"/>
    <w:rsid w:val="008677F8"/>
    <w:rsid w:val="00867E9C"/>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728"/>
    <w:rsid w:val="00877B2E"/>
    <w:rsid w:val="00877DC4"/>
    <w:rsid w:val="00877E55"/>
    <w:rsid w:val="00881214"/>
    <w:rsid w:val="00881320"/>
    <w:rsid w:val="00881360"/>
    <w:rsid w:val="0088210C"/>
    <w:rsid w:val="00882566"/>
    <w:rsid w:val="008826AE"/>
    <w:rsid w:val="00884507"/>
    <w:rsid w:val="0088508E"/>
    <w:rsid w:val="00885D03"/>
    <w:rsid w:val="00886EB2"/>
    <w:rsid w:val="0088784A"/>
    <w:rsid w:val="00887D65"/>
    <w:rsid w:val="00890E0F"/>
    <w:rsid w:val="008912EA"/>
    <w:rsid w:val="008917D0"/>
    <w:rsid w:val="00894301"/>
    <w:rsid w:val="0089539D"/>
    <w:rsid w:val="0089598F"/>
    <w:rsid w:val="00896045"/>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3CC6"/>
    <w:rsid w:val="008A4519"/>
    <w:rsid w:val="008A46C6"/>
    <w:rsid w:val="008A52C3"/>
    <w:rsid w:val="008A5796"/>
    <w:rsid w:val="008A57D5"/>
    <w:rsid w:val="008A5820"/>
    <w:rsid w:val="008A5AF3"/>
    <w:rsid w:val="008A5E09"/>
    <w:rsid w:val="008A7E70"/>
    <w:rsid w:val="008A7FFA"/>
    <w:rsid w:val="008B001C"/>
    <w:rsid w:val="008B0531"/>
    <w:rsid w:val="008B0C7B"/>
    <w:rsid w:val="008B0D8F"/>
    <w:rsid w:val="008B0FA1"/>
    <w:rsid w:val="008B12D0"/>
    <w:rsid w:val="008B1CA1"/>
    <w:rsid w:val="008B2557"/>
    <w:rsid w:val="008B2AA9"/>
    <w:rsid w:val="008B3074"/>
    <w:rsid w:val="008B329C"/>
    <w:rsid w:val="008B3598"/>
    <w:rsid w:val="008B364B"/>
    <w:rsid w:val="008B3B5C"/>
    <w:rsid w:val="008B3EA8"/>
    <w:rsid w:val="008B4101"/>
    <w:rsid w:val="008B4AAC"/>
    <w:rsid w:val="008B4DA9"/>
    <w:rsid w:val="008B5E36"/>
    <w:rsid w:val="008B6644"/>
    <w:rsid w:val="008B6D6A"/>
    <w:rsid w:val="008B7D2B"/>
    <w:rsid w:val="008B7FF2"/>
    <w:rsid w:val="008C06C4"/>
    <w:rsid w:val="008C2C7F"/>
    <w:rsid w:val="008C302C"/>
    <w:rsid w:val="008C3C1D"/>
    <w:rsid w:val="008C3D2E"/>
    <w:rsid w:val="008C4045"/>
    <w:rsid w:val="008C4473"/>
    <w:rsid w:val="008C4726"/>
    <w:rsid w:val="008C5064"/>
    <w:rsid w:val="008C5135"/>
    <w:rsid w:val="008C5470"/>
    <w:rsid w:val="008C5E5C"/>
    <w:rsid w:val="008C6749"/>
    <w:rsid w:val="008C6966"/>
    <w:rsid w:val="008C6FF8"/>
    <w:rsid w:val="008C72D7"/>
    <w:rsid w:val="008C76A3"/>
    <w:rsid w:val="008C79BF"/>
    <w:rsid w:val="008D0687"/>
    <w:rsid w:val="008D0918"/>
    <w:rsid w:val="008D0AF9"/>
    <w:rsid w:val="008D0C2C"/>
    <w:rsid w:val="008D2D48"/>
    <w:rsid w:val="008D312F"/>
    <w:rsid w:val="008D3AB6"/>
    <w:rsid w:val="008D435F"/>
    <w:rsid w:val="008D43E3"/>
    <w:rsid w:val="008D4BF3"/>
    <w:rsid w:val="008D526C"/>
    <w:rsid w:val="008D5795"/>
    <w:rsid w:val="008D5E57"/>
    <w:rsid w:val="008D65AB"/>
    <w:rsid w:val="008D710E"/>
    <w:rsid w:val="008D7A5D"/>
    <w:rsid w:val="008E0D8B"/>
    <w:rsid w:val="008E0E69"/>
    <w:rsid w:val="008E15D9"/>
    <w:rsid w:val="008E267D"/>
    <w:rsid w:val="008E2DD5"/>
    <w:rsid w:val="008E512E"/>
    <w:rsid w:val="008E51C3"/>
    <w:rsid w:val="008E532D"/>
    <w:rsid w:val="008E5F9D"/>
    <w:rsid w:val="008E7528"/>
    <w:rsid w:val="008E79FB"/>
    <w:rsid w:val="008F01BD"/>
    <w:rsid w:val="008F0745"/>
    <w:rsid w:val="008F10E0"/>
    <w:rsid w:val="008F2F03"/>
    <w:rsid w:val="008F35F6"/>
    <w:rsid w:val="008F4920"/>
    <w:rsid w:val="008F4BE4"/>
    <w:rsid w:val="008F4F72"/>
    <w:rsid w:val="008F6479"/>
    <w:rsid w:val="008F6533"/>
    <w:rsid w:val="008F6789"/>
    <w:rsid w:val="008F7EA2"/>
    <w:rsid w:val="0090059C"/>
    <w:rsid w:val="00900776"/>
    <w:rsid w:val="00900A00"/>
    <w:rsid w:val="009012BE"/>
    <w:rsid w:val="00902AAB"/>
    <w:rsid w:val="00903147"/>
    <w:rsid w:val="009034D2"/>
    <w:rsid w:val="00905893"/>
    <w:rsid w:val="009058FE"/>
    <w:rsid w:val="00905E27"/>
    <w:rsid w:val="00905FDC"/>
    <w:rsid w:val="009077E4"/>
    <w:rsid w:val="009106D1"/>
    <w:rsid w:val="00910811"/>
    <w:rsid w:val="00910DF8"/>
    <w:rsid w:val="009112AB"/>
    <w:rsid w:val="0091244A"/>
    <w:rsid w:val="00912759"/>
    <w:rsid w:val="00912C60"/>
    <w:rsid w:val="009130BB"/>
    <w:rsid w:val="00913470"/>
    <w:rsid w:val="00913B8A"/>
    <w:rsid w:val="00913CC7"/>
    <w:rsid w:val="00913E4A"/>
    <w:rsid w:val="00913F3F"/>
    <w:rsid w:val="0091428A"/>
    <w:rsid w:val="00915E62"/>
    <w:rsid w:val="009167B8"/>
    <w:rsid w:val="00917C64"/>
    <w:rsid w:val="00917E51"/>
    <w:rsid w:val="00920069"/>
    <w:rsid w:val="009204D7"/>
    <w:rsid w:val="0092101F"/>
    <w:rsid w:val="009211D6"/>
    <w:rsid w:val="009212D7"/>
    <w:rsid w:val="00922719"/>
    <w:rsid w:val="0092275B"/>
    <w:rsid w:val="009229BC"/>
    <w:rsid w:val="00923A31"/>
    <w:rsid w:val="00924525"/>
    <w:rsid w:val="00924C63"/>
    <w:rsid w:val="00924C6B"/>
    <w:rsid w:val="00924DC2"/>
    <w:rsid w:val="00925130"/>
    <w:rsid w:val="00925447"/>
    <w:rsid w:val="00925931"/>
    <w:rsid w:val="00926BD1"/>
    <w:rsid w:val="00926CA8"/>
    <w:rsid w:val="00926CFB"/>
    <w:rsid w:val="00926FFB"/>
    <w:rsid w:val="00927442"/>
    <w:rsid w:val="0093032C"/>
    <w:rsid w:val="009308A0"/>
    <w:rsid w:val="00931702"/>
    <w:rsid w:val="0093288E"/>
    <w:rsid w:val="00932DB1"/>
    <w:rsid w:val="00933919"/>
    <w:rsid w:val="00933C63"/>
    <w:rsid w:val="0093443A"/>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70ED"/>
    <w:rsid w:val="009479F3"/>
    <w:rsid w:val="00947A25"/>
    <w:rsid w:val="00947DDB"/>
    <w:rsid w:val="009501DE"/>
    <w:rsid w:val="00951344"/>
    <w:rsid w:val="009514F3"/>
    <w:rsid w:val="009519A5"/>
    <w:rsid w:val="00951A9E"/>
    <w:rsid w:val="00951EED"/>
    <w:rsid w:val="00953904"/>
    <w:rsid w:val="00953AE5"/>
    <w:rsid w:val="009541C4"/>
    <w:rsid w:val="009542FB"/>
    <w:rsid w:val="00954622"/>
    <w:rsid w:val="00954FD2"/>
    <w:rsid w:val="00955D06"/>
    <w:rsid w:val="009564C5"/>
    <w:rsid w:val="0095779C"/>
    <w:rsid w:val="009578B6"/>
    <w:rsid w:val="00957CAA"/>
    <w:rsid w:val="00957F5F"/>
    <w:rsid w:val="009603AB"/>
    <w:rsid w:val="00960586"/>
    <w:rsid w:val="00961016"/>
    <w:rsid w:val="00961140"/>
    <w:rsid w:val="00961A33"/>
    <w:rsid w:val="009622F1"/>
    <w:rsid w:val="0096257C"/>
    <w:rsid w:val="00963374"/>
    <w:rsid w:val="00963A20"/>
    <w:rsid w:val="00964697"/>
    <w:rsid w:val="00964918"/>
    <w:rsid w:val="009651FF"/>
    <w:rsid w:val="009653CC"/>
    <w:rsid w:val="0096590A"/>
    <w:rsid w:val="00965DC3"/>
    <w:rsid w:val="009660EE"/>
    <w:rsid w:val="009669A8"/>
    <w:rsid w:val="00966C52"/>
    <w:rsid w:val="00970A84"/>
    <w:rsid w:val="00970BB8"/>
    <w:rsid w:val="0097100C"/>
    <w:rsid w:val="0097188E"/>
    <w:rsid w:val="00972426"/>
    <w:rsid w:val="00972490"/>
    <w:rsid w:val="00973017"/>
    <w:rsid w:val="00973157"/>
    <w:rsid w:val="00973899"/>
    <w:rsid w:val="00973DAF"/>
    <w:rsid w:val="009742A7"/>
    <w:rsid w:val="009743BE"/>
    <w:rsid w:val="009745AA"/>
    <w:rsid w:val="009746EA"/>
    <w:rsid w:val="00974F3E"/>
    <w:rsid w:val="009750CA"/>
    <w:rsid w:val="0097565C"/>
    <w:rsid w:val="009757FC"/>
    <w:rsid w:val="00975EDF"/>
    <w:rsid w:val="00976F22"/>
    <w:rsid w:val="00977D52"/>
    <w:rsid w:val="00980550"/>
    <w:rsid w:val="0098095B"/>
    <w:rsid w:val="009809F5"/>
    <w:rsid w:val="00981360"/>
    <w:rsid w:val="0098202C"/>
    <w:rsid w:val="00982437"/>
    <w:rsid w:val="0098243C"/>
    <w:rsid w:val="009829CE"/>
    <w:rsid w:val="00982BA3"/>
    <w:rsid w:val="00983D80"/>
    <w:rsid w:val="00983DBD"/>
    <w:rsid w:val="00984354"/>
    <w:rsid w:val="0098436A"/>
    <w:rsid w:val="0098494D"/>
    <w:rsid w:val="00984D98"/>
    <w:rsid w:val="0098570B"/>
    <w:rsid w:val="009859B4"/>
    <w:rsid w:val="009860DA"/>
    <w:rsid w:val="00986F81"/>
    <w:rsid w:val="009875CA"/>
    <w:rsid w:val="00987E00"/>
    <w:rsid w:val="00990332"/>
    <w:rsid w:val="00990D86"/>
    <w:rsid w:val="009911CB"/>
    <w:rsid w:val="0099170C"/>
    <w:rsid w:val="009917E6"/>
    <w:rsid w:val="00991E3C"/>
    <w:rsid w:val="00991E71"/>
    <w:rsid w:val="009920CE"/>
    <w:rsid w:val="0099263A"/>
    <w:rsid w:val="00993113"/>
    <w:rsid w:val="009931AA"/>
    <w:rsid w:val="00993297"/>
    <w:rsid w:val="00993606"/>
    <w:rsid w:val="009936F0"/>
    <w:rsid w:val="00993D43"/>
    <w:rsid w:val="0099410D"/>
    <w:rsid w:val="009942BA"/>
    <w:rsid w:val="009947DB"/>
    <w:rsid w:val="00994ED1"/>
    <w:rsid w:val="00995792"/>
    <w:rsid w:val="00995F81"/>
    <w:rsid w:val="00995FC3"/>
    <w:rsid w:val="00995FF9"/>
    <w:rsid w:val="009965A2"/>
    <w:rsid w:val="00996C9D"/>
    <w:rsid w:val="00996D4B"/>
    <w:rsid w:val="00997BF2"/>
    <w:rsid w:val="009A0C40"/>
    <w:rsid w:val="009A0D3B"/>
    <w:rsid w:val="009A0D3F"/>
    <w:rsid w:val="009A148B"/>
    <w:rsid w:val="009A1A88"/>
    <w:rsid w:val="009A2086"/>
    <w:rsid w:val="009A2604"/>
    <w:rsid w:val="009A32C4"/>
    <w:rsid w:val="009A3B97"/>
    <w:rsid w:val="009A3FC3"/>
    <w:rsid w:val="009A43A8"/>
    <w:rsid w:val="009A4A58"/>
    <w:rsid w:val="009A4CCB"/>
    <w:rsid w:val="009A50B0"/>
    <w:rsid w:val="009A5184"/>
    <w:rsid w:val="009A52B4"/>
    <w:rsid w:val="009A52F5"/>
    <w:rsid w:val="009A5657"/>
    <w:rsid w:val="009A56E3"/>
    <w:rsid w:val="009A582D"/>
    <w:rsid w:val="009A5F15"/>
    <w:rsid w:val="009A6194"/>
    <w:rsid w:val="009A6588"/>
    <w:rsid w:val="009A6BC5"/>
    <w:rsid w:val="009A7734"/>
    <w:rsid w:val="009A7DF0"/>
    <w:rsid w:val="009A7F14"/>
    <w:rsid w:val="009B060C"/>
    <w:rsid w:val="009B13A4"/>
    <w:rsid w:val="009B15A2"/>
    <w:rsid w:val="009B1D3E"/>
    <w:rsid w:val="009B37FA"/>
    <w:rsid w:val="009B3C50"/>
    <w:rsid w:val="009B3D57"/>
    <w:rsid w:val="009B3F83"/>
    <w:rsid w:val="009B45B3"/>
    <w:rsid w:val="009B4728"/>
    <w:rsid w:val="009B4ED5"/>
    <w:rsid w:val="009B508F"/>
    <w:rsid w:val="009B5092"/>
    <w:rsid w:val="009B50AD"/>
    <w:rsid w:val="009B53CA"/>
    <w:rsid w:val="009B592E"/>
    <w:rsid w:val="009B6402"/>
    <w:rsid w:val="009B65DC"/>
    <w:rsid w:val="009B69B9"/>
    <w:rsid w:val="009B7312"/>
    <w:rsid w:val="009B7CB4"/>
    <w:rsid w:val="009C0B1C"/>
    <w:rsid w:val="009C1574"/>
    <w:rsid w:val="009C1860"/>
    <w:rsid w:val="009C1B17"/>
    <w:rsid w:val="009C1BF9"/>
    <w:rsid w:val="009C1CFF"/>
    <w:rsid w:val="009C1F53"/>
    <w:rsid w:val="009C1F64"/>
    <w:rsid w:val="009C20B8"/>
    <w:rsid w:val="009C249B"/>
    <w:rsid w:val="009C359A"/>
    <w:rsid w:val="009C4180"/>
    <w:rsid w:val="009C4678"/>
    <w:rsid w:val="009C5378"/>
    <w:rsid w:val="009C56FA"/>
    <w:rsid w:val="009C5A31"/>
    <w:rsid w:val="009C5CE5"/>
    <w:rsid w:val="009C5CF4"/>
    <w:rsid w:val="009C5F5C"/>
    <w:rsid w:val="009C69DC"/>
    <w:rsid w:val="009C6B44"/>
    <w:rsid w:val="009C6E28"/>
    <w:rsid w:val="009C76D6"/>
    <w:rsid w:val="009C7DC1"/>
    <w:rsid w:val="009D056E"/>
    <w:rsid w:val="009D0E8D"/>
    <w:rsid w:val="009D2037"/>
    <w:rsid w:val="009D2BFE"/>
    <w:rsid w:val="009D368D"/>
    <w:rsid w:val="009D3A21"/>
    <w:rsid w:val="009D3FC1"/>
    <w:rsid w:val="009D431A"/>
    <w:rsid w:val="009D4DDC"/>
    <w:rsid w:val="009D4FC5"/>
    <w:rsid w:val="009D50A9"/>
    <w:rsid w:val="009D53FE"/>
    <w:rsid w:val="009D570A"/>
    <w:rsid w:val="009D5A39"/>
    <w:rsid w:val="009D6610"/>
    <w:rsid w:val="009D6ADA"/>
    <w:rsid w:val="009D6E3C"/>
    <w:rsid w:val="009D7CFF"/>
    <w:rsid w:val="009D7F2E"/>
    <w:rsid w:val="009E02C4"/>
    <w:rsid w:val="009E0546"/>
    <w:rsid w:val="009E07A6"/>
    <w:rsid w:val="009E0810"/>
    <w:rsid w:val="009E18A1"/>
    <w:rsid w:val="009E1AD3"/>
    <w:rsid w:val="009E1DDC"/>
    <w:rsid w:val="009E1DE3"/>
    <w:rsid w:val="009E1E24"/>
    <w:rsid w:val="009E2334"/>
    <w:rsid w:val="009E242D"/>
    <w:rsid w:val="009E274D"/>
    <w:rsid w:val="009E3D38"/>
    <w:rsid w:val="009E458D"/>
    <w:rsid w:val="009E4682"/>
    <w:rsid w:val="009E4E57"/>
    <w:rsid w:val="009E57BC"/>
    <w:rsid w:val="009E5F09"/>
    <w:rsid w:val="009E60AC"/>
    <w:rsid w:val="009E6310"/>
    <w:rsid w:val="009E6DA8"/>
    <w:rsid w:val="009E7720"/>
    <w:rsid w:val="009E7F3C"/>
    <w:rsid w:val="009F08C4"/>
    <w:rsid w:val="009F0C55"/>
    <w:rsid w:val="009F1447"/>
    <w:rsid w:val="009F1A76"/>
    <w:rsid w:val="009F3665"/>
    <w:rsid w:val="009F3A9D"/>
    <w:rsid w:val="009F5E9A"/>
    <w:rsid w:val="009F60BE"/>
    <w:rsid w:val="009F6C90"/>
    <w:rsid w:val="009F6EAA"/>
    <w:rsid w:val="009F7092"/>
    <w:rsid w:val="009F7DE7"/>
    <w:rsid w:val="009F7FBA"/>
    <w:rsid w:val="00A001CB"/>
    <w:rsid w:val="00A00324"/>
    <w:rsid w:val="00A006FC"/>
    <w:rsid w:val="00A00C6F"/>
    <w:rsid w:val="00A02B9A"/>
    <w:rsid w:val="00A03862"/>
    <w:rsid w:val="00A03F2D"/>
    <w:rsid w:val="00A0547B"/>
    <w:rsid w:val="00A05C67"/>
    <w:rsid w:val="00A05EDE"/>
    <w:rsid w:val="00A06057"/>
    <w:rsid w:val="00A07778"/>
    <w:rsid w:val="00A101AC"/>
    <w:rsid w:val="00A1030D"/>
    <w:rsid w:val="00A10FCC"/>
    <w:rsid w:val="00A12E10"/>
    <w:rsid w:val="00A12FA0"/>
    <w:rsid w:val="00A13BE2"/>
    <w:rsid w:val="00A1491D"/>
    <w:rsid w:val="00A14FEF"/>
    <w:rsid w:val="00A15970"/>
    <w:rsid w:val="00A15A9B"/>
    <w:rsid w:val="00A1615D"/>
    <w:rsid w:val="00A16172"/>
    <w:rsid w:val="00A161B8"/>
    <w:rsid w:val="00A16511"/>
    <w:rsid w:val="00A16650"/>
    <w:rsid w:val="00A16921"/>
    <w:rsid w:val="00A16FAA"/>
    <w:rsid w:val="00A17881"/>
    <w:rsid w:val="00A202B5"/>
    <w:rsid w:val="00A2091A"/>
    <w:rsid w:val="00A20B5C"/>
    <w:rsid w:val="00A20D50"/>
    <w:rsid w:val="00A212AF"/>
    <w:rsid w:val="00A2154E"/>
    <w:rsid w:val="00A220B9"/>
    <w:rsid w:val="00A222DC"/>
    <w:rsid w:val="00A224F2"/>
    <w:rsid w:val="00A22AFA"/>
    <w:rsid w:val="00A22BB0"/>
    <w:rsid w:val="00A232A6"/>
    <w:rsid w:val="00A23489"/>
    <w:rsid w:val="00A237C8"/>
    <w:rsid w:val="00A23964"/>
    <w:rsid w:val="00A23D8E"/>
    <w:rsid w:val="00A24139"/>
    <w:rsid w:val="00A259D9"/>
    <w:rsid w:val="00A26043"/>
    <w:rsid w:val="00A260C8"/>
    <w:rsid w:val="00A26316"/>
    <w:rsid w:val="00A26826"/>
    <w:rsid w:val="00A26E07"/>
    <w:rsid w:val="00A271AF"/>
    <w:rsid w:val="00A27A95"/>
    <w:rsid w:val="00A3020E"/>
    <w:rsid w:val="00A303FD"/>
    <w:rsid w:val="00A304A3"/>
    <w:rsid w:val="00A30DA3"/>
    <w:rsid w:val="00A311C1"/>
    <w:rsid w:val="00A31246"/>
    <w:rsid w:val="00A31FBF"/>
    <w:rsid w:val="00A3242A"/>
    <w:rsid w:val="00A32B91"/>
    <w:rsid w:val="00A32C24"/>
    <w:rsid w:val="00A3354D"/>
    <w:rsid w:val="00A33981"/>
    <w:rsid w:val="00A33EEF"/>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47C1A"/>
    <w:rsid w:val="00A50B6B"/>
    <w:rsid w:val="00A5101D"/>
    <w:rsid w:val="00A51886"/>
    <w:rsid w:val="00A5211F"/>
    <w:rsid w:val="00A521BD"/>
    <w:rsid w:val="00A528FC"/>
    <w:rsid w:val="00A52FF1"/>
    <w:rsid w:val="00A5340C"/>
    <w:rsid w:val="00A53A78"/>
    <w:rsid w:val="00A53B9B"/>
    <w:rsid w:val="00A54021"/>
    <w:rsid w:val="00A5503F"/>
    <w:rsid w:val="00A5505D"/>
    <w:rsid w:val="00A553BD"/>
    <w:rsid w:val="00A5545F"/>
    <w:rsid w:val="00A55779"/>
    <w:rsid w:val="00A5620E"/>
    <w:rsid w:val="00A567DD"/>
    <w:rsid w:val="00A56F4B"/>
    <w:rsid w:val="00A57923"/>
    <w:rsid w:val="00A6003F"/>
    <w:rsid w:val="00A60135"/>
    <w:rsid w:val="00A60A20"/>
    <w:rsid w:val="00A618D4"/>
    <w:rsid w:val="00A61FD6"/>
    <w:rsid w:val="00A62536"/>
    <w:rsid w:val="00A62747"/>
    <w:rsid w:val="00A6292A"/>
    <w:rsid w:val="00A6419D"/>
    <w:rsid w:val="00A64538"/>
    <w:rsid w:val="00A654F6"/>
    <w:rsid w:val="00A656D5"/>
    <w:rsid w:val="00A65C59"/>
    <w:rsid w:val="00A66299"/>
    <w:rsid w:val="00A662B3"/>
    <w:rsid w:val="00A66AA5"/>
    <w:rsid w:val="00A6761F"/>
    <w:rsid w:val="00A67A66"/>
    <w:rsid w:val="00A67B17"/>
    <w:rsid w:val="00A71C63"/>
    <w:rsid w:val="00A71DCE"/>
    <w:rsid w:val="00A72284"/>
    <w:rsid w:val="00A72946"/>
    <w:rsid w:val="00A72AD4"/>
    <w:rsid w:val="00A72F07"/>
    <w:rsid w:val="00A73CF7"/>
    <w:rsid w:val="00A7441B"/>
    <w:rsid w:val="00A75580"/>
    <w:rsid w:val="00A75862"/>
    <w:rsid w:val="00A758B3"/>
    <w:rsid w:val="00A76541"/>
    <w:rsid w:val="00A76C8B"/>
    <w:rsid w:val="00A77259"/>
    <w:rsid w:val="00A77648"/>
    <w:rsid w:val="00A776D6"/>
    <w:rsid w:val="00A801FB"/>
    <w:rsid w:val="00A81017"/>
    <w:rsid w:val="00A8222E"/>
    <w:rsid w:val="00A823F5"/>
    <w:rsid w:val="00A82CD8"/>
    <w:rsid w:val="00A83371"/>
    <w:rsid w:val="00A835FD"/>
    <w:rsid w:val="00A8396A"/>
    <w:rsid w:val="00A83F7A"/>
    <w:rsid w:val="00A845BE"/>
    <w:rsid w:val="00A84BDF"/>
    <w:rsid w:val="00A84E2D"/>
    <w:rsid w:val="00A850B8"/>
    <w:rsid w:val="00A8521B"/>
    <w:rsid w:val="00A853B0"/>
    <w:rsid w:val="00A857DC"/>
    <w:rsid w:val="00A86A87"/>
    <w:rsid w:val="00A86ABE"/>
    <w:rsid w:val="00A86DB4"/>
    <w:rsid w:val="00A87CD5"/>
    <w:rsid w:val="00A90081"/>
    <w:rsid w:val="00A9144A"/>
    <w:rsid w:val="00A917D1"/>
    <w:rsid w:val="00A91D44"/>
    <w:rsid w:val="00A92320"/>
    <w:rsid w:val="00A92DD1"/>
    <w:rsid w:val="00A93431"/>
    <w:rsid w:val="00A9381F"/>
    <w:rsid w:val="00A9437D"/>
    <w:rsid w:val="00A945F5"/>
    <w:rsid w:val="00A94860"/>
    <w:rsid w:val="00A94A3F"/>
    <w:rsid w:val="00A94E88"/>
    <w:rsid w:val="00A954AA"/>
    <w:rsid w:val="00A9573D"/>
    <w:rsid w:val="00A95DE1"/>
    <w:rsid w:val="00A9610F"/>
    <w:rsid w:val="00A96A48"/>
    <w:rsid w:val="00A973EF"/>
    <w:rsid w:val="00AA0030"/>
    <w:rsid w:val="00AA06A1"/>
    <w:rsid w:val="00AA0FA1"/>
    <w:rsid w:val="00AA1276"/>
    <w:rsid w:val="00AA16F8"/>
    <w:rsid w:val="00AA1F11"/>
    <w:rsid w:val="00AA24B7"/>
    <w:rsid w:val="00AA258B"/>
    <w:rsid w:val="00AA3827"/>
    <w:rsid w:val="00AA3831"/>
    <w:rsid w:val="00AA4F24"/>
    <w:rsid w:val="00AA6370"/>
    <w:rsid w:val="00AA67D9"/>
    <w:rsid w:val="00AA722A"/>
    <w:rsid w:val="00AA7713"/>
    <w:rsid w:val="00AB0624"/>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6D12"/>
    <w:rsid w:val="00AB6EEC"/>
    <w:rsid w:val="00AB6F85"/>
    <w:rsid w:val="00AB7E0F"/>
    <w:rsid w:val="00AC019B"/>
    <w:rsid w:val="00AC07EB"/>
    <w:rsid w:val="00AC085B"/>
    <w:rsid w:val="00AC0DEF"/>
    <w:rsid w:val="00AC12C8"/>
    <w:rsid w:val="00AC1745"/>
    <w:rsid w:val="00AC2663"/>
    <w:rsid w:val="00AC3231"/>
    <w:rsid w:val="00AC36B4"/>
    <w:rsid w:val="00AC4004"/>
    <w:rsid w:val="00AC43EE"/>
    <w:rsid w:val="00AC5320"/>
    <w:rsid w:val="00AC5D00"/>
    <w:rsid w:val="00AC7048"/>
    <w:rsid w:val="00AC722E"/>
    <w:rsid w:val="00AD037F"/>
    <w:rsid w:val="00AD0722"/>
    <w:rsid w:val="00AD20AA"/>
    <w:rsid w:val="00AD2692"/>
    <w:rsid w:val="00AD32E6"/>
    <w:rsid w:val="00AD3912"/>
    <w:rsid w:val="00AD3CE4"/>
    <w:rsid w:val="00AD4394"/>
    <w:rsid w:val="00AD4481"/>
    <w:rsid w:val="00AD4FFD"/>
    <w:rsid w:val="00AD5139"/>
    <w:rsid w:val="00AD51BD"/>
    <w:rsid w:val="00AD53B8"/>
    <w:rsid w:val="00AD58B7"/>
    <w:rsid w:val="00AD596A"/>
    <w:rsid w:val="00AD665A"/>
    <w:rsid w:val="00AE027A"/>
    <w:rsid w:val="00AE0E80"/>
    <w:rsid w:val="00AE10AC"/>
    <w:rsid w:val="00AE13EF"/>
    <w:rsid w:val="00AE1531"/>
    <w:rsid w:val="00AE173C"/>
    <w:rsid w:val="00AE1D74"/>
    <w:rsid w:val="00AE3088"/>
    <w:rsid w:val="00AE34F0"/>
    <w:rsid w:val="00AE4658"/>
    <w:rsid w:val="00AE4F6E"/>
    <w:rsid w:val="00AE5793"/>
    <w:rsid w:val="00AE5DE0"/>
    <w:rsid w:val="00AE68C1"/>
    <w:rsid w:val="00AF058E"/>
    <w:rsid w:val="00AF0703"/>
    <w:rsid w:val="00AF0864"/>
    <w:rsid w:val="00AF09F9"/>
    <w:rsid w:val="00AF0CCB"/>
    <w:rsid w:val="00AF0D80"/>
    <w:rsid w:val="00AF0F2D"/>
    <w:rsid w:val="00AF11F4"/>
    <w:rsid w:val="00AF15E0"/>
    <w:rsid w:val="00AF1D81"/>
    <w:rsid w:val="00AF2366"/>
    <w:rsid w:val="00AF2BF5"/>
    <w:rsid w:val="00AF2DB3"/>
    <w:rsid w:val="00AF2FE3"/>
    <w:rsid w:val="00AF301D"/>
    <w:rsid w:val="00AF3399"/>
    <w:rsid w:val="00AF486E"/>
    <w:rsid w:val="00AF4D4A"/>
    <w:rsid w:val="00AF4D78"/>
    <w:rsid w:val="00AF5AE7"/>
    <w:rsid w:val="00AF5F4B"/>
    <w:rsid w:val="00AF62CE"/>
    <w:rsid w:val="00AF6A84"/>
    <w:rsid w:val="00AF71E6"/>
    <w:rsid w:val="00AF7216"/>
    <w:rsid w:val="00B00360"/>
    <w:rsid w:val="00B008B4"/>
    <w:rsid w:val="00B00AA2"/>
    <w:rsid w:val="00B00B0D"/>
    <w:rsid w:val="00B00E65"/>
    <w:rsid w:val="00B015D9"/>
    <w:rsid w:val="00B01722"/>
    <w:rsid w:val="00B01949"/>
    <w:rsid w:val="00B01BEC"/>
    <w:rsid w:val="00B0220A"/>
    <w:rsid w:val="00B02343"/>
    <w:rsid w:val="00B02886"/>
    <w:rsid w:val="00B02E44"/>
    <w:rsid w:val="00B02F2E"/>
    <w:rsid w:val="00B02F54"/>
    <w:rsid w:val="00B02F6F"/>
    <w:rsid w:val="00B031C4"/>
    <w:rsid w:val="00B0376D"/>
    <w:rsid w:val="00B03D84"/>
    <w:rsid w:val="00B0419B"/>
    <w:rsid w:val="00B049F7"/>
    <w:rsid w:val="00B04A12"/>
    <w:rsid w:val="00B04FAA"/>
    <w:rsid w:val="00B051E7"/>
    <w:rsid w:val="00B057AE"/>
    <w:rsid w:val="00B05D76"/>
    <w:rsid w:val="00B0652B"/>
    <w:rsid w:val="00B06CD4"/>
    <w:rsid w:val="00B078DF"/>
    <w:rsid w:val="00B07A60"/>
    <w:rsid w:val="00B10802"/>
    <w:rsid w:val="00B1093B"/>
    <w:rsid w:val="00B10DCB"/>
    <w:rsid w:val="00B11647"/>
    <w:rsid w:val="00B119A1"/>
    <w:rsid w:val="00B11E25"/>
    <w:rsid w:val="00B13095"/>
    <w:rsid w:val="00B132B3"/>
    <w:rsid w:val="00B138BD"/>
    <w:rsid w:val="00B13A1C"/>
    <w:rsid w:val="00B143FC"/>
    <w:rsid w:val="00B144F1"/>
    <w:rsid w:val="00B14A40"/>
    <w:rsid w:val="00B14D34"/>
    <w:rsid w:val="00B14FB7"/>
    <w:rsid w:val="00B153E1"/>
    <w:rsid w:val="00B160DE"/>
    <w:rsid w:val="00B16B30"/>
    <w:rsid w:val="00B2027E"/>
    <w:rsid w:val="00B20486"/>
    <w:rsid w:val="00B21620"/>
    <w:rsid w:val="00B22DE8"/>
    <w:rsid w:val="00B2372A"/>
    <w:rsid w:val="00B23EE5"/>
    <w:rsid w:val="00B241F9"/>
    <w:rsid w:val="00B24C31"/>
    <w:rsid w:val="00B24D11"/>
    <w:rsid w:val="00B25144"/>
    <w:rsid w:val="00B263DF"/>
    <w:rsid w:val="00B2712B"/>
    <w:rsid w:val="00B27C74"/>
    <w:rsid w:val="00B304E2"/>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7A1"/>
    <w:rsid w:val="00B37954"/>
    <w:rsid w:val="00B411DB"/>
    <w:rsid w:val="00B41399"/>
    <w:rsid w:val="00B41C52"/>
    <w:rsid w:val="00B42169"/>
    <w:rsid w:val="00B42470"/>
    <w:rsid w:val="00B42784"/>
    <w:rsid w:val="00B433C4"/>
    <w:rsid w:val="00B4343F"/>
    <w:rsid w:val="00B43B5E"/>
    <w:rsid w:val="00B44B74"/>
    <w:rsid w:val="00B45DCA"/>
    <w:rsid w:val="00B47081"/>
    <w:rsid w:val="00B47BCA"/>
    <w:rsid w:val="00B5025A"/>
    <w:rsid w:val="00B50314"/>
    <w:rsid w:val="00B5089C"/>
    <w:rsid w:val="00B5093B"/>
    <w:rsid w:val="00B50D24"/>
    <w:rsid w:val="00B51737"/>
    <w:rsid w:val="00B51E8F"/>
    <w:rsid w:val="00B52DF9"/>
    <w:rsid w:val="00B537F4"/>
    <w:rsid w:val="00B53E36"/>
    <w:rsid w:val="00B53F89"/>
    <w:rsid w:val="00B54307"/>
    <w:rsid w:val="00B543D0"/>
    <w:rsid w:val="00B548EB"/>
    <w:rsid w:val="00B556AB"/>
    <w:rsid w:val="00B5687A"/>
    <w:rsid w:val="00B568D1"/>
    <w:rsid w:val="00B57468"/>
    <w:rsid w:val="00B579DD"/>
    <w:rsid w:val="00B60ECD"/>
    <w:rsid w:val="00B616FF"/>
    <w:rsid w:val="00B62C75"/>
    <w:rsid w:val="00B62D57"/>
    <w:rsid w:val="00B63F0E"/>
    <w:rsid w:val="00B643C6"/>
    <w:rsid w:val="00B647B5"/>
    <w:rsid w:val="00B65D86"/>
    <w:rsid w:val="00B676FD"/>
    <w:rsid w:val="00B67DA4"/>
    <w:rsid w:val="00B700B3"/>
    <w:rsid w:val="00B7165F"/>
    <w:rsid w:val="00B71C99"/>
    <w:rsid w:val="00B71FFB"/>
    <w:rsid w:val="00B722E9"/>
    <w:rsid w:val="00B7244D"/>
    <w:rsid w:val="00B72454"/>
    <w:rsid w:val="00B7488F"/>
    <w:rsid w:val="00B763D7"/>
    <w:rsid w:val="00B76887"/>
    <w:rsid w:val="00B76CAB"/>
    <w:rsid w:val="00B76DBB"/>
    <w:rsid w:val="00B7728E"/>
    <w:rsid w:val="00B778F3"/>
    <w:rsid w:val="00B801B5"/>
    <w:rsid w:val="00B803CF"/>
    <w:rsid w:val="00B80892"/>
    <w:rsid w:val="00B80AED"/>
    <w:rsid w:val="00B80CE7"/>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637F"/>
    <w:rsid w:val="00BA05A0"/>
    <w:rsid w:val="00BA0828"/>
    <w:rsid w:val="00BA0960"/>
    <w:rsid w:val="00BA10D6"/>
    <w:rsid w:val="00BA140F"/>
    <w:rsid w:val="00BA1469"/>
    <w:rsid w:val="00BA1AFB"/>
    <w:rsid w:val="00BA1E0C"/>
    <w:rsid w:val="00BA20B0"/>
    <w:rsid w:val="00BA2879"/>
    <w:rsid w:val="00BA2B01"/>
    <w:rsid w:val="00BA2DF1"/>
    <w:rsid w:val="00BA3BB8"/>
    <w:rsid w:val="00BA420F"/>
    <w:rsid w:val="00BA4502"/>
    <w:rsid w:val="00BA477B"/>
    <w:rsid w:val="00BA481F"/>
    <w:rsid w:val="00BA52BF"/>
    <w:rsid w:val="00BA5304"/>
    <w:rsid w:val="00BA7613"/>
    <w:rsid w:val="00BA7BAC"/>
    <w:rsid w:val="00BA7F0B"/>
    <w:rsid w:val="00BB12C6"/>
    <w:rsid w:val="00BB1A14"/>
    <w:rsid w:val="00BB1F85"/>
    <w:rsid w:val="00BB2176"/>
    <w:rsid w:val="00BB2BD7"/>
    <w:rsid w:val="00BB2CF0"/>
    <w:rsid w:val="00BB2EC7"/>
    <w:rsid w:val="00BB35FF"/>
    <w:rsid w:val="00BB4053"/>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05"/>
    <w:rsid w:val="00BC5410"/>
    <w:rsid w:val="00BC5F2C"/>
    <w:rsid w:val="00BC633E"/>
    <w:rsid w:val="00BC656B"/>
    <w:rsid w:val="00BC6698"/>
    <w:rsid w:val="00BC6FEB"/>
    <w:rsid w:val="00BC7414"/>
    <w:rsid w:val="00BD0266"/>
    <w:rsid w:val="00BD0B47"/>
    <w:rsid w:val="00BD127B"/>
    <w:rsid w:val="00BD16D4"/>
    <w:rsid w:val="00BD1CE4"/>
    <w:rsid w:val="00BD23FA"/>
    <w:rsid w:val="00BD2BEF"/>
    <w:rsid w:val="00BD2D34"/>
    <w:rsid w:val="00BD2E82"/>
    <w:rsid w:val="00BD3627"/>
    <w:rsid w:val="00BD3E6C"/>
    <w:rsid w:val="00BD3ECA"/>
    <w:rsid w:val="00BD3F74"/>
    <w:rsid w:val="00BD4244"/>
    <w:rsid w:val="00BD477A"/>
    <w:rsid w:val="00BD47F6"/>
    <w:rsid w:val="00BD5218"/>
    <w:rsid w:val="00BD557A"/>
    <w:rsid w:val="00BD5FFA"/>
    <w:rsid w:val="00BD65A6"/>
    <w:rsid w:val="00BD6E88"/>
    <w:rsid w:val="00BE0480"/>
    <w:rsid w:val="00BE1119"/>
    <w:rsid w:val="00BE142F"/>
    <w:rsid w:val="00BE176D"/>
    <w:rsid w:val="00BE19D0"/>
    <w:rsid w:val="00BE203D"/>
    <w:rsid w:val="00BE21C6"/>
    <w:rsid w:val="00BE25CB"/>
    <w:rsid w:val="00BE2838"/>
    <w:rsid w:val="00BE297B"/>
    <w:rsid w:val="00BE3474"/>
    <w:rsid w:val="00BE4501"/>
    <w:rsid w:val="00BE4A56"/>
    <w:rsid w:val="00BE5B67"/>
    <w:rsid w:val="00BE5E73"/>
    <w:rsid w:val="00BE601C"/>
    <w:rsid w:val="00BE63F7"/>
    <w:rsid w:val="00BE6AD6"/>
    <w:rsid w:val="00BE72B9"/>
    <w:rsid w:val="00BE730A"/>
    <w:rsid w:val="00BE751C"/>
    <w:rsid w:val="00BE78A9"/>
    <w:rsid w:val="00BF041B"/>
    <w:rsid w:val="00BF0CFF"/>
    <w:rsid w:val="00BF1C86"/>
    <w:rsid w:val="00BF1C9A"/>
    <w:rsid w:val="00BF1DA2"/>
    <w:rsid w:val="00BF1FD4"/>
    <w:rsid w:val="00BF2A10"/>
    <w:rsid w:val="00BF3303"/>
    <w:rsid w:val="00BF343E"/>
    <w:rsid w:val="00BF369B"/>
    <w:rsid w:val="00BF49A4"/>
    <w:rsid w:val="00BF4F9B"/>
    <w:rsid w:val="00BF5558"/>
    <w:rsid w:val="00BF5DD2"/>
    <w:rsid w:val="00BF5DEC"/>
    <w:rsid w:val="00BF6389"/>
    <w:rsid w:val="00BF6E48"/>
    <w:rsid w:val="00BF7076"/>
    <w:rsid w:val="00BF72B9"/>
    <w:rsid w:val="00BF72E9"/>
    <w:rsid w:val="00C00324"/>
    <w:rsid w:val="00C00901"/>
    <w:rsid w:val="00C0157D"/>
    <w:rsid w:val="00C01ADA"/>
    <w:rsid w:val="00C0271F"/>
    <w:rsid w:val="00C029DA"/>
    <w:rsid w:val="00C0309D"/>
    <w:rsid w:val="00C038F5"/>
    <w:rsid w:val="00C03D35"/>
    <w:rsid w:val="00C03E58"/>
    <w:rsid w:val="00C05136"/>
    <w:rsid w:val="00C052C4"/>
    <w:rsid w:val="00C05EDF"/>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3672"/>
    <w:rsid w:val="00C146EB"/>
    <w:rsid w:val="00C148C2"/>
    <w:rsid w:val="00C14B09"/>
    <w:rsid w:val="00C14D04"/>
    <w:rsid w:val="00C15933"/>
    <w:rsid w:val="00C15A55"/>
    <w:rsid w:val="00C166A2"/>
    <w:rsid w:val="00C16B1D"/>
    <w:rsid w:val="00C16F49"/>
    <w:rsid w:val="00C17481"/>
    <w:rsid w:val="00C17A9E"/>
    <w:rsid w:val="00C17B7A"/>
    <w:rsid w:val="00C17E94"/>
    <w:rsid w:val="00C17EF0"/>
    <w:rsid w:val="00C208B3"/>
    <w:rsid w:val="00C20CC4"/>
    <w:rsid w:val="00C20CEA"/>
    <w:rsid w:val="00C215D2"/>
    <w:rsid w:val="00C2160C"/>
    <w:rsid w:val="00C22F01"/>
    <w:rsid w:val="00C2330C"/>
    <w:rsid w:val="00C23D93"/>
    <w:rsid w:val="00C23E24"/>
    <w:rsid w:val="00C24260"/>
    <w:rsid w:val="00C24C63"/>
    <w:rsid w:val="00C25773"/>
    <w:rsid w:val="00C257C1"/>
    <w:rsid w:val="00C25B9F"/>
    <w:rsid w:val="00C3023C"/>
    <w:rsid w:val="00C30423"/>
    <w:rsid w:val="00C308CB"/>
    <w:rsid w:val="00C312F6"/>
    <w:rsid w:val="00C313D3"/>
    <w:rsid w:val="00C31420"/>
    <w:rsid w:val="00C32216"/>
    <w:rsid w:val="00C3273B"/>
    <w:rsid w:val="00C33191"/>
    <w:rsid w:val="00C33C93"/>
    <w:rsid w:val="00C33F3B"/>
    <w:rsid w:val="00C3440B"/>
    <w:rsid w:val="00C34C6E"/>
    <w:rsid w:val="00C35853"/>
    <w:rsid w:val="00C368F7"/>
    <w:rsid w:val="00C37665"/>
    <w:rsid w:val="00C37E0E"/>
    <w:rsid w:val="00C4020C"/>
    <w:rsid w:val="00C404D8"/>
    <w:rsid w:val="00C40877"/>
    <w:rsid w:val="00C40B52"/>
    <w:rsid w:val="00C40B63"/>
    <w:rsid w:val="00C40F9D"/>
    <w:rsid w:val="00C411AB"/>
    <w:rsid w:val="00C419FE"/>
    <w:rsid w:val="00C424BF"/>
    <w:rsid w:val="00C430B8"/>
    <w:rsid w:val="00C443AD"/>
    <w:rsid w:val="00C4446F"/>
    <w:rsid w:val="00C44937"/>
    <w:rsid w:val="00C45528"/>
    <w:rsid w:val="00C45D32"/>
    <w:rsid w:val="00C4606E"/>
    <w:rsid w:val="00C461F6"/>
    <w:rsid w:val="00C46AB8"/>
    <w:rsid w:val="00C475A8"/>
    <w:rsid w:val="00C47926"/>
    <w:rsid w:val="00C51996"/>
    <w:rsid w:val="00C522CF"/>
    <w:rsid w:val="00C52AA7"/>
    <w:rsid w:val="00C53D17"/>
    <w:rsid w:val="00C53E62"/>
    <w:rsid w:val="00C53E76"/>
    <w:rsid w:val="00C545D4"/>
    <w:rsid w:val="00C54744"/>
    <w:rsid w:val="00C548E9"/>
    <w:rsid w:val="00C554D8"/>
    <w:rsid w:val="00C556E2"/>
    <w:rsid w:val="00C56536"/>
    <w:rsid w:val="00C5667A"/>
    <w:rsid w:val="00C571F9"/>
    <w:rsid w:val="00C57771"/>
    <w:rsid w:val="00C577EE"/>
    <w:rsid w:val="00C5780B"/>
    <w:rsid w:val="00C60707"/>
    <w:rsid w:val="00C61348"/>
    <w:rsid w:val="00C6143C"/>
    <w:rsid w:val="00C614AA"/>
    <w:rsid w:val="00C618B1"/>
    <w:rsid w:val="00C621F4"/>
    <w:rsid w:val="00C623BF"/>
    <w:rsid w:val="00C62455"/>
    <w:rsid w:val="00C62772"/>
    <w:rsid w:val="00C6375F"/>
    <w:rsid w:val="00C63FB1"/>
    <w:rsid w:val="00C64269"/>
    <w:rsid w:val="00C64619"/>
    <w:rsid w:val="00C647F3"/>
    <w:rsid w:val="00C649C5"/>
    <w:rsid w:val="00C64F28"/>
    <w:rsid w:val="00C65928"/>
    <w:rsid w:val="00C66237"/>
    <w:rsid w:val="00C6633A"/>
    <w:rsid w:val="00C666D7"/>
    <w:rsid w:val="00C671CF"/>
    <w:rsid w:val="00C67252"/>
    <w:rsid w:val="00C67C05"/>
    <w:rsid w:val="00C70816"/>
    <w:rsid w:val="00C714A0"/>
    <w:rsid w:val="00C71FDC"/>
    <w:rsid w:val="00C72030"/>
    <w:rsid w:val="00C724A6"/>
    <w:rsid w:val="00C73166"/>
    <w:rsid w:val="00C73851"/>
    <w:rsid w:val="00C73BB1"/>
    <w:rsid w:val="00C745CB"/>
    <w:rsid w:val="00C74BF6"/>
    <w:rsid w:val="00C74D70"/>
    <w:rsid w:val="00C750B5"/>
    <w:rsid w:val="00C751E0"/>
    <w:rsid w:val="00C75242"/>
    <w:rsid w:val="00C7545D"/>
    <w:rsid w:val="00C76AB7"/>
    <w:rsid w:val="00C76ABD"/>
    <w:rsid w:val="00C772AE"/>
    <w:rsid w:val="00C8041C"/>
    <w:rsid w:val="00C809B2"/>
    <w:rsid w:val="00C80FC0"/>
    <w:rsid w:val="00C81809"/>
    <w:rsid w:val="00C81D61"/>
    <w:rsid w:val="00C81DED"/>
    <w:rsid w:val="00C827B0"/>
    <w:rsid w:val="00C82910"/>
    <w:rsid w:val="00C82D27"/>
    <w:rsid w:val="00C838D9"/>
    <w:rsid w:val="00C84245"/>
    <w:rsid w:val="00C8442D"/>
    <w:rsid w:val="00C84B72"/>
    <w:rsid w:val="00C856B2"/>
    <w:rsid w:val="00C85805"/>
    <w:rsid w:val="00C8647E"/>
    <w:rsid w:val="00C8670B"/>
    <w:rsid w:val="00C86BA2"/>
    <w:rsid w:val="00C86CE0"/>
    <w:rsid w:val="00C87063"/>
    <w:rsid w:val="00C879D3"/>
    <w:rsid w:val="00C87FF7"/>
    <w:rsid w:val="00C90261"/>
    <w:rsid w:val="00C90EFC"/>
    <w:rsid w:val="00C92322"/>
    <w:rsid w:val="00C92B56"/>
    <w:rsid w:val="00C92CC8"/>
    <w:rsid w:val="00C93B8F"/>
    <w:rsid w:val="00C93D9A"/>
    <w:rsid w:val="00C94507"/>
    <w:rsid w:val="00C94D2C"/>
    <w:rsid w:val="00C966C8"/>
    <w:rsid w:val="00C9690F"/>
    <w:rsid w:val="00C96F85"/>
    <w:rsid w:val="00C970FE"/>
    <w:rsid w:val="00C97F9B"/>
    <w:rsid w:val="00CA07A8"/>
    <w:rsid w:val="00CA1A5D"/>
    <w:rsid w:val="00CA1EFD"/>
    <w:rsid w:val="00CA1F02"/>
    <w:rsid w:val="00CA1FFE"/>
    <w:rsid w:val="00CA28F6"/>
    <w:rsid w:val="00CA3087"/>
    <w:rsid w:val="00CA382A"/>
    <w:rsid w:val="00CA3BEA"/>
    <w:rsid w:val="00CA5449"/>
    <w:rsid w:val="00CA5627"/>
    <w:rsid w:val="00CA593D"/>
    <w:rsid w:val="00CA5B96"/>
    <w:rsid w:val="00CA73C1"/>
    <w:rsid w:val="00CA7464"/>
    <w:rsid w:val="00CA7A0D"/>
    <w:rsid w:val="00CA7C23"/>
    <w:rsid w:val="00CA7E22"/>
    <w:rsid w:val="00CB0ABB"/>
    <w:rsid w:val="00CB11F9"/>
    <w:rsid w:val="00CB20BA"/>
    <w:rsid w:val="00CB3747"/>
    <w:rsid w:val="00CB3AFE"/>
    <w:rsid w:val="00CB4295"/>
    <w:rsid w:val="00CB59AC"/>
    <w:rsid w:val="00CB5AB3"/>
    <w:rsid w:val="00CB5E0D"/>
    <w:rsid w:val="00CB7DDF"/>
    <w:rsid w:val="00CC0695"/>
    <w:rsid w:val="00CC0F98"/>
    <w:rsid w:val="00CC1033"/>
    <w:rsid w:val="00CC159D"/>
    <w:rsid w:val="00CC1A18"/>
    <w:rsid w:val="00CC1CB0"/>
    <w:rsid w:val="00CC21B5"/>
    <w:rsid w:val="00CC309D"/>
    <w:rsid w:val="00CC3E19"/>
    <w:rsid w:val="00CC4380"/>
    <w:rsid w:val="00CC4E67"/>
    <w:rsid w:val="00CC50EC"/>
    <w:rsid w:val="00CC5601"/>
    <w:rsid w:val="00CC5D76"/>
    <w:rsid w:val="00CC5F52"/>
    <w:rsid w:val="00CC5F7E"/>
    <w:rsid w:val="00CC68D4"/>
    <w:rsid w:val="00CC73F5"/>
    <w:rsid w:val="00CC7699"/>
    <w:rsid w:val="00CC78BE"/>
    <w:rsid w:val="00CC7D5F"/>
    <w:rsid w:val="00CD0263"/>
    <w:rsid w:val="00CD1373"/>
    <w:rsid w:val="00CD1B25"/>
    <w:rsid w:val="00CD270D"/>
    <w:rsid w:val="00CD2BF7"/>
    <w:rsid w:val="00CD3223"/>
    <w:rsid w:val="00CD3F77"/>
    <w:rsid w:val="00CD4240"/>
    <w:rsid w:val="00CD4673"/>
    <w:rsid w:val="00CD5321"/>
    <w:rsid w:val="00CD55FE"/>
    <w:rsid w:val="00CD5691"/>
    <w:rsid w:val="00CD5696"/>
    <w:rsid w:val="00CD6FB7"/>
    <w:rsid w:val="00CD72D5"/>
    <w:rsid w:val="00CE0324"/>
    <w:rsid w:val="00CE1450"/>
    <w:rsid w:val="00CE1E90"/>
    <w:rsid w:val="00CE1F6D"/>
    <w:rsid w:val="00CE2C0A"/>
    <w:rsid w:val="00CE31C1"/>
    <w:rsid w:val="00CE3515"/>
    <w:rsid w:val="00CE374D"/>
    <w:rsid w:val="00CE3C15"/>
    <w:rsid w:val="00CE4924"/>
    <w:rsid w:val="00CE55E2"/>
    <w:rsid w:val="00CE609F"/>
    <w:rsid w:val="00CE6E53"/>
    <w:rsid w:val="00CE73D2"/>
    <w:rsid w:val="00CE765C"/>
    <w:rsid w:val="00CE76E7"/>
    <w:rsid w:val="00CE7A50"/>
    <w:rsid w:val="00CF0CA7"/>
    <w:rsid w:val="00CF1018"/>
    <w:rsid w:val="00CF15CD"/>
    <w:rsid w:val="00CF1B52"/>
    <w:rsid w:val="00CF1C2D"/>
    <w:rsid w:val="00CF20FA"/>
    <w:rsid w:val="00CF2515"/>
    <w:rsid w:val="00CF29B5"/>
    <w:rsid w:val="00CF2C74"/>
    <w:rsid w:val="00CF329F"/>
    <w:rsid w:val="00CF3411"/>
    <w:rsid w:val="00CF3509"/>
    <w:rsid w:val="00CF4A42"/>
    <w:rsid w:val="00CF50E0"/>
    <w:rsid w:val="00CF5509"/>
    <w:rsid w:val="00CF5B9B"/>
    <w:rsid w:val="00CF6112"/>
    <w:rsid w:val="00CF620B"/>
    <w:rsid w:val="00CF668C"/>
    <w:rsid w:val="00CF6761"/>
    <w:rsid w:val="00CF7037"/>
    <w:rsid w:val="00CF7081"/>
    <w:rsid w:val="00CF7A86"/>
    <w:rsid w:val="00CF7EA7"/>
    <w:rsid w:val="00D004BB"/>
    <w:rsid w:val="00D00879"/>
    <w:rsid w:val="00D0130A"/>
    <w:rsid w:val="00D01C47"/>
    <w:rsid w:val="00D02595"/>
    <w:rsid w:val="00D02D2C"/>
    <w:rsid w:val="00D0386B"/>
    <w:rsid w:val="00D03E73"/>
    <w:rsid w:val="00D04126"/>
    <w:rsid w:val="00D0446A"/>
    <w:rsid w:val="00D04C17"/>
    <w:rsid w:val="00D04E63"/>
    <w:rsid w:val="00D0524D"/>
    <w:rsid w:val="00D05720"/>
    <w:rsid w:val="00D05E33"/>
    <w:rsid w:val="00D062CD"/>
    <w:rsid w:val="00D062D8"/>
    <w:rsid w:val="00D07218"/>
    <w:rsid w:val="00D072A1"/>
    <w:rsid w:val="00D073A1"/>
    <w:rsid w:val="00D077F0"/>
    <w:rsid w:val="00D07A81"/>
    <w:rsid w:val="00D100AC"/>
    <w:rsid w:val="00D10619"/>
    <w:rsid w:val="00D1191E"/>
    <w:rsid w:val="00D12636"/>
    <w:rsid w:val="00D12936"/>
    <w:rsid w:val="00D12E0E"/>
    <w:rsid w:val="00D12F4B"/>
    <w:rsid w:val="00D135D1"/>
    <w:rsid w:val="00D137CC"/>
    <w:rsid w:val="00D13982"/>
    <w:rsid w:val="00D13B33"/>
    <w:rsid w:val="00D1427B"/>
    <w:rsid w:val="00D144DB"/>
    <w:rsid w:val="00D145D9"/>
    <w:rsid w:val="00D15033"/>
    <w:rsid w:val="00D1545D"/>
    <w:rsid w:val="00D15682"/>
    <w:rsid w:val="00D16104"/>
    <w:rsid w:val="00D16F06"/>
    <w:rsid w:val="00D17506"/>
    <w:rsid w:val="00D2105A"/>
    <w:rsid w:val="00D22823"/>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CAA"/>
    <w:rsid w:val="00D411CF"/>
    <w:rsid w:val="00D413CA"/>
    <w:rsid w:val="00D415C6"/>
    <w:rsid w:val="00D41AE9"/>
    <w:rsid w:val="00D4222D"/>
    <w:rsid w:val="00D4290D"/>
    <w:rsid w:val="00D42B7F"/>
    <w:rsid w:val="00D42E10"/>
    <w:rsid w:val="00D43074"/>
    <w:rsid w:val="00D43085"/>
    <w:rsid w:val="00D4353D"/>
    <w:rsid w:val="00D436EC"/>
    <w:rsid w:val="00D43C65"/>
    <w:rsid w:val="00D43D07"/>
    <w:rsid w:val="00D43D7B"/>
    <w:rsid w:val="00D43F30"/>
    <w:rsid w:val="00D44437"/>
    <w:rsid w:val="00D446B3"/>
    <w:rsid w:val="00D44A08"/>
    <w:rsid w:val="00D45DFD"/>
    <w:rsid w:val="00D461BF"/>
    <w:rsid w:val="00D468D5"/>
    <w:rsid w:val="00D46EF5"/>
    <w:rsid w:val="00D47CFD"/>
    <w:rsid w:val="00D5043F"/>
    <w:rsid w:val="00D50937"/>
    <w:rsid w:val="00D51E15"/>
    <w:rsid w:val="00D51E76"/>
    <w:rsid w:val="00D51F5A"/>
    <w:rsid w:val="00D53740"/>
    <w:rsid w:val="00D53A15"/>
    <w:rsid w:val="00D53ADC"/>
    <w:rsid w:val="00D541F0"/>
    <w:rsid w:val="00D545A2"/>
    <w:rsid w:val="00D54A7A"/>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2A5F"/>
    <w:rsid w:val="00D62AB5"/>
    <w:rsid w:val="00D62D61"/>
    <w:rsid w:val="00D63F1D"/>
    <w:rsid w:val="00D63F79"/>
    <w:rsid w:val="00D64A7D"/>
    <w:rsid w:val="00D64CDA"/>
    <w:rsid w:val="00D654C9"/>
    <w:rsid w:val="00D658EF"/>
    <w:rsid w:val="00D67524"/>
    <w:rsid w:val="00D67813"/>
    <w:rsid w:val="00D70657"/>
    <w:rsid w:val="00D715F0"/>
    <w:rsid w:val="00D71A24"/>
    <w:rsid w:val="00D72B7E"/>
    <w:rsid w:val="00D72C4F"/>
    <w:rsid w:val="00D72CD4"/>
    <w:rsid w:val="00D73CF9"/>
    <w:rsid w:val="00D73D08"/>
    <w:rsid w:val="00D742EE"/>
    <w:rsid w:val="00D74B8A"/>
    <w:rsid w:val="00D74CA8"/>
    <w:rsid w:val="00D74D8D"/>
    <w:rsid w:val="00D7548C"/>
    <w:rsid w:val="00D754BD"/>
    <w:rsid w:val="00D75C4A"/>
    <w:rsid w:val="00D75C8D"/>
    <w:rsid w:val="00D76A45"/>
    <w:rsid w:val="00D76B49"/>
    <w:rsid w:val="00D77028"/>
    <w:rsid w:val="00D776F4"/>
    <w:rsid w:val="00D77D84"/>
    <w:rsid w:val="00D801A1"/>
    <w:rsid w:val="00D80954"/>
    <w:rsid w:val="00D80C8A"/>
    <w:rsid w:val="00D80D02"/>
    <w:rsid w:val="00D810B8"/>
    <w:rsid w:val="00D811AB"/>
    <w:rsid w:val="00D8133A"/>
    <w:rsid w:val="00D819E5"/>
    <w:rsid w:val="00D820DD"/>
    <w:rsid w:val="00D82BEF"/>
    <w:rsid w:val="00D839A3"/>
    <w:rsid w:val="00D845AD"/>
    <w:rsid w:val="00D8462C"/>
    <w:rsid w:val="00D847D6"/>
    <w:rsid w:val="00D84D40"/>
    <w:rsid w:val="00D864D4"/>
    <w:rsid w:val="00D8685B"/>
    <w:rsid w:val="00D87C68"/>
    <w:rsid w:val="00D87F81"/>
    <w:rsid w:val="00D90360"/>
    <w:rsid w:val="00D916CE"/>
    <w:rsid w:val="00D92AB3"/>
    <w:rsid w:val="00D937D9"/>
    <w:rsid w:val="00D94129"/>
    <w:rsid w:val="00D94166"/>
    <w:rsid w:val="00D94264"/>
    <w:rsid w:val="00D94654"/>
    <w:rsid w:val="00D94922"/>
    <w:rsid w:val="00D950DA"/>
    <w:rsid w:val="00D955D3"/>
    <w:rsid w:val="00D95698"/>
    <w:rsid w:val="00D95AC3"/>
    <w:rsid w:val="00D96E7E"/>
    <w:rsid w:val="00DA002E"/>
    <w:rsid w:val="00DA0BC5"/>
    <w:rsid w:val="00DA0C82"/>
    <w:rsid w:val="00DA103C"/>
    <w:rsid w:val="00DA1371"/>
    <w:rsid w:val="00DA1549"/>
    <w:rsid w:val="00DA1A1B"/>
    <w:rsid w:val="00DA217B"/>
    <w:rsid w:val="00DA22EB"/>
    <w:rsid w:val="00DA2C5A"/>
    <w:rsid w:val="00DA2EF5"/>
    <w:rsid w:val="00DA38E4"/>
    <w:rsid w:val="00DA3F2C"/>
    <w:rsid w:val="00DA40AB"/>
    <w:rsid w:val="00DA4855"/>
    <w:rsid w:val="00DA4C7E"/>
    <w:rsid w:val="00DA5487"/>
    <w:rsid w:val="00DA593F"/>
    <w:rsid w:val="00DA6BA3"/>
    <w:rsid w:val="00DA75DF"/>
    <w:rsid w:val="00DA7799"/>
    <w:rsid w:val="00DA7A87"/>
    <w:rsid w:val="00DB06FC"/>
    <w:rsid w:val="00DB0929"/>
    <w:rsid w:val="00DB1F36"/>
    <w:rsid w:val="00DB2138"/>
    <w:rsid w:val="00DB23BF"/>
    <w:rsid w:val="00DB273E"/>
    <w:rsid w:val="00DB28A7"/>
    <w:rsid w:val="00DB2CB3"/>
    <w:rsid w:val="00DB3487"/>
    <w:rsid w:val="00DB3EAF"/>
    <w:rsid w:val="00DB41E1"/>
    <w:rsid w:val="00DB43AF"/>
    <w:rsid w:val="00DB44DE"/>
    <w:rsid w:val="00DB470C"/>
    <w:rsid w:val="00DB47B5"/>
    <w:rsid w:val="00DB4DBD"/>
    <w:rsid w:val="00DB581A"/>
    <w:rsid w:val="00DB5D51"/>
    <w:rsid w:val="00DB76B5"/>
    <w:rsid w:val="00DC03B8"/>
    <w:rsid w:val="00DC03D2"/>
    <w:rsid w:val="00DC0522"/>
    <w:rsid w:val="00DC0DF2"/>
    <w:rsid w:val="00DC0EE8"/>
    <w:rsid w:val="00DC16B5"/>
    <w:rsid w:val="00DC184E"/>
    <w:rsid w:val="00DC1DF4"/>
    <w:rsid w:val="00DC26EE"/>
    <w:rsid w:val="00DC3449"/>
    <w:rsid w:val="00DC3E07"/>
    <w:rsid w:val="00DC454A"/>
    <w:rsid w:val="00DC49EA"/>
    <w:rsid w:val="00DC4BEF"/>
    <w:rsid w:val="00DC4EDC"/>
    <w:rsid w:val="00DC5214"/>
    <w:rsid w:val="00DC5A99"/>
    <w:rsid w:val="00DC5B9C"/>
    <w:rsid w:val="00DC713A"/>
    <w:rsid w:val="00DC7695"/>
    <w:rsid w:val="00DC7728"/>
    <w:rsid w:val="00DC7B80"/>
    <w:rsid w:val="00DC7FDE"/>
    <w:rsid w:val="00DD0C81"/>
    <w:rsid w:val="00DD109B"/>
    <w:rsid w:val="00DD141E"/>
    <w:rsid w:val="00DD1815"/>
    <w:rsid w:val="00DD20EF"/>
    <w:rsid w:val="00DD217D"/>
    <w:rsid w:val="00DD2757"/>
    <w:rsid w:val="00DD39B3"/>
    <w:rsid w:val="00DD4903"/>
    <w:rsid w:val="00DD4ED2"/>
    <w:rsid w:val="00DD6D31"/>
    <w:rsid w:val="00DD7746"/>
    <w:rsid w:val="00DD7DE9"/>
    <w:rsid w:val="00DE088E"/>
    <w:rsid w:val="00DE0C75"/>
    <w:rsid w:val="00DE11CF"/>
    <w:rsid w:val="00DE1B38"/>
    <w:rsid w:val="00DE1C9C"/>
    <w:rsid w:val="00DE1E5D"/>
    <w:rsid w:val="00DE1FFE"/>
    <w:rsid w:val="00DE2677"/>
    <w:rsid w:val="00DE268E"/>
    <w:rsid w:val="00DE36B7"/>
    <w:rsid w:val="00DE3D94"/>
    <w:rsid w:val="00DE463C"/>
    <w:rsid w:val="00DE4D89"/>
    <w:rsid w:val="00DE60D5"/>
    <w:rsid w:val="00DE7085"/>
    <w:rsid w:val="00DE7102"/>
    <w:rsid w:val="00DE7213"/>
    <w:rsid w:val="00DE7C2B"/>
    <w:rsid w:val="00DF0CD0"/>
    <w:rsid w:val="00DF10A4"/>
    <w:rsid w:val="00DF1393"/>
    <w:rsid w:val="00DF1980"/>
    <w:rsid w:val="00DF2501"/>
    <w:rsid w:val="00DF43F5"/>
    <w:rsid w:val="00DF4BC3"/>
    <w:rsid w:val="00DF4C15"/>
    <w:rsid w:val="00DF4D5E"/>
    <w:rsid w:val="00DF51FD"/>
    <w:rsid w:val="00DF628D"/>
    <w:rsid w:val="00DF63C4"/>
    <w:rsid w:val="00DF6545"/>
    <w:rsid w:val="00DF747D"/>
    <w:rsid w:val="00DF750F"/>
    <w:rsid w:val="00DF7560"/>
    <w:rsid w:val="00DF7C39"/>
    <w:rsid w:val="00E00740"/>
    <w:rsid w:val="00E00BA4"/>
    <w:rsid w:val="00E00C21"/>
    <w:rsid w:val="00E01BEE"/>
    <w:rsid w:val="00E03241"/>
    <w:rsid w:val="00E03729"/>
    <w:rsid w:val="00E03D4B"/>
    <w:rsid w:val="00E0451A"/>
    <w:rsid w:val="00E04701"/>
    <w:rsid w:val="00E04AF1"/>
    <w:rsid w:val="00E05007"/>
    <w:rsid w:val="00E05D24"/>
    <w:rsid w:val="00E0675A"/>
    <w:rsid w:val="00E07DD4"/>
    <w:rsid w:val="00E102FD"/>
    <w:rsid w:val="00E10C09"/>
    <w:rsid w:val="00E118E4"/>
    <w:rsid w:val="00E11CE0"/>
    <w:rsid w:val="00E123C1"/>
    <w:rsid w:val="00E1383D"/>
    <w:rsid w:val="00E15468"/>
    <w:rsid w:val="00E1553C"/>
    <w:rsid w:val="00E15A06"/>
    <w:rsid w:val="00E16B23"/>
    <w:rsid w:val="00E200C6"/>
    <w:rsid w:val="00E20D48"/>
    <w:rsid w:val="00E2152C"/>
    <w:rsid w:val="00E21651"/>
    <w:rsid w:val="00E21B9E"/>
    <w:rsid w:val="00E225E8"/>
    <w:rsid w:val="00E22648"/>
    <w:rsid w:val="00E22CD8"/>
    <w:rsid w:val="00E2494B"/>
    <w:rsid w:val="00E249E8"/>
    <w:rsid w:val="00E24D5B"/>
    <w:rsid w:val="00E25157"/>
    <w:rsid w:val="00E25833"/>
    <w:rsid w:val="00E258C1"/>
    <w:rsid w:val="00E2686D"/>
    <w:rsid w:val="00E268AA"/>
    <w:rsid w:val="00E27994"/>
    <w:rsid w:val="00E27F14"/>
    <w:rsid w:val="00E27F48"/>
    <w:rsid w:val="00E3060A"/>
    <w:rsid w:val="00E30B5F"/>
    <w:rsid w:val="00E30C66"/>
    <w:rsid w:val="00E31F49"/>
    <w:rsid w:val="00E32CA5"/>
    <w:rsid w:val="00E32FF5"/>
    <w:rsid w:val="00E33DC5"/>
    <w:rsid w:val="00E33EA1"/>
    <w:rsid w:val="00E341FD"/>
    <w:rsid w:val="00E34DC3"/>
    <w:rsid w:val="00E3502D"/>
    <w:rsid w:val="00E35473"/>
    <w:rsid w:val="00E3619C"/>
    <w:rsid w:val="00E3692E"/>
    <w:rsid w:val="00E371E8"/>
    <w:rsid w:val="00E400E0"/>
    <w:rsid w:val="00E4019B"/>
    <w:rsid w:val="00E4051F"/>
    <w:rsid w:val="00E4061A"/>
    <w:rsid w:val="00E40BCC"/>
    <w:rsid w:val="00E42349"/>
    <w:rsid w:val="00E42589"/>
    <w:rsid w:val="00E427B7"/>
    <w:rsid w:val="00E42E6E"/>
    <w:rsid w:val="00E43A3A"/>
    <w:rsid w:val="00E43E91"/>
    <w:rsid w:val="00E4419A"/>
    <w:rsid w:val="00E4430D"/>
    <w:rsid w:val="00E45029"/>
    <w:rsid w:val="00E456AC"/>
    <w:rsid w:val="00E461A8"/>
    <w:rsid w:val="00E462B6"/>
    <w:rsid w:val="00E46BDF"/>
    <w:rsid w:val="00E46DF2"/>
    <w:rsid w:val="00E47688"/>
    <w:rsid w:val="00E47A9E"/>
    <w:rsid w:val="00E47CD0"/>
    <w:rsid w:val="00E47EA4"/>
    <w:rsid w:val="00E47F37"/>
    <w:rsid w:val="00E506C0"/>
    <w:rsid w:val="00E52046"/>
    <w:rsid w:val="00E52BD9"/>
    <w:rsid w:val="00E52E6C"/>
    <w:rsid w:val="00E5346E"/>
    <w:rsid w:val="00E5356B"/>
    <w:rsid w:val="00E5408B"/>
    <w:rsid w:val="00E5423E"/>
    <w:rsid w:val="00E54536"/>
    <w:rsid w:val="00E54986"/>
    <w:rsid w:val="00E554FA"/>
    <w:rsid w:val="00E55B3E"/>
    <w:rsid w:val="00E5624C"/>
    <w:rsid w:val="00E56F24"/>
    <w:rsid w:val="00E57047"/>
    <w:rsid w:val="00E57880"/>
    <w:rsid w:val="00E57A78"/>
    <w:rsid w:val="00E6046B"/>
    <w:rsid w:val="00E6075A"/>
    <w:rsid w:val="00E60A50"/>
    <w:rsid w:val="00E60AEE"/>
    <w:rsid w:val="00E61806"/>
    <w:rsid w:val="00E618F8"/>
    <w:rsid w:val="00E622F7"/>
    <w:rsid w:val="00E62651"/>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37D"/>
    <w:rsid w:val="00E77CF9"/>
    <w:rsid w:val="00E80A33"/>
    <w:rsid w:val="00E80C77"/>
    <w:rsid w:val="00E80CE5"/>
    <w:rsid w:val="00E81191"/>
    <w:rsid w:val="00E8177E"/>
    <w:rsid w:val="00E82385"/>
    <w:rsid w:val="00E82A00"/>
    <w:rsid w:val="00E82AD6"/>
    <w:rsid w:val="00E82FF8"/>
    <w:rsid w:val="00E8304D"/>
    <w:rsid w:val="00E83E69"/>
    <w:rsid w:val="00E83EB2"/>
    <w:rsid w:val="00E84798"/>
    <w:rsid w:val="00E8487C"/>
    <w:rsid w:val="00E848B6"/>
    <w:rsid w:val="00E84A01"/>
    <w:rsid w:val="00E84CF8"/>
    <w:rsid w:val="00E84D9C"/>
    <w:rsid w:val="00E85911"/>
    <w:rsid w:val="00E85AB3"/>
    <w:rsid w:val="00E85C37"/>
    <w:rsid w:val="00E8602A"/>
    <w:rsid w:val="00E86129"/>
    <w:rsid w:val="00E8625E"/>
    <w:rsid w:val="00E86D72"/>
    <w:rsid w:val="00E8735E"/>
    <w:rsid w:val="00E878A1"/>
    <w:rsid w:val="00E87E6B"/>
    <w:rsid w:val="00E90F3E"/>
    <w:rsid w:val="00E910C0"/>
    <w:rsid w:val="00E91351"/>
    <w:rsid w:val="00E91394"/>
    <w:rsid w:val="00E91498"/>
    <w:rsid w:val="00E918AE"/>
    <w:rsid w:val="00E93212"/>
    <w:rsid w:val="00E944D2"/>
    <w:rsid w:val="00E9462B"/>
    <w:rsid w:val="00E95943"/>
    <w:rsid w:val="00E959F5"/>
    <w:rsid w:val="00E95D49"/>
    <w:rsid w:val="00E95FD9"/>
    <w:rsid w:val="00E964AA"/>
    <w:rsid w:val="00E96DE1"/>
    <w:rsid w:val="00E978F7"/>
    <w:rsid w:val="00E97E5F"/>
    <w:rsid w:val="00EA14B9"/>
    <w:rsid w:val="00EA1BC6"/>
    <w:rsid w:val="00EA2415"/>
    <w:rsid w:val="00EA2F2B"/>
    <w:rsid w:val="00EA3DF5"/>
    <w:rsid w:val="00EA4A68"/>
    <w:rsid w:val="00EA600A"/>
    <w:rsid w:val="00EA61DD"/>
    <w:rsid w:val="00EA68B0"/>
    <w:rsid w:val="00EA6AF4"/>
    <w:rsid w:val="00EA6FA8"/>
    <w:rsid w:val="00EA77AB"/>
    <w:rsid w:val="00EA781A"/>
    <w:rsid w:val="00EA7929"/>
    <w:rsid w:val="00EA7CAD"/>
    <w:rsid w:val="00EB02C1"/>
    <w:rsid w:val="00EB0D27"/>
    <w:rsid w:val="00EB1CF8"/>
    <w:rsid w:val="00EB1EC3"/>
    <w:rsid w:val="00EB27DC"/>
    <w:rsid w:val="00EB3354"/>
    <w:rsid w:val="00EB4110"/>
    <w:rsid w:val="00EB49C7"/>
    <w:rsid w:val="00EB5275"/>
    <w:rsid w:val="00EB6716"/>
    <w:rsid w:val="00EB6B16"/>
    <w:rsid w:val="00EB71D3"/>
    <w:rsid w:val="00EB750F"/>
    <w:rsid w:val="00EC0021"/>
    <w:rsid w:val="00EC0FEF"/>
    <w:rsid w:val="00EC137E"/>
    <w:rsid w:val="00EC16F4"/>
    <w:rsid w:val="00EC23A2"/>
    <w:rsid w:val="00EC2E9E"/>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7CF"/>
    <w:rsid w:val="00ED5EA9"/>
    <w:rsid w:val="00ED613A"/>
    <w:rsid w:val="00ED6202"/>
    <w:rsid w:val="00ED6A0B"/>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5C"/>
    <w:rsid w:val="00EE3DAC"/>
    <w:rsid w:val="00EE4629"/>
    <w:rsid w:val="00EE4B83"/>
    <w:rsid w:val="00EE5392"/>
    <w:rsid w:val="00EE6190"/>
    <w:rsid w:val="00EE6887"/>
    <w:rsid w:val="00EE6969"/>
    <w:rsid w:val="00EE7FCD"/>
    <w:rsid w:val="00EF012D"/>
    <w:rsid w:val="00EF094B"/>
    <w:rsid w:val="00EF1128"/>
    <w:rsid w:val="00EF1197"/>
    <w:rsid w:val="00EF122A"/>
    <w:rsid w:val="00EF1C97"/>
    <w:rsid w:val="00EF23A1"/>
    <w:rsid w:val="00EF251A"/>
    <w:rsid w:val="00EF28C6"/>
    <w:rsid w:val="00EF3136"/>
    <w:rsid w:val="00EF32B5"/>
    <w:rsid w:val="00EF330D"/>
    <w:rsid w:val="00EF38CF"/>
    <w:rsid w:val="00EF3A22"/>
    <w:rsid w:val="00EF3AFE"/>
    <w:rsid w:val="00EF41B1"/>
    <w:rsid w:val="00EF4FC0"/>
    <w:rsid w:val="00EF559A"/>
    <w:rsid w:val="00EF6A50"/>
    <w:rsid w:val="00F002FA"/>
    <w:rsid w:val="00F00734"/>
    <w:rsid w:val="00F0075F"/>
    <w:rsid w:val="00F0076A"/>
    <w:rsid w:val="00F018B3"/>
    <w:rsid w:val="00F01A01"/>
    <w:rsid w:val="00F01B5F"/>
    <w:rsid w:val="00F01C5B"/>
    <w:rsid w:val="00F02539"/>
    <w:rsid w:val="00F0259C"/>
    <w:rsid w:val="00F02825"/>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4388"/>
    <w:rsid w:val="00F1476C"/>
    <w:rsid w:val="00F1483F"/>
    <w:rsid w:val="00F153B5"/>
    <w:rsid w:val="00F156D8"/>
    <w:rsid w:val="00F15F3B"/>
    <w:rsid w:val="00F16009"/>
    <w:rsid w:val="00F1601D"/>
    <w:rsid w:val="00F16072"/>
    <w:rsid w:val="00F165A1"/>
    <w:rsid w:val="00F1675F"/>
    <w:rsid w:val="00F169C5"/>
    <w:rsid w:val="00F17841"/>
    <w:rsid w:val="00F17A48"/>
    <w:rsid w:val="00F17E8C"/>
    <w:rsid w:val="00F200C3"/>
    <w:rsid w:val="00F2019B"/>
    <w:rsid w:val="00F2064C"/>
    <w:rsid w:val="00F20947"/>
    <w:rsid w:val="00F20C43"/>
    <w:rsid w:val="00F21292"/>
    <w:rsid w:val="00F221B4"/>
    <w:rsid w:val="00F222CB"/>
    <w:rsid w:val="00F22455"/>
    <w:rsid w:val="00F22789"/>
    <w:rsid w:val="00F22DDB"/>
    <w:rsid w:val="00F231AA"/>
    <w:rsid w:val="00F23BEB"/>
    <w:rsid w:val="00F23EE9"/>
    <w:rsid w:val="00F24A12"/>
    <w:rsid w:val="00F255E6"/>
    <w:rsid w:val="00F25CDF"/>
    <w:rsid w:val="00F25DAA"/>
    <w:rsid w:val="00F266C5"/>
    <w:rsid w:val="00F266C8"/>
    <w:rsid w:val="00F26907"/>
    <w:rsid w:val="00F26E89"/>
    <w:rsid w:val="00F30232"/>
    <w:rsid w:val="00F3029B"/>
    <w:rsid w:val="00F305EC"/>
    <w:rsid w:val="00F30740"/>
    <w:rsid w:val="00F30D88"/>
    <w:rsid w:val="00F3122D"/>
    <w:rsid w:val="00F314D7"/>
    <w:rsid w:val="00F324F2"/>
    <w:rsid w:val="00F33485"/>
    <w:rsid w:val="00F34545"/>
    <w:rsid w:val="00F345C8"/>
    <w:rsid w:val="00F34EE5"/>
    <w:rsid w:val="00F3524F"/>
    <w:rsid w:val="00F358D4"/>
    <w:rsid w:val="00F35C9E"/>
    <w:rsid w:val="00F36532"/>
    <w:rsid w:val="00F36F5E"/>
    <w:rsid w:val="00F372A0"/>
    <w:rsid w:val="00F37423"/>
    <w:rsid w:val="00F40ACB"/>
    <w:rsid w:val="00F40C04"/>
    <w:rsid w:val="00F40C07"/>
    <w:rsid w:val="00F41879"/>
    <w:rsid w:val="00F42816"/>
    <w:rsid w:val="00F42970"/>
    <w:rsid w:val="00F43827"/>
    <w:rsid w:val="00F43CAD"/>
    <w:rsid w:val="00F43CBD"/>
    <w:rsid w:val="00F43D4F"/>
    <w:rsid w:val="00F43EAC"/>
    <w:rsid w:val="00F44466"/>
    <w:rsid w:val="00F44571"/>
    <w:rsid w:val="00F44A10"/>
    <w:rsid w:val="00F45311"/>
    <w:rsid w:val="00F463AC"/>
    <w:rsid w:val="00F46A91"/>
    <w:rsid w:val="00F475CF"/>
    <w:rsid w:val="00F476B7"/>
    <w:rsid w:val="00F47D0A"/>
    <w:rsid w:val="00F47E36"/>
    <w:rsid w:val="00F47F56"/>
    <w:rsid w:val="00F50529"/>
    <w:rsid w:val="00F508C1"/>
    <w:rsid w:val="00F509A3"/>
    <w:rsid w:val="00F50D18"/>
    <w:rsid w:val="00F51E6B"/>
    <w:rsid w:val="00F51EC5"/>
    <w:rsid w:val="00F52289"/>
    <w:rsid w:val="00F52AAA"/>
    <w:rsid w:val="00F533FA"/>
    <w:rsid w:val="00F534A5"/>
    <w:rsid w:val="00F53577"/>
    <w:rsid w:val="00F53C2F"/>
    <w:rsid w:val="00F53F4E"/>
    <w:rsid w:val="00F548B0"/>
    <w:rsid w:val="00F54CD4"/>
    <w:rsid w:val="00F5528F"/>
    <w:rsid w:val="00F55B21"/>
    <w:rsid w:val="00F55D92"/>
    <w:rsid w:val="00F55DAE"/>
    <w:rsid w:val="00F56126"/>
    <w:rsid w:val="00F565CA"/>
    <w:rsid w:val="00F5694D"/>
    <w:rsid w:val="00F572E1"/>
    <w:rsid w:val="00F57A2C"/>
    <w:rsid w:val="00F602F9"/>
    <w:rsid w:val="00F605CC"/>
    <w:rsid w:val="00F608E5"/>
    <w:rsid w:val="00F60A44"/>
    <w:rsid w:val="00F60AE7"/>
    <w:rsid w:val="00F60CA7"/>
    <w:rsid w:val="00F61866"/>
    <w:rsid w:val="00F62CAD"/>
    <w:rsid w:val="00F63455"/>
    <w:rsid w:val="00F64A76"/>
    <w:rsid w:val="00F6561F"/>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52C"/>
    <w:rsid w:val="00F7386C"/>
    <w:rsid w:val="00F73B22"/>
    <w:rsid w:val="00F73C9E"/>
    <w:rsid w:val="00F73EBF"/>
    <w:rsid w:val="00F74120"/>
    <w:rsid w:val="00F746FA"/>
    <w:rsid w:val="00F75432"/>
    <w:rsid w:val="00F75B59"/>
    <w:rsid w:val="00F75CCB"/>
    <w:rsid w:val="00F7672B"/>
    <w:rsid w:val="00F77198"/>
    <w:rsid w:val="00F77293"/>
    <w:rsid w:val="00F77FBE"/>
    <w:rsid w:val="00F8028E"/>
    <w:rsid w:val="00F802FA"/>
    <w:rsid w:val="00F80864"/>
    <w:rsid w:val="00F80912"/>
    <w:rsid w:val="00F814C6"/>
    <w:rsid w:val="00F814E2"/>
    <w:rsid w:val="00F818C1"/>
    <w:rsid w:val="00F82615"/>
    <w:rsid w:val="00F829E4"/>
    <w:rsid w:val="00F82D9D"/>
    <w:rsid w:val="00F830C1"/>
    <w:rsid w:val="00F834DE"/>
    <w:rsid w:val="00F8352C"/>
    <w:rsid w:val="00F84444"/>
    <w:rsid w:val="00F85399"/>
    <w:rsid w:val="00F863DC"/>
    <w:rsid w:val="00F86591"/>
    <w:rsid w:val="00F8702F"/>
    <w:rsid w:val="00F90D97"/>
    <w:rsid w:val="00F91F72"/>
    <w:rsid w:val="00F93644"/>
    <w:rsid w:val="00F93E74"/>
    <w:rsid w:val="00F93FE0"/>
    <w:rsid w:val="00F95CE0"/>
    <w:rsid w:val="00F95D88"/>
    <w:rsid w:val="00F960FA"/>
    <w:rsid w:val="00F961F6"/>
    <w:rsid w:val="00F9636B"/>
    <w:rsid w:val="00F96630"/>
    <w:rsid w:val="00F966F1"/>
    <w:rsid w:val="00F96DA8"/>
    <w:rsid w:val="00F97015"/>
    <w:rsid w:val="00F9719B"/>
    <w:rsid w:val="00F97A85"/>
    <w:rsid w:val="00FA0260"/>
    <w:rsid w:val="00FA09BF"/>
    <w:rsid w:val="00FA0E35"/>
    <w:rsid w:val="00FA120B"/>
    <w:rsid w:val="00FA1605"/>
    <w:rsid w:val="00FA1DB1"/>
    <w:rsid w:val="00FA2401"/>
    <w:rsid w:val="00FA294F"/>
    <w:rsid w:val="00FA2BB3"/>
    <w:rsid w:val="00FA3667"/>
    <w:rsid w:val="00FA4D38"/>
    <w:rsid w:val="00FA4EDF"/>
    <w:rsid w:val="00FA4FE1"/>
    <w:rsid w:val="00FA519E"/>
    <w:rsid w:val="00FA525F"/>
    <w:rsid w:val="00FA578F"/>
    <w:rsid w:val="00FA5D63"/>
    <w:rsid w:val="00FA5DD9"/>
    <w:rsid w:val="00FA668B"/>
    <w:rsid w:val="00FA6BB6"/>
    <w:rsid w:val="00FA729F"/>
    <w:rsid w:val="00FA7405"/>
    <w:rsid w:val="00FA79E3"/>
    <w:rsid w:val="00FA7B76"/>
    <w:rsid w:val="00FB165C"/>
    <w:rsid w:val="00FB1E06"/>
    <w:rsid w:val="00FB1FC9"/>
    <w:rsid w:val="00FB2CDB"/>
    <w:rsid w:val="00FB31FE"/>
    <w:rsid w:val="00FB3AAC"/>
    <w:rsid w:val="00FB3D39"/>
    <w:rsid w:val="00FB4B6F"/>
    <w:rsid w:val="00FB5019"/>
    <w:rsid w:val="00FB5350"/>
    <w:rsid w:val="00FB55D2"/>
    <w:rsid w:val="00FB56E2"/>
    <w:rsid w:val="00FB5989"/>
    <w:rsid w:val="00FB5F77"/>
    <w:rsid w:val="00FB6453"/>
    <w:rsid w:val="00FB66F1"/>
    <w:rsid w:val="00FB6B04"/>
    <w:rsid w:val="00FB7558"/>
    <w:rsid w:val="00FC0387"/>
    <w:rsid w:val="00FC03E8"/>
    <w:rsid w:val="00FC05CF"/>
    <w:rsid w:val="00FC121D"/>
    <w:rsid w:val="00FC27B6"/>
    <w:rsid w:val="00FC292A"/>
    <w:rsid w:val="00FC2DC9"/>
    <w:rsid w:val="00FC386A"/>
    <w:rsid w:val="00FC47AC"/>
    <w:rsid w:val="00FC4AA7"/>
    <w:rsid w:val="00FC519F"/>
    <w:rsid w:val="00FC54C6"/>
    <w:rsid w:val="00FC5B2D"/>
    <w:rsid w:val="00FC5F2E"/>
    <w:rsid w:val="00FC60AB"/>
    <w:rsid w:val="00FC6634"/>
    <w:rsid w:val="00FC71C5"/>
    <w:rsid w:val="00FC7395"/>
    <w:rsid w:val="00FC74EC"/>
    <w:rsid w:val="00FC7804"/>
    <w:rsid w:val="00FD0509"/>
    <w:rsid w:val="00FD0701"/>
    <w:rsid w:val="00FD13ED"/>
    <w:rsid w:val="00FD147D"/>
    <w:rsid w:val="00FD1545"/>
    <w:rsid w:val="00FD1F99"/>
    <w:rsid w:val="00FD2224"/>
    <w:rsid w:val="00FD23E8"/>
    <w:rsid w:val="00FD410B"/>
    <w:rsid w:val="00FD4251"/>
    <w:rsid w:val="00FD4ECB"/>
    <w:rsid w:val="00FD66A5"/>
    <w:rsid w:val="00FD68BB"/>
    <w:rsid w:val="00FD7155"/>
    <w:rsid w:val="00FD73B8"/>
    <w:rsid w:val="00FE0FB5"/>
    <w:rsid w:val="00FE29DE"/>
    <w:rsid w:val="00FE32E7"/>
    <w:rsid w:val="00FE4E50"/>
    <w:rsid w:val="00FE50D1"/>
    <w:rsid w:val="00FE5B9D"/>
    <w:rsid w:val="00FE64D1"/>
    <w:rsid w:val="00FE6C9F"/>
    <w:rsid w:val="00FE7235"/>
    <w:rsid w:val="00FE731D"/>
    <w:rsid w:val="00FE77F3"/>
    <w:rsid w:val="00FF00F2"/>
    <w:rsid w:val="00FF1837"/>
    <w:rsid w:val="00FF2B9A"/>
    <w:rsid w:val="00FF31A5"/>
    <w:rsid w:val="00FF4094"/>
    <w:rsid w:val="00FF43B8"/>
    <w:rsid w:val="00FF4E2C"/>
    <w:rsid w:val="00FF5E84"/>
    <w:rsid w:val="00FF6CC7"/>
    <w:rsid w:val="00FF71F5"/>
    <w:rsid w:val="00FF7393"/>
    <w:rsid w:val="00FF73F2"/>
    <w:rsid w:val="00FF7C61"/>
    <w:rsid w:val="00FF7F68"/>
    <w:rsid w:val="027F9BD2"/>
    <w:rsid w:val="04B96A81"/>
    <w:rsid w:val="059B4718"/>
    <w:rsid w:val="06CDB490"/>
    <w:rsid w:val="08E5CA55"/>
    <w:rsid w:val="08F5D737"/>
    <w:rsid w:val="097F2428"/>
    <w:rsid w:val="0C0D55BB"/>
    <w:rsid w:val="0E50F621"/>
    <w:rsid w:val="1123B9FC"/>
    <w:rsid w:val="129D4684"/>
    <w:rsid w:val="14F5CBD0"/>
    <w:rsid w:val="1558A326"/>
    <w:rsid w:val="1634CFD9"/>
    <w:rsid w:val="1ACB9560"/>
    <w:rsid w:val="1D6CE03B"/>
    <w:rsid w:val="1F6307CD"/>
    <w:rsid w:val="1F7BDD62"/>
    <w:rsid w:val="215C4B3A"/>
    <w:rsid w:val="21787FDE"/>
    <w:rsid w:val="2189EB11"/>
    <w:rsid w:val="243CAB77"/>
    <w:rsid w:val="26313A4D"/>
    <w:rsid w:val="26ACB28A"/>
    <w:rsid w:val="26CAC032"/>
    <w:rsid w:val="26FA9A24"/>
    <w:rsid w:val="2765516F"/>
    <w:rsid w:val="27958D1D"/>
    <w:rsid w:val="28A38771"/>
    <w:rsid w:val="2B66B379"/>
    <w:rsid w:val="2DAF427A"/>
    <w:rsid w:val="301E3915"/>
    <w:rsid w:val="307D76B4"/>
    <w:rsid w:val="323353F5"/>
    <w:rsid w:val="34943E77"/>
    <w:rsid w:val="36624E17"/>
    <w:rsid w:val="3778F694"/>
    <w:rsid w:val="3B398878"/>
    <w:rsid w:val="3E4A084A"/>
    <w:rsid w:val="3EB9FDD3"/>
    <w:rsid w:val="4213D2ED"/>
    <w:rsid w:val="439DEF36"/>
    <w:rsid w:val="448F91D2"/>
    <w:rsid w:val="47B200B8"/>
    <w:rsid w:val="486AD6E0"/>
    <w:rsid w:val="492FB03E"/>
    <w:rsid w:val="49AA6124"/>
    <w:rsid w:val="4C4F7718"/>
    <w:rsid w:val="4DE6256A"/>
    <w:rsid w:val="4F81CB2F"/>
    <w:rsid w:val="50A47510"/>
    <w:rsid w:val="50F99954"/>
    <w:rsid w:val="52CB6CC0"/>
    <w:rsid w:val="54AC36B5"/>
    <w:rsid w:val="58600A59"/>
    <w:rsid w:val="5B83037C"/>
    <w:rsid w:val="5E8B5A12"/>
    <w:rsid w:val="66417AFA"/>
    <w:rsid w:val="6862BBE6"/>
    <w:rsid w:val="68696D80"/>
    <w:rsid w:val="6935C668"/>
    <w:rsid w:val="6A170062"/>
    <w:rsid w:val="6C56F218"/>
    <w:rsid w:val="72CE54EE"/>
    <w:rsid w:val="732C22C3"/>
    <w:rsid w:val="7404AFBA"/>
    <w:rsid w:val="759B9625"/>
    <w:rsid w:val="78AEB957"/>
    <w:rsid w:val="796A37C7"/>
    <w:rsid w:val="7B1AF54F"/>
    <w:rsid w:val="7BF192F7"/>
    <w:rsid w:val="7C2714E3"/>
    <w:rsid w:val="7D21725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64965B41"/>
  <w15:docId w15:val="{008826D3-6DDF-4876-BFE1-6778A38B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4F13"/>
    <w:rPr>
      <w:rFonts w:ascii="Arial" w:hAnsi="Arial"/>
      <w:sz w:val="21"/>
      <w:lang w:eastAsia="en-US"/>
    </w:rPr>
  </w:style>
  <w:style w:type="paragraph" w:styleId="Heading1">
    <w:name w:val="heading 1"/>
    <w:basedOn w:val="Normal"/>
    <w:next w:val="Normal"/>
    <w:link w:val="Heading1Char"/>
    <w:uiPriority w:val="9"/>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link w:val="Heading2Char"/>
    <w:uiPriority w:val="9"/>
    <w:qFormat/>
    <w:rsid w:val="00066617"/>
    <w:pPr>
      <w:keepNext/>
      <w:spacing w:before="240" w:after="60"/>
      <w:outlineLvl w:val="1"/>
    </w:pPr>
    <w:rPr>
      <w:rFonts w:cs="Arial"/>
      <w:b/>
      <w:bCs/>
      <w:i/>
      <w:iCs/>
      <w:sz w:val="28"/>
      <w:szCs w:val="28"/>
    </w:rPr>
  </w:style>
  <w:style w:type="paragraph" w:styleId="Heading3">
    <w:name w:val="heading 3"/>
    <w:basedOn w:val="Normal"/>
    <w:next w:val="Normal"/>
    <w:link w:val="Heading3Char"/>
    <w:uiPriority w:val="9"/>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66617"/>
    <w:pPr>
      <w:tabs>
        <w:tab w:val="center" w:pos="4153"/>
        <w:tab w:val="right" w:pos="8306"/>
      </w:tabs>
    </w:pPr>
  </w:style>
  <w:style w:type="paragraph" w:styleId="Footer">
    <w:name w:val="footer"/>
    <w:aliases w:val="File Path,File Path"/>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basedOn w:val="Normal"/>
    <w:next w:val="Normal"/>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uiPriority w:val="99"/>
    <w:semiHidden/>
    <w:rsid w:val="00066617"/>
    <w:rPr>
      <w:sz w:val="16"/>
      <w:szCs w:val="16"/>
    </w:rPr>
  </w:style>
  <w:style w:type="paragraph" w:styleId="CommentText">
    <w:name w:val="annotation text"/>
    <w:basedOn w:val="Normal"/>
    <w:link w:val="CommentTextChar"/>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basedOn w:val="DefaultParagraphFont"/>
    <w:uiPriority w:val="99"/>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
    <w:basedOn w:val="Normal"/>
    <w:link w:val="FootnoteTextChar1"/>
    <w:uiPriority w:val="99"/>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756154"/>
    <w:pPr>
      <w:tabs>
        <w:tab w:val="left" w:pos="709"/>
        <w:tab w:val="left" w:pos="8789"/>
        <w:tab w:val="right" w:leader="dot" w:pos="9072"/>
      </w:tabs>
      <w:ind w:left="1134" w:hanging="1134"/>
    </w:pPr>
    <w:rPr>
      <w:rFonts w:cs="Arial"/>
      <w:b/>
      <w:bCs/>
      <w:noProof/>
      <w:sz w:val="20"/>
    </w:rPr>
  </w:style>
  <w:style w:type="paragraph" w:styleId="TOC2">
    <w:name w:val="toc 2"/>
    <w:basedOn w:val="Normal"/>
    <w:next w:val="Normal"/>
    <w:autoRedefine/>
    <w:uiPriority w:val="39"/>
    <w:qFormat/>
    <w:rsid w:val="00D73D08"/>
    <w:pPr>
      <w:tabs>
        <w:tab w:val="left" w:pos="950"/>
        <w:tab w:val="left" w:pos="8789"/>
        <w:tab w:val="right" w:leader="dot" w:pos="9345"/>
      </w:tabs>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3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uiPriority w:val="99"/>
    <w:rsid w:val="00B144F1"/>
    <w:rPr>
      <w:sz w:val="19"/>
      <w:lang w:eastAsia="en-US"/>
    </w:rPr>
  </w:style>
  <w:style w:type="character" w:customStyle="1" w:styleId="Heading1Char">
    <w:name w:val="Heading 1 Char"/>
    <w:basedOn w:val="DefaultParagraphFont"/>
    <w:link w:val="Heading1"/>
    <w:uiPriority w:val="9"/>
    <w:rsid w:val="009211D6"/>
    <w:rPr>
      <w:rFonts w:cs="Arial"/>
      <w:b/>
      <w:bCs/>
      <w:kern w:val="32"/>
      <w:sz w:val="32"/>
      <w:szCs w:val="32"/>
      <w:lang w:eastAsia="en-US"/>
    </w:rPr>
  </w:style>
  <w:style w:type="character" w:customStyle="1" w:styleId="FooterChar">
    <w:name w:val="Footer Char"/>
    <w:aliases w:val="File Path Char,File Path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Bahnschrift Light SemiCondensed" w:eastAsia="Times New Roman" w:hAnsi="Bahnschrift Light SemiCondensed"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Bahnschrift Light SemiCondensed" w:eastAsia="Times New Roman" w:hAnsi="Bahnschrift Light SemiCondensed"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Bahnschrift Light SemiCondensed" w:eastAsia="Times New Roman" w:hAnsi="Bahnschrift Light SemiCondensed" w:cs="Times New Roman"/>
        <w:b/>
        <w:bCs/>
      </w:rPr>
    </w:tblStylePr>
    <w:tblStylePr w:type="lastCol">
      <w:rPr>
        <w:rFonts w:ascii="Bahnschrift Light SemiCondensed" w:eastAsia="Times New Roman" w:hAnsi="Bahnschrift Light SemiCondensed"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0"/>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Bahnschrift Light SemiCondensed" w:eastAsia="Times New Roman" w:hAnsi="Bahnschrift Light SemiCondensed"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Bahnschrift Light SemiCondensed" w:eastAsia="Times New Roman" w:hAnsi="Bahnschrift Light SemiCondensed"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Bahnschrift Light SemiCondensed" w:eastAsia="Times New Roman" w:hAnsi="Bahnschrift Light SemiCondensed" w:cs="Times New Roman"/>
        <w:b/>
        <w:bCs/>
      </w:rPr>
    </w:tblStylePr>
    <w:tblStylePr w:type="lastCol">
      <w:rPr>
        <w:rFonts w:ascii="Bahnschrift Light SemiCondensed" w:eastAsia="Times New Roman" w:hAnsi="Bahnschrift Light SemiCondensed"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55"/>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P68B1DB1-Heading27">
    <w:name w:val="P68B1DB1-Heading27"/>
    <w:basedOn w:val="Heading2"/>
    <w:rsid w:val="00233687"/>
    <w:pPr>
      <w:keepLines/>
      <w:numPr>
        <w:ilvl w:val="1"/>
        <w:numId w:val="25"/>
      </w:numPr>
      <w:spacing w:before="40" w:after="0" w:line="259" w:lineRule="auto"/>
      <w:jc w:val="left"/>
    </w:pPr>
    <w:rPr>
      <w:rFonts w:eastAsiaTheme="majorEastAsia"/>
      <w:bCs w:val="0"/>
      <w:i w:val="0"/>
      <w:iCs w:val="0"/>
      <w:color w:val="000000" w:themeColor="text1"/>
      <w:sz w:val="22"/>
      <w:szCs w:val="20"/>
      <w:lang w:val="en" w:eastAsia="en-GB"/>
    </w:rPr>
  </w:style>
  <w:style w:type="paragraph" w:customStyle="1" w:styleId="P68B1DB1-Heading312">
    <w:name w:val="P68B1DB1-Heading312"/>
    <w:basedOn w:val="Heading3"/>
    <w:rsid w:val="00233687"/>
    <w:pPr>
      <w:keepLines/>
      <w:numPr>
        <w:ilvl w:val="2"/>
        <w:numId w:val="25"/>
      </w:numPr>
      <w:spacing w:before="40" w:after="0" w:line="259" w:lineRule="auto"/>
      <w:jc w:val="left"/>
    </w:pPr>
    <w:rPr>
      <w:rFonts w:eastAsiaTheme="majorEastAsia"/>
      <w:bCs w:val="0"/>
      <w:sz w:val="22"/>
      <w:szCs w:val="20"/>
      <w:lang w:val="en" w:eastAsia="en-GB"/>
    </w:rPr>
  </w:style>
  <w:style w:type="paragraph" w:customStyle="1" w:styleId="heading10">
    <w:name w:val="heading 10"/>
    <w:basedOn w:val="CommentText"/>
    <w:link w:val="Heading1Char0"/>
    <w:qFormat/>
    <w:rsid w:val="00F43827"/>
    <w:pPr>
      <w:numPr>
        <w:numId w:val="26"/>
      </w:numPr>
      <w:pBdr>
        <w:bottom w:val="single" w:sz="4" w:space="1" w:color="auto"/>
      </w:pBdr>
      <w:ind w:left="851" w:hanging="851"/>
    </w:pPr>
    <w:rPr>
      <w:rFonts w:cs="Arial"/>
      <w:b/>
      <w:bCs/>
      <w:sz w:val="28"/>
      <w:szCs w:val="28"/>
      <w:lang w:eastAsia="en-GB"/>
    </w:rPr>
  </w:style>
  <w:style w:type="character" w:customStyle="1" w:styleId="Heading1Char0">
    <w:name w:val="Heading1 Char"/>
    <w:basedOn w:val="CommentTextChar"/>
    <w:link w:val="heading10"/>
    <w:rsid w:val="00590EE9"/>
    <w:rPr>
      <w:rFonts w:ascii="Arial" w:hAnsi="Arial" w:cs="Arial"/>
      <w:b/>
      <w:bCs/>
      <w:sz w:val="28"/>
      <w:szCs w:val="28"/>
      <w:lang w:eastAsia="en-US"/>
    </w:rPr>
  </w:style>
  <w:style w:type="character" w:customStyle="1" w:styleId="cf01">
    <w:name w:val="cf01"/>
    <w:basedOn w:val="DefaultParagraphFont"/>
    <w:rsid w:val="005D133F"/>
    <w:rPr>
      <w:rFonts w:ascii="Segoe UI" w:hAnsi="Segoe UI" w:cs="Segoe UI" w:hint="default"/>
      <w:sz w:val="18"/>
      <w:szCs w:val="18"/>
    </w:rPr>
  </w:style>
  <w:style w:type="paragraph" w:customStyle="1" w:styleId="P68B1DB1-Normal5">
    <w:name w:val="P68B1DB1-Normal5"/>
    <w:basedOn w:val="Normal"/>
    <w:rsid w:val="00C14D04"/>
    <w:pPr>
      <w:spacing w:after="160" w:line="259" w:lineRule="auto"/>
      <w:jc w:val="left"/>
    </w:pPr>
    <w:rPr>
      <w:rFonts w:eastAsiaTheme="minorHAnsi" w:cs="Arial"/>
      <w:sz w:val="22"/>
      <w:lang w:val="en" w:eastAsia="en-GB"/>
    </w:rPr>
  </w:style>
  <w:style w:type="paragraph" w:customStyle="1" w:styleId="P68B1DB1-Normal14">
    <w:name w:val="P68B1DB1-Normal14"/>
    <w:basedOn w:val="Normal"/>
    <w:rsid w:val="003A7D1E"/>
    <w:pPr>
      <w:spacing w:after="160" w:line="259" w:lineRule="auto"/>
      <w:jc w:val="left"/>
    </w:pPr>
    <w:rPr>
      <w:rFonts w:eastAsiaTheme="minorHAnsi" w:cs="Arial"/>
      <w:sz w:val="20"/>
      <w:lang w:val="en" w:eastAsia="en-GB"/>
    </w:rPr>
  </w:style>
  <w:style w:type="character" w:styleId="UnresolvedMention">
    <w:name w:val="Unresolved Mention"/>
    <w:basedOn w:val="DefaultParagraphFont"/>
    <w:uiPriority w:val="99"/>
    <w:semiHidden/>
    <w:unhideWhenUsed/>
    <w:rsid w:val="00164E2E"/>
    <w:rPr>
      <w:color w:val="605E5C"/>
      <w:shd w:val="clear" w:color="auto" w:fill="E1DFDD"/>
    </w:rPr>
  </w:style>
  <w:style w:type="character" w:customStyle="1" w:styleId="Heading2Char">
    <w:name w:val="Heading 2 Char"/>
    <w:aliases w:val="Oscar Faber 2 Char,Unnumbered 2 Char,Numbered 2 Char"/>
    <w:basedOn w:val="DefaultParagraphFont"/>
    <w:link w:val="Heading2"/>
    <w:uiPriority w:val="9"/>
    <w:rsid w:val="00164E2E"/>
    <w:rPr>
      <w:rFonts w:ascii="Arial" w:hAnsi="Arial" w:cs="Arial"/>
      <w:b/>
      <w:bCs/>
      <w:i/>
      <w:iCs/>
      <w:sz w:val="28"/>
      <w:szCs w:val="28"/>
      <w:lang w:eastAsia="en-US"/>
    </w:rPr>
  </w:style>
  <w:style w:type="character" w:customStyle="1" w:styleId="Heading3Char">
    <w:name w:val="Heading 3 Char"/>
    <w:basedOn w:val="DefaultParagraphFont"/>
    <w:link w:val="Heading3"/>
    <w:uiPriority w:val="9"/>
    <w:rsid w:val="00164E2E"/>
    <w:rPr>
      <w:rFonts w:ascii="Arial" w:hAnsi="Arial" w:cs="Arial"/>
      <w:b/>
      <w:bCs/>
      <w:sz w:val="26"/>
      <w:szCs w:val="26"/>
      <w:lang w:eastAsia="en-US"/>
    </w:rPr>
  </w:style>
  <w:style w:type="character" w:customStyle="1" w:styleId="cf11">
    <w:name w:val="cf11"/>
    <w:basedOn w:val="DefaultParagraphFont"/>
    <w:rsid w:val="00DD141E"/>
    <w:rPr>
      <w:rFonts w:ascii="Segoe UI" w:hAnsi="Segoe UI" w:cs="Segoe UI" w:hint="default"/>
      <w:sz w:val="18"/>
      <w:szCs w:val="18"/>
    </w:rPr>
  </w:style>
  <w:style w:type="character" w:customStyle="1" w:styleId="cf21">
    <w:name w:val="cf21"/>
    <w:basedOn w:val="DefaultParagraphFont"/>
    <w:rsid w:val="00DD141E"/>
    <w:rPr>
      <w:rFonts w:ascii="Segoe UI" w:hAnsi="Segoe UI" w:cs="Segoe UI" w:hint="default"/>
      <w:sz w:val="18"/>
      <w:szCs w:val="18"/>
    </w:rPr>
  </w:style>
  <w:style w:type="paragraph" w:customStyle="1" w:styleId="pf1">
    <w:name w:val="pf1"/>
    <w:basedOn w:val="Normal"/>
    <w:rsid w:val="00380176"/>
    <w:pPr>
      <w:spacing w:before="100" w:beforeAutospacing="1" w:after="100" w:afterAutospacing="1" w:line="240" w:lineRule="auto"/>
      <w:jc w:val="left"/>
    </w:pPr>
    <w:rPr>
      <w:rFonts w:ascii="Times New Roman" w:hAnsi="Times New Roman"/>
      <w:sz w:val="24"/>
      <w:szCs w:val="24"/>
      <w:lang w:eastAsia="en-GB"/>
    </w:rPr>
  </w:style>
  <w:style w:type="paragraph" w:customStyle="1" w:styleId="pf0">
    <w:name w:val="pf0"/>
    <w:basedOn w:val="Normal"/>
    <w:rsid w:val="00380176"/>
    <w:pPr>
      <w:spacing w:before="100" w:beforeAutospacing="1" w:after="100" w:afterAutospacing="1" w:line="240" w:lineRule="auto"/>
      <w:jc w:val="left"/>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36431">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291982191">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01685422">
      <w:bodyDiv w:val="1"/>
      <w:marLeft w:val="0"/>
      <w:marRight w:val="0"/>
      <w:marTop w:val="0"/>
      <w:marBottom w:val="0"/>
      <w:divBdr>
        <w:top w:val="none" w:sz="0" w:space="0" w:color="auto"/>
        <w:left w:val="none" w:sz="0" w:space="0" w:color="auto"/>
        <w:bottom w:val="none" w:sz="0" w:space="0" w:color="auto"/>
        <w:right w:val="none" w:sz="0" w:space="0" w:color="auto"/>
      </w:divBdr>
    </w:div>
    <w:div w:id="412898454">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857694744">
          <w:marLeft w:val="1742"/>
          <w:marRight w:val="0"/>
          <w:marTop w:val="494"/>
          <w:marBottom w:val="0"/>
          <w:divBdr>
            <w:top w:val="none" w:sz="0" w:space="0" w:color="auto"/>
            <w:left w:val="none" w:sz="0" w:space="0" w:color="auto"/>
            <w:bottom w:val="none" w:sz="0" w:space="0" w:color="auto"/>
            <w:right w:val="none" w:sz="0" w:space="0" w:color="auto"/>
          </w:divBdr>
        </w:div>
        <w:div w:id="904296141">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12464130">
          <w:marLeft w:val="1742"/>
          <w:marRight w:val="0"/>
          <w:marTop w:val="336"/>
          <w:marBottom w:val="0"/>
          <w:divBdr>
            <w:top w:val="none" w:sz="0" w:space="0" w:color="auto"/>
            <w:left w:val="none" w:sz="0" w:space="0" w:color="auto"/>
            <w:bottom w:val="none" w:sz="0" w:space="0" w:color="auto"/>
            <w:right w:val="none" w:sz="0" w:space="0" w:color="auto"/>
          </w:divBdr>
        </w:div>
        <w:div w:id="447361930">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396588940">
          <w:marLeft w:val="1742"/>
          <w:marRight w:val="0"/>
          <w:marTop w:val="494"/>
          <w:marBottom w:val="0"/>
          <w:divBdr>
            <w:top w:val="none" w:sz="0" w:space="0" w:color="auto"/>
            <w:left w:val="none" w:sz="0" w:space="0" w:color="auto"/>
            <w:bottom w:val="none" w:sz="0" w:space="0" w:color="auto"/>
            <w:right w:val="none" w:sz="0" w:space="0" w:color="auto"/>
          </w:divBdr>
        </w:div>
        <w:div w:id="435176947">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2.xml"/><Relationship Id="rId26" Type="http://schemas.openxmlformats.org/officeDocument/2006/relationships/image" Target="media/image4.png"/><Relationship Id="rId39" Type="http://schemas.openxmlformats.org/officeDocument/2006/relationships/header" Target="header7.xml"/><Relationship Id="rId21" Type="http://schemas.openxmlformats.org/officeDocument/2006/relationships/diagramData" Target="diagrams/data1.xml"/><Relationship Id="rId34" Type="http://schemas.openxmlformats.org/officeDocument/2006/relationships/header" Target="header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gde.gr/index.php?option=com_docman&amp;task=cat_view&amp;gid=52" TargetMode="External"/><Relationship Id="rId20" Type="http://schemas.openxmlformats.org/officeDocument/2006/relationships/footer" Target="footer3.xml"/><Relationship Id="rId29" Type="http://schemas.openxmlformats.org/officeDocument/2006/relationships/hyperlink" Target="https://adaptivegreecehub.gr/eleghos-klimatikis-anthektikotita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diagramColors" Target="diagrams/colors1.xml"/><Relationship Id="rId32" Type="http://schemas.openxmlformats.org/officeDocument/2006/relationships/header" Target="header5.xml"/><Relationship Id="rId37" Type="http://schemas.openxmlformats.org/officeDocument/2006/relationships/hyperlink" Target="https://www.statistics.gr/el/statistics/-/publication/DKT90/-"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ur-lex.europa.eu/legal-content/EN/TXT/PDF/?uri=CELEX:32021R1060" TargetMode="External"/><Relationship Id="rId23" Type="http://schemas.openxmlformats.org/officeDocument/2006/relationships/diagramQuickStyle" Target="diagrams/quickStyle1.xml"/><Relationship Id="rId28" Type="http://schemas.openxmlformats.org/officeDocument/2006/relationships/footer" Target="footer4.xm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jaspersnetwork.org" TargetMode="External"/><Relationship Id="rId22" Type="http://schemas.openxmlformats.org/officeDocument/2006/relationships/diagramLayout" Target="diagrams/layout1.xml"/><Relationship Id="rId27" Type="http://schemas.openxmlformats.org/officeDocument/2006/relationships/header" Target="header3.xml"/><Relationship Id="rId30" Type="http://schemas.openxmlformats.org/officeDocument/2006/relationships/header" Target="header4.xm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s://www.eaadhsy.gr/n4412/" TargetMode="External"/><Relationship Id="rId25" Type="http://schemas.microsoft.com/office/2007/relationships/diagramDrawing" Target="diagrams/drawing1.xml"/><Relationship Id="rId33" Type="http://schemas.openxmlformats.org/officeDocument/2006/relationships/footer" Target="footer6.xml"/><Relationship Id="rId38" Type="http://schemas.openxmlformats.org/officeDocument/2006/relationships/footer" Target="footer9.xml"/></Relationships>
</file>

<file path=word/_rels/footnotes.xml.rels><?xml version="1.0" encoding="UTF-8" standalone="yes"?>
<Relationships xmlns="http://schemas.openxmlformats.org/package/2006/relationships"><Relationship Id="rId1" Type="http://schemas.openxmlformats.org/officeDocument/2006/relationships/hyperlink" Target="https://jaspers.eib.org/knowledge/publications/the-use-of-transport-models-in-transport-planning-and-project-appraisal?documentId=222"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B33B.0D836EA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B33B.0D836EA0" TargetMode="External"/><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B33B.0D836EA0" TargetMode="External"/><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B33B.0D836EA0" TargetMode="External"/><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B33B.0D836EA0" TargetMode="External"/><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cid:image001.png@01D9B33B.0D836EA0" TargetMode="External"/><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AD1876D-B5F0-47FE-9506-35DCC05495C0}" type="doc">
      <dgm:prSet loTypeId="urn:microsoft.com/office/officeart/2005/8/layout/process1" loCatId="process" qsTypeId="urn:microsoft.com/office/officeart/2005/8/quickstyle/simple1" qsCatId="simple" csTypeId="urn:microsoft.com/office/officeart/2005/8/colors/accent1_2" csCatId="accent1" phldr="1"/>
      <dgm:spPr/>
    </dgm:pt>
    <dgm:pt modelId="{995E59A2-D8A4-45C1-83E4-EAA1646CB01F}">
      <dgm:prSet phldrT="[Text]"/>
      <dgm:spPr/>
      <dgm:t>
        <a:bodyPr/>
        <a:lstStyle/>
        <a:p>
          <a:r>
            <a:rPr lang="en-GB"/>
            <a:t>STEP 1: Define Options</a:t>
          </a:r>
        </a:p>
      </dgm:t>
    </dgm:pt>
    <dgm:pt modelId="{00CA3F91-4CAA-4F71-BE7C-9B11DCD5CC7A}" type="parTrans" cxnId="{CE47E3AA-D0CA-434A-ACD9-83B2B1A5D959}">
      <dgm:prSet/>
      <dgm:spPr/>
      <dgm:t>
        <a:bodyPr/>
        <a:lstStyle/>
        <a:p>
          <a:endParaRPr lang="en-GB"/>
        </a:p>
      </dgm:t>
    </dgm:pt>
    <dgm:pt modelId="{E66C2E5A-9686-4734-856D-14414B92CC97}" type="sibTrans" cxnId="{CE47E3AA-D0CA-434A-ACD9-83B2B1A5D959}">
      <dgm:prSet/>
      <dgm:spPr/>
      <dgm:t>
        <a:bodyPr/>
        <a:lstStyle/>
        <a:p>
          <a:endParaRPr lang="en-GB"/>
        </a:p>
      </dgm:t>
    </dgm:pt>
    <dgm:pt modelId="{F3F3F67C-4BB1-4A0E-9233-34C9E6CD8287}">
      <dgm:prSet phldrT="[Text]"/>
      <dgm:spPr/>
      <dgm:t>
        <a:bodyPr/>
        <a:lstStyle/>
        <a:p>
          <a:r>
            <a:rPr lang="en-GB"/>
            <a:t>STEP 2: Screening (Optional)</a:t>
          </a:r>
        </a:p>
      </dgm:t>
    </dgm:pt>
    <dgm:pt modelId="{30BD2C7C-6BA7-4399-9366-11EF39313174}" type="parTrans" cxnId="{41003305-C576-49AB-9A6E-D0A7FAD7C27B}">
      <dgm:prSet/>
      <dgm:spPr/>
      <dgm:t>
        <a:bodyPr/>
        <a:lstStyle/>
        <a:p>
          <a:endParaRPr lang="en-GB"/>
        </a:p>
      </dgm:t>
    </dgm:pt>
    <dgm:pt modelId="{97830C21-C23E-47E0-A5BD-4A1263D0FB48}" type="sibTrans" cxnId="{41003305-C576-49AB-9A6E-D0A7FAD7C27B}">
      <dgm:prSet/>
      <dgm:spPr/>
      <dgm:t>
        <a:bodyPr/>
        <a:lstStyle/>
        <a:p>
          <a:endParaRPr lang="en-GB"/>
        </a:p>
      </dgm:t>
    </dgm:pt>
    <dgm:pt modelId="{1C8A3573-F510-43C2-ABDA-6D114845D3B3}">
      <dgm:prSet phldrT="[Text]"/>
      <dgm:spPr/>
      <dgm:t>
        <a:bodyPr/>
        <a:lstStyle/>
        <a:p>
          <a:r>
            <a:rPr lang="en-GB"/>
            <a:t>STEP 3: Preliminary Appraisal</a:t>
          </a:r>
        </a:p>
      </dgm:t>
    </dgm:pt>
    <dgm:pt modelId="{4909EF0D-412B-40D3-A399-535FACA5227A}" type="parTrans" cxnId="{D1848E9A-8E7A-4956-B5A9-E02BCFEF05D9}">
      <dgm:prSet/>
      <dgm:spPr/>
      <dgm:t>
        <a:bodyPr/>
        <a:lstStyle/>
        <a:p>
          <a:endParaRPr lang="en-GB"/>
        </a:p>
      </dgm:t>
    </dgm:pt>
    <dgm:pt modelId="{0F05BFEE-7AC4-41B5-BD5E-BD5866400F94}" type="sibTrans" cxnId="{D1848E9A-8E7A-4956-B5A9-E02BCFEF05D9}">
      <dgm:prSet/>
      <dgm:spPr/>
      <dgm:t>
        <a:bodyPr/>
        <a:lstStyle/>
        <a:p>
          <a:endParaRPr lang="en-GB"/>
        </a:p>
      </dgm:t>
    </dgm:pt>
    <dgm:pt modelId="{4AC4D9D0-E53A-412D-9F0E-D47090FE380E}" type="pres">
      <dgm:prSet presAssocID="{9AD1876D-B5F0-47FE-9506-35DCC05495C0}" presName="Name0" presStyleCnt="0">
        <dgm:presLayoutVars>
          <dgm:dir/>
          <dgm:resizeHandles val="exact"/>
        </dgm:presLayoutVars>
      </dgm:prSet>
      <dgm:spPr/>
    </dgm:pt>
    <dgm:pt modelId="{2E7D2C56-6F07-416D-80F9-75217E42C91A}" type="pres">
      <dgm:prSet presAssocID="{995E59A2-D8A4-45C1-83E4-EAA1646CB01F}" presName="node" presStyleLbl="node1" presStyleIdx="0" presStyleCnt="3">
        <dgm:presLayoutVars>
          <dgm:bulletEnabled val="1"/>
        </dgm:presLayoutVars>
      </dgm:prSet>
      <dgm:spPr/>
    </dgm:pt>
    <dgm:pt modelId="{E415F226-B185-414B-B547-470988E59AE4}" type="pres">
      <dgm:prSet presAssocID="{E66C2E5A-9686-4734-856D-14414B92CC97}" presName="sibTrans" presStyleLbl="sibTrans2D1" presStyleIdx="0" presStyleCnt="2"/>
      <dgm:spPr/>
    </dgm:pt>
    <dgm:pt modelId="{FD9B155B-4D4B-41D7-BE19-CC6C33CBEF91}" type="pres">
      <dgm:prSet presAssocID="{E66C2E5A-9686-4734-856D-14414B92CC97}" presName="connectorText" presStyleLbl="sibTrans2D1" presStyleIdx="0" presStyleCnt="2"/>
      <dgm:spPr/>
    </dgm:pt>
    <dgm:pt modelId="{CDF27583-5BCA-477F-80FA-4E4294C8E805}" type="pres">
      <dgm:prSet presAssocID="{F3F3F67C-4BB1-4A0E-9233-34C9E6CD8287}" presName="node" presStyleLbl="node1" presStyleIdx="1" presStyleCnt="3">
        <dgm:presLayoutVars>
          <dgm:bulletEnabled val="1"/>
        </dgm:presLayoutVars>
      </dgm:prSet>
      <dgm:spPr/>
    </dgm:pt>
    <dgm:pt modelId="{ED077123-7F84-4230-90FB-96D19CDC2008}" type="pres">
      <dgm:prSet presAssocID="{97830C21-C23E-47E0-A5BD-4A1263D0FB48}" presName="sibTrans" presStyleLbl="sibTrans2D1" presStyleIdx="1" presStyleCnt="2"/>
      <dgm:spPr/>
    </dgm:pt>
    <dgm:pt modelId="{96C7DF6A-4397-49A7-BD54-D0BB8F2E7CB4}" type="pres">
      <dgm:prSet presAssocID="{97830C21-C23E-47E0-A5BD-4A1263D0FB48}" presName="connectorText" presStyleLbl="sibTrans2D1" presStyleIdx="1" presStyleCnt="2"/>
      <dgm:spPr/>
    </dgm:pt>
    <dgm:pt modelId="{722FAAEE-7950-47D0-90EE-C08434D0E17F}" type="pres">
      <dgm:prSet presAssocID="{1C8A3573-F510-43C2-ABDA-6D114845D3B3}" presName="node" presStyleLbl="node1" presStyleIdx="2" presStyleCnt="3">
        <dgm:presLayoutVars>
          <dgm:bulletEnabled val="1"/>
        </dgm:presLayoutVars>
      </dgm:prSet>
      <dgm:spPr/>
    </dgm:pt>
  </dgm:ptLst>
  <dgm:cxnLst>
    <dgm:cxn modelId="{41003305-C576-49AB-9A6E-D0A7FAD7C27B}" srcId="{9AD1876D-B5F0-47FE-9506-35DCC05495C0}" destId="{F3F3F67C-4BB1-4A0E-9233-34C9E6CD8287}" srcOrd="1" destOrd="0" parTransId="{30BD2C7C-6BA7-4399-9366-11EF39313174}" sibTransId="{97830C21-C23E-47E0-A5BD-4A1263D0FB48}"/>
    <dgm:cxn modelId="{23D43D06-BF01-460E-969A-6D4B76DDE03C}" type="presOf" srcId="{E66C2E5A-9686-4734-856D-14414B92CC97}" destId="{FD9B155B-4D4B-41D7-BE19-CC6C33CBEF91}" srcOrd="1" destOrd="0" presId="urn:microsoft.com/office/officeart/2005/8/layout/process1"/>
    <dgm:cxn modelId="{3B7B225C-19EC-4BA8-9C4D-3E8B986E0A9B}" type="presOf" srcId="{97830C21-C23E-47E0-A5BD-4A1263D0FB48}" destId="{96C7DF6A-4397-49A7-BD54-D0BB8F2E7CB4}" srcOrd="1" destOrd="0" presId="urn:microsoft.com/office/officeart/2005/8/layout/process1"/>
    <dgm:cxn modelId="{648E1942-C66F-4DA7-80E3-4B2BAF222AE5}" type="presOf" srcId="{1C8A3573-F510-43C2-ABDA-6D114845D3B3}" destId="{722FAAEE-7950-47D0-90EE-C08434D0E17F}" srcOrd="0" destOrd="0" presId="urn:microsoft.com/office/officeart/2005/8/layout/process1"/>
    <dgm:cxn modelId="{878B996B-E795-4215-94F3-2068E33551B0}" type="presOf" srcId="{E66C2E5A-9686-4734-856D-14414B92CC97}" destId="{E415F226-B185-414B-B547-470988E59AE4}" srcOrd="0" destOrd="0" presId="urn:microsoft.com/office/officeart/2005/8/layout/process1"/>
    <dgm:cxn modelId="{FCD5A95A-179C-48F1-ADFC-EACD8501434D}" type="presOf" srcId="{97830C21-C23E-47E0-A5BD-4A1263D0FB48}" destId="{ED077123-7F84-4230-90FB-96D19CDC2008}" srcOrd="0" destOrd="0" presId="urn:microsoft.com/office/officeart/2005/8/layout/process1"/>
    <dgm:cxn modelId="{DCA0777B-C0B4-450A-9110-9E1630A4FAC6}" type="presOf" srcId="{F3F3F67C-4BB1-4A0E-9233-34C9E6CD8287}" destId="{CDF27583-5BCA-477F-80FA-4E4294C8E805}" srcOrd="0" destOrd="0" presId="urn:microsoft.com/office/officeart/2005/8/layout/process1"/>
    <dgm:cxn modelId="{1352DA8C-86A6-40B3-8B24-78FC4E422EA7}" type="presOf" srcId="{9AD1876D-B5F0-47FE-9506-35DCC05495C0}" destId="{4AC4D9D0-E53A-412D-9F0E-D47090FE380E}" srcOrd="0" destOrd="0" presId="urn:microsoft.com/office/officeart/2005/8/layout/process1"/>
    <dgm:cxn modelId="{D1848E9A-8E7A-4956-B5A9-E02BCFEF05D9}" srcId="{9AD1876D-B5F0-47FE-9506-35DCC05495C0}" destId="{1C8A3573-F510-43C2-ABDA-6D114845D3B3}" srcOrd="2" destOrd="0" parTransId="{4909EF0D-412B-40D3-A399-535FACA5227A}" sibTransId="{0F05BFEE-7AC4-41B5-BD5E-BD5866400F94}"/>
    <dgm:cxn modelId="{CE47E3AA-D0CA-434A-ACD9-83B2B1A5D959}" srcId="{9AD1876D-B5F0-47FE-9506-35DCC05495C0}" destId="{995E59A2-D8A4-45C1-83E4-EAA1646CB01F}" srcOrd="0" destOrd="0" parTransId="{00CA3F91-4CAA-4F71-BE7C-9B11DCD5CC7A}" sibTransId="{E66C2E5A-9686-4734-856D-14414B92CC97}"/>
    <dgm:cxn modelId="{3E56A9E9-4E7C-48F3-9D95-EB63EB216DC0}" type="presOf" srcId="{995E59A2-D8A4-45C1-83E4-EAA1646CB01F}" destId="{2E7D2C56-6F07-416D-80F9-75217E42C91A}" srcOrd="0" destOrd="0" presId="urn:microsoft.com/office/officeart/2005/8/layout/process1"/>
    <dgm:cxn modelId="{E7EBD24A-4699-4EF5-989F-5D0FC2094F6A}" type="presParOf" srcId="{4AC4D9D0-E53A-412D-9F0E-D47090FE380E}" destId="{2E7D2C56-6F07-416D-80F9-75217E42C91A}" srcOrd="0" destOrd="0" presId="urn:microsoft.com/office/officeart/2005/8/layout/process1"/>
    <dgm:cxn modelId="{EFC4845D-8791-4FD5-9969-93346F6FF219}" type="presParOf" srcId="{4AC4D9D0-E53A-412D-9F0E-D47090FE380E}" destId="{E415F226-B185-414B-B547-470988E59AE4}" srcOrd="1" destOrd="0" presId="urn:microsoft.com/office/officeart/2005/8/layout/process1"/>
    <dgm:cxn modelId="{B3AE4A4D-2124-4E01-8344-344B43F2F406}" type="presParOf" srcId="{E415F226-B185-414B-B547-470988E59AE4}" destId="{FD9B155B-4D4B-41D7-BE19-CC6C33CBEF91}" srcOrd="0" destOrd="0" presId="urn:microsoft.com/office/officeart/2005/8/layout/process1"/>
    <dgm:cxn modelId="{9BF8A744-F3FE-49DF-BE52-58FA37EC06FC}" type="presParOf" srcId="{4AC4D9D0-E53A-412D-9F0E-D47090FE380E}" destId="{CDF27583-5BCA-477F-80FA-4E4294C8E805}" srcOrd="2" destOrd="0" presId="urn:microsoft.com/office/officeart/2005/8/layout/process1"/>
    <dgm:cxn modelId="{D2689884-19EC-49CE-96C1-917B5AFE3927}" type="presParOf" srcId="{4AC4D9D0-E53A-412D-9F0E-D47090FE380E}" destId="{ED077123-7F84-4230-90FB-96D19CDC2008}" srcOrd="3" destOrd="0" presId="urn:microsoft.com/office/officeart/2005/8/layout/process1"/>
    <dgm:cxn modelId="{84B87860-39C1-4B9F-AD8B-9931F1938C34}" type="presParOf" srcId="{ED077123-7F84-4230-90FB-96D19CDC2008}" destId="{96C7DF6A-4397-49A7-BD54-D0BB8F2E7CB4}" srcOrd="0" destOrd="0" presId="urn:microsoft.com/office/officeart/2005/8/layout/process1"/>
    <dgm:cxn modelId="{F39BBD3A-767E-4196-A755-B95BC01AE4A0}" type="presParOf" srcId="{4AC4D9D0-E53A-412D-9F0E-D47090FE380E}" destId="{722FAAEE-7950-47D0-90EE-C08434D0E17F}" srcOrd="4" destOrd="0" presId="urn:microsoft.com/office/officeart/2005/8/layout/process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E7D2C56-6F07-416D-80F9-75217E42C91A}">
      <dsp:nvSpPr>
        <dsp:cNvPr id="0" name=""/>
        <dsp:cNvSpPr/>
      </dsp:nvSpPr>
      <dsp:spPr>
        <a:xfrm>
          <a:off x="4591" y="0"/>
          <a:ext cx="1372358" cy="5429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t>STEP 1: Define Options</a:t>
          </a:r>
        </a:p>
      </dsp:txBody>
      <dsp:txXfrm>
        <a:off x="20493" y="15902"/>
        <a:ext cx="1340554" cy="511121"/>
      </dsp:txXfrm>
    </dsp:sp>
    <dsp:sp modelId="{E415F226-B185-414B-B547-470988E59AE4}">
      <dsp:nvSpPr>
        <dsp:cNvPr id="0" name=""/>
        <dsp:cNvSpPr/>
      </dsp:nvSpPr>
      <dsp:spPr>
        <a:xfrm>
          <a:off x="1514185" y="101290"/>
          <a:ext cx="290939" cy="34034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GB" sz="1000" kern="1200"/>
        </a:p>
      </dsp:txBody>
      <dsp:txXfrm>
        <a:off x="1514185" y="169359"/>
        <a:ext cx="203657" cy="204206"/>
      </dsp:txXfrm>
    </dsp:sp>
    <dsp:sp modelId="{CDF27583-5BCA-477F-80FA-4E4294C8E805}">
      <dsp:nvSpPr>
        <dsp:cNvPr id="0" name=""/>
        <dsp:cNvSpPr/>
      </dsp:nvSpPr>
      <dsp:spPr>
        <a:xfrm>
          <a:off x="1925893" y="0"/>
          <a:ext cx="1372358" cy="5429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t>STEP 2: Screening (Optional)</a:t>
          </a:r>
        </a:p>
      </dsp:txBody>
      <dsp:txXfrm>
        <a:off x="1941795" y="15902"/>
        <a:ext cx="1340554" cy="511121"/>
      </dsp:txXfrm>
    </dsp:sp>
    <dsp:sp modelId="{ED077123-7F84-4230-90FB-96D19CDC2008}">
      <dsp:nvSpPr>
        <dsp:cNvPr id="0" name=""/>
        <dsp:cNvSpPr/>
      </dsp:nvSpPr>
      <dsp:spPr>
        <a:xfrm>
          <a:off x="3435487" y="101290"/>
          <a:ext cx="290939" cy="340344"/>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444500">
            <a:lnSpc>
              <a:spcPct val="90000"/>
            </a:lnSpc>
            <a:spcBef>
              <a:spcPct val="0"/>
            </a:spcBef>
            <a:spcAft>
              <a:spcPct val="35000"/>
            </a:spcAft>
            <a:buNone/>
          </a:pPr>
          <a:endParaRPr lang="en-GB" sz="1000" kern="1200"/>
        </a:p>
      </dsp:txBody>
      <dsp:txXfrm>
        <a:off x="3435487" y="169359"/>
        <a:ext cx="203657" cy="204206"/>
      </dsp:txXfrm>
    </dsp:sp>
    <dsp:sp modelId="{722FAAEE-7950-47D0-90EE-C08434D0E17F}">
      <dsp:nvSpPr>
        <dsp:cNvPr id="0" name=""/>
        <dsp:cNvSpPr/>
      </dsp:nvSpPr>
      <dsp:spPr>
        <a:xfrm>
          <a:off x="3847195" y="0"/>
          <a:ext cx="1372358" cy="54292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GB" sz="1200" kern="1200"/>
            <a:t>STEP 3: Preliminary Appraisal</a:t>
          </a:r>
        </a:p>
      </dsp:txBody>
      <dsp:txXfrm>
        <a:off x="3863097" y="15902"/>
        <a:ext cx="1340554" cy="511121"/>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C1C43D1AF67E4EA80F5C74B5CF7072" ma:contentTypeVersion="4" ma:contentTypeDescription="Create a new document." ma:contentTypeScope="" ma:versionID="b6247f2b9f96008eff91e7d9c84f779b">
  <xsd:schema xmlns:xsd="http://www.w3.org/2001/XMLSchema" xmlns:xs="http://www.w3.org/2001/XMLSchema" xmlns:p="http://schemas.microsoft.com/office/2006/metadata/properties" xmlns:ns2="ddcce184-5e9d-4881-8b4f-512afb2008a6" targetNamespace="http://schemas.microsoft.com/office/2006/metadata/properties" ma:root="true" ma:fieldsID="a1c52fc8276a27dbb5a7248b15c858c0" ns2:_="">
    <xsd:import namespace="ddcce184-5e9d-4881-8b4f-512afb2008a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ce184-5e9d-4881-8b4f-512afb200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A2A4B8-10A2-428E-8F71-9A37F56FC438}">
  <ds:schemaRefs>
    <ds:schemaRef ds:uri="http://schemas.openxmlformats.org/officeDocument/2006/bibliography"/>
  </ds:schemaRefs>
</ds:datastoreItem>
</file>

<file path=customXml/itemProps2.xml><?xml version="1.0" encoding="utf-8"?>
<ds:datastoreItem xmlns:ds="http://schemas.openxmlformats.org/officeDocument/2006/customXml" ds:itemID="{7D41A78A-5355-40C6-B596-A1B348F40B79}">
  <ds:schemaRefs>
    <ds:schemaRef ds:uri="http://schemas.microsoft.com/sharepoint/v3/contenttype/forms"/>
  </ds:schemaRefs>
</ds:datastoreItem>
</file>

<file path=customXml/itemProps3.xml><?xml version="1.0" encoding="utf-8"?>
<ds:datastoreItem xmlns:ds="http://schemas.openxmlformats.org/officeDocument/2006/customXml" ds:itemID="{A286ED6C-8EDC-4BA7-B600-975F676396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ce184-5e9d-4881-8b4f-512afb200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D6A7F9-FB33-4B74-B9E9-2FD931CA481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72</Pages>
  <Words>16425</Words>
  <Characters>93629</Characters>
  <Application>Microsoft Office Word</Application>
  <DocSecurity>0</DocSecurity>
  <Lines>780</Lines>
  <Paragraphs>219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Jaspers Advice Note</vt:lpstr>
      <vt:lpstr>Jaspers Advice Note</vt:lpstr>
    </vt:vector>
  </TitlesOfParts>
  <Company>RODFM</Company>
  <LinksUpToDate>false</LinksUpToDate>
  <CharactersWithSpaces>109835</CharactersWithSpaces>
  <SharedDoc>false</SharedDoc>
  <HLinks>
    <vt:vector size="756" baseType="variant">
      <vt:variant>
        <vt:i4>5898307</vt:i4>
      </vt:variant>
      <vt:variant>
        <vt:i4>732</vt:i4>
      </vt:variant>
      <vt:variant>
        <vt:i4>0</vt:i4>
      </vt:variant>
      <vt:variant>
        <vt:i4>5</vt:i4>
      </vt:variant>
      <vt:variant>
        <vt:lpwstr>https://www.statistics.gr/el/statistics/-/publication/DKT90/-</vt:lpwstr>
      </vt:variant>
      <vt:variant>
        <vt:lpwstr/>
      </vt:variant>
      <vt:variant>
        <vt:i4>1638450</vt:i4>
      </vt:variant>
      <vt:variant>
        <vt:i4>725</vt:i4>
      </vt:variant>
      <vt:variant>
        <vt:i4>0</vt:i4>
      </vt:variant>
      <vt:variant>
        <vt:i4>5</vt:i4>
      </vt:variant>
      <vt:variant>
        <vt:lpwstr/>
      </vt:variant>
      <vt:variant>
        <vt:lpwstr>_Toc152841529</vt:lpwstr>
      </vt:variant>
      <vt:variant>
        <vt:i4>1638450</vt:i4>
      </vt:variant>
      <vt:variant>
        <vt:i4>719</vt:i4>
      </vt:variant>
      <vt:variant>
        <vt:i4>0</vt:i4>
      </vt:variant>
      <vt:variant>
        <vt:i4>5</vt:i4>
      </vt:variant>
      <vt:variant>
        <vt:lpwstr/>
      </vt:variant>
      <vt:variant>
        <vt:lpwstr>_Toc152841528</vt:lpwstr>
      </vt:variant>
      <vt:variant>
        <vt:i4>1638450</vt:i4>
      </vt:variant>
      <vt:variant>
        <vt:i4>713</vt:i4>
      </vt:variant>
      <vt:variant>
        <vt:i4>0</vt:i4>
      </vt:variant>
      <vt:variant>
        <vt:i4>5</vt:i4>
      </vt:variant>
      <vt:variant>
        <vt:lpwstr/>
      </vt:variant>
      <vt:variant>
        <vt:lpwstr>_Toc152841527</vt:lpwstr>
      </vt:variant>
      <vt:variant>
        <vt:i4>1638450</vt:i4>
      </vt:variant>
      <vt:variant>
        <vt:i4>707</vt:i4>
      </vt:variant>
      <vt:variant>
        <vt:i4>0</vt:i4>
      </vt:variant>
      <vt:variant>
        <vt:i4>5</vt:i4>
      </vt:variant>
      <vt:variant>
        <vt:lpwstr/>
      </vt:variant>
      <vt:variant>
        <vt:lpwstr>_Toc152841526</vt:lpwstr>
      </vt:variant>
      <vt:variant>
        <vt:i4>1638450</vt:i4>
      </vt:variant>
      <vt:variant>
        <vt:i4>701</vt:i4>
      </vt:variant>
      <vt:variant>
        <vt:i4>0</vt:i4>
      </vt:variant>
      <vt:variant>
        <vt:i4>5</vt:i4>
      </vt:variant>
      <vt:variant>
        <vt:lpwstr/>
      </vt:variant>
      <vt:variant>
        <vt:lpwstr>_Toc152841525</vt:lpwstr>
      </vt:variant>
      <vt:variant>
        <vt:i4>1638450</vt:i4>
      </vt:variant>
      <vt:variant>
        <vt:i4>695</vt:i4>
      </vt:variant>
      <vt:variant>
        <vt:i4>0</vt:i4>
      </vt:variant>
      <vt:variant>
        <vt:i4>5</vt:i4>
      </vt:variant>
      <vt:variant>
        <vt:lpwstr/>
      </vt:variant>
      <vt:variant>
        <vt:lpwstr>_Toc152841524</vt:lpwstr>
      </vt:variant>
      <vt:variant>
        <vt:i4>1638450</vt:i4>
      </vt:variant>
      <vt:variant>
        <vt:i4>689</vt:i4>
      </vt:variant>
      <vt:variant>
        <vt:i4>0</vt:i4>
      </vt:variant>
      <vt:variant>
        <vt:i4>5</vt:i4>
      </vt:variant>
      <vt:variant>
        <vt:lpwstr/>
      </vt:variant>
      <vt:variant>
        <vt:lpwstr>_Toc152841523</vt:lpwstr>
      </vt:variant>
      <vt:variant>
        <vt:i4>1638450</vt:i4>
      </vt:variant>
      <vt:variant>
        <vt:i4>683</vt:i4>
      </vt:variant>
      <vt:variant>
        <vt:i4>0</vt:i4>
      </vt:variant>
      <vt:variant>
        <vt:i4>5</vt:i4>
      </vt:variant>
      <vt:variant>
        <vt:lpwstr/>
      </vt:variant>
      <vt:variant>
        <vt:lpwstr>_Toc152841522</vt:lpwstr>
      </vt:variant>
      <vt:variant>
        <vt:i4>1638450</vt:i4>
      </vt:variant>
      <vt:variant>
        <vt:i4>677</vt:i4>
      </vt:variant>
      <vt:variant>
        <vt:i4>0</vt:i4>
      </vt:variant>
      <vt:variant>
        <vt:i4>5</vt:i4>
      </vt:variant>
      <vt:variant>
        <vt:lpwstr/>
      </vt:variant>
      <vt:variant>
        <vt:lpwstr>_Toc152841521</vt:lpwstr>
      </vt:variant>
      <vt:variant>
        <vt:i4>1638450</vt:i4>
      </vt:variant>
      <vt:variant>
        <vt:i4>671</vt:i4>
      </vt:variant>
      <vt:variant>
        <vt:i4>0</vt:i4>
      </vt:variant>
      <vt:variant>
        <vt:i4>5</vt:i4>
      </vt:variant>
      <vt:variant>
        <vt:lpwstr/>
      </vt:variant>
      <vt:variant>
        <vt:lpwstr>_Toc152841520</vt:lpwstr>
      </vt:variant>
      <vt:variant>
        <vt:i4>1703986</vt:i4>
      </vt:variant>
      <vt:variant>
        <vt:i4>665</vt:i4>
      </vt:variant>
      <vt:variant>
        <vt:i4>0</vt:i4>
      </vt:variant>
      <vt:variant>
        <vt:i4>5</vt:i4>
      </vt:variant>
      <vt:variant>
        <vt:lpwstr/>
      </vt:variant>
      <vt:variant>
        <vt:lpwstr>_Toc152841519</vt:lpwstr>
      </vt:variant>
      <vt:variant>
        <vt:i4>1703986</vt:i4>
      </vt:variant>
      <vt:variant>
        <vt:i4>659</vt:i4>
      </vt:variant>
      <vt:variant>
        <vt:i4>0</vt:i4>
      </vt:variant>
      <vt:variant>
        <vt:i4>5</vt:i4>
      </vt:variant>
      <vt:variant>
        <vt:lpwstr/>
      </vt:variant>
      <vt:variant>
        <vt:lpwstr>_Toc152841518</vt:lpwstr>
      </vt:variant>
      <vt:variant>
        <vt:i4>1703986</vt:i4>
      </vt:variant>
      <vt:variant>
        <vt:i4>653</vt:i4>
      </vt:variant>
      <vt:variant>
        <vt:i4>0</vt:i4>
      </vt:variant>
      <vt:variant>
        <vt:i4>5</vt:i4>
      </vt:variant>
      <vt:variant>
        <vt:lpwstr/>
      </vt:variant>
      <vt:variant>
        <vt:lpwstr>_Toc152841517</vt:lpwstr>
      </vt:variant>
      <vt:variant>
        <vt:i4>1703986</vt:i4>
      </vt:variant>
      <vt:variant>
        <vt:i4>647</vt:i4>
      </vt:variant>
      <vt:variant>
        <vt:i4>0</vt:i4>
      </vt:variant>
      <vt:variant>
        <vt:i4>5</vt:i4>
      </vt:variant>
      <vt:variant>
        <vt:lpwstr/>
      </vt:variant>
      <vt:variant>
        <vt:lpwstr>_Toc152841516</vt:lpwstr>
      </vt:variant>
      <vt:variant>
        <vt:i4>1703986</vt:i4>
      </vt:variant>
      <vt:variant>
        <vt:i4>641</vt:i4>
      </vt:variant>
      <vt:variant>
        <vt:i4>0</vt:i4>
      </vt:variant>
      <vt:variant>
        <vt:i4>5</vt:i4>
      </vt:variant>
      <vt:variant>
        <vt:lpwstr/>
      </vt:variant>
      <vt:variant>
        <vt:lpwstr>_Toc152841515</vt:lpwstr>
      </vt:variant>
      <vt:variant>
        <vt:i4>1703986</vt:i4>
      </vt:variant>
      <vt:variant>
        <vt:i4>635</vt:i4>
      </vt:variant>
      <vt:variant>
        <vt:i4>0</vt:i4>
      </vt:variant>
      <vt:variant>
        <vt:i4>5</vt:i4>
      </vt:variant>
      <vt:variant>
        <vt:lpwstr/>
      </vt:variant>
      <vt:variant>
        <vt:lpwstr>_Toc152841514</vt:lpwstr>
      </vt:variant>
      <vt:variant>
        <vt:i4>1703986</vt:i4>
      </vt:variant>
      <vt:variant>
        <vt:i4>629</vt:i4>
      </vt:variant>
      <vt:variant>
        <vt:i4>0</vt:i4>
      </vt:variant>
      <vt:variant>
        <vt:i4>5</vt:i4>
      </vt:variant>
      <vt:variant>
        <vt:lpwstr/>
      </vt:variant>
      <vt:variant>
        <vt:lpwstr>_Toc152841513</vt:lpwstr>
      </vt:variant>
      <vt:variant>
        <vt:i4>1703986</vt:i4>
      </vt:variant>
      <vt:variant>
        <vt:i4>623</vt:i4>
      </vt:variant>
      <vt:variant>
        <vt:i4>0</vt:i4>
      </vt:variant>
      <vt:variant>
        <vt:i4>5</vt:i4>
      </vt:variant>
      <vt:variant>
        <vt:lpwstr/>
      </vt:variant>
      <vt:variant>
        <vt:lpwstr>_Toc152841512</vt:lpwstr>
      </vt:variant>
      <vt:variant>
        <vt:i4>1703986</vt:i4>
      </vt:variant>
      <vt:variant>
        <vt:i4>617</vt:i4>
      </vt:variant>
      <vt:variant>
        <vt:i4>0</vt:i4>
      </vt:variant>
      <vt:variant>
        <vt:i4>5</vt:i4>
      </vt:variant>
      <vt:variant>
        <vt:lpwstr/>
      </vt:variant>
      <vt:variant>
        <vt:lpwstr>_Toc152841511</vt:lpwstr>
      </vt:variant>
      <vt:variant>
        <vt:i4>1703986</vt:i4>
      </vt:variant>
      <vt:variant>
        <vt:i4>611</vt:i4>
      </vt:variant>
      <vt:variant>
        <vt:i4>0</vt:i4>
      </vt:variant>
      <vt:variant>
        <vt:i4>5</vt:i4>
      </vt:variant>
      <vt:variant>
        <vt:lpwstr/>
      </vt:variant>
      <vt:variant>
        <vt:lpwstr>_Toc152841510</vt:lpwstr>
      </vt:variant>
      <vt:variant>
        <vt:i4>1769522</vt:i4>
      </vt:variant>
      <vt:variant>
        <vt:i4>605</vt:i4>
      </vt:variant>
      <vt:variant>
        <vt:i4>0</vt:i4>
      </vt:variant>
      <vt:variant>
        <vt:i4>5</vt:i4>
      </vt:variant>
      <vt:variant>
        <vt:lpwstr/>
      </vt:variant>
      <vt:variant>
        <vt:lpwstr>_Toc152841509</vt:lpwstr>
      </vt:variant>
      <vt:variant>
        <vt:i4>1769522</vt:i4>
      </vt:variant>
      <vt:variant>
        <vt:i4>599</vt:i4>
      </vt:variant>
      <vt:variant>
        <vt:i4>0</vt:i4>
      </vt:variant>
      <vt:variant>
        <vt:i4>5</vt:i4>
      </vt:variant>
      <vt:variant>
        <vt:lpwstr/>
      </vt:variant>
      <vt:variant>
        <vt:lpwstr>_Toc152841508</vt:lpwstr>
      </vt:variant>
      <vt:variant>
        <vt:i4>1769522</vt:i4>
      </vt:variant>
      <vt:variant>
        <vt:i4>593</vt:i4>
      </vt:variant>
      <vt:variant>
        <vt:i4>0</vt:i4>
      </vt:variant>
      <vt:variant>
        <vt:i4>5</vt:i4>
      </vt:variant>
      <vt:variant>
        <vt:lpwstr/>
      </vt:variant>
      <vt:variant>
        <vt:lpwstr>_Toc152841507</vt:lpwstr>
      </vt:variant>
      <vt:variant>
        <vt:i4>1769522</vt:i4>
      </vt:variant>
      <vt:variant>
        <vt:i4>587</vt:i4>
      </vt:variant>
      <vt:variant>
        <vt:i4>0</vt:i4>
      </vt:variant>
      <vt:variant>
        <vt:i4>5</vt:i4>
      </vt:variant>
      <vt:variant>
        <vt:lpwstr/>
      </vt:variant>
      <vt:variant>
        <vt:lpwstr>_Toc152841506</vt:lpwstr>
      </vt:variant>
      <vt:variant>
        <vt:i4>1769522</vt:i4>
      </vt:variant>
      <vt:variant>
        <vt:i4>581</vt:i4>
      </vt:variant>
      <vt:variant>
        <vt:i4>0</vt:i4>
      </vt:variant>
      <vt:variant>
        <vt:i4>5</vt:i4>
      </vt:variant>
      <vt:variant>
        <vt:lpwstr/>
      </vt:variant>
      <vt:variant>
        <vt:lpwstr>_Toc152841505</vt:lpwstr>
      </vt:variant>
      <vt:variant>
        <vt:i4>1769522</vt:i4>
      </vt:variant>
      <vt:variant>
        <vt:i4>575</vt:i4>
      </vt:variant>
      <vt:variant>
        <vt:i4>0</vt:i4>
      </vt:variant>
      <vt:variant>
        <vt:i4>5</vt:i4>
      </vt:variant>
      <vt:variant>
        <vt:lpwstr/>
      </vt:variant>
      <vt:variant>
        <vt:lpwstr>_Toc152841504</vt:lpwstr>
      </vt:variant>
      <vt:variant>
        <vt:i4>1769522</vt:i4>
      </vt:variant>
      <vt:variant>
        <vt:i4>569</vt:i4>
      </vt:variant>
      <vt:variant>
        <vt:i4>0</vt:i4>
      </vt:variant>
      <vt:variant>
        <vt:i4>5</vt:i4>
      </vt:variant>
      <vt:variant>
        <vt:lpwstr/>
      </vt:variant>
      <vt:variant>
        <vt:lpwstr>_Toc152841503</vt:lpwstr>
      </vt:variant>
      <vt:variant>
        <vt:i4>1769522</vt:i4>
      </vt:variant>
      <vt:variant>
        <vt:i4>563</vt:i4>
      </vt:variant>
      <vt:variant>
        <vt:i4>0</vt:i4>
      </vt:variant>
      <vt:variant>
        <vt:i4>5</vt:i4>
      </vt:variant>
      <vt:variant>
        <vt:lpwstr/>
      </vt:variant>
      <vt:variant>
        <vt:lpwstr>_Toc152841502</vt:lpwstr>
      </vt:variant>
      <vt:variant>
        <vt:i4>1769522</vt:i4>
      </vt:variant>
      <vt:variant>
        <vt:i4>557</vt:i4>
      </vt:variant>
      <vt:variant>
        <vt:i4>0</vt:i4>
      </vt:variant>
      <vt:variant>
        <vt:i4>5</vt:i4>
      </vt:variant>
      <vt:variant>
        <vt:lpwstr/>
      </vt:variant>
      <vt:variant>
        <vt:lpwstr>_Toc152841501</vt:lpwstr>
      </vt:variant>
      <vt:variant>
        <vt:i4>1769522</vt:i4>
      </vt:variant>
      <vt:variant>
        <vt:i4>551</vt:i4>
      </vt:variant>
      <vt:variant>
        <vt:i4>0</vt:i4>
      </vt:variant>
      <vt:variant>
        <vt:i4>5</vt:i4>
      </vt:variant>
      <vt:variant>
        <vt:lpwstr/>
      </vt:variant>
      <vt:variant>
        <vt:lpwstr>_Toc152841500</vt:lpwstr>
      </vt:variant>
      <vt:variant>
        <vt:i4>1179699</vt:i4>
      </vt:variant>
      <vt:variant>
        <vt:i4>545</vt:i4>
      </vt:variant>
      <vt:variant>
        <vt:i4>0</vt:i4>
      </vt:variant>
      <vt:variant>
        <vt:i4>5</vt:i4>
      </vt:variant>
      <vt:variant>
        <vt:lpwstr/>
      </vt:variant>
      <vt:variant>
        <vt:lpwstr>_Toc152841499</vt:lpwstr>
      </vt:variant>
      <vt:variant>
        <vt:i4>1179699</vt:i4>
      </vt:variant>
      <vt:variant>
        <vt:i4>539</vt:i4>
      </vt:variant>
      <vt:variant>
        <vt:i4>0</vt:i4>
      </vt:variant>
      <vt:variant>
        <vt:i4>5</vt:i4>
      </vt:variant>
      <vt:variant>
        <vt:lpwstr/>
      </vt:variant>
      <vt:variant>
        <vt:lpwstr>_Toc152841498</vt:lpwstr>
      </vt:variant>
      <vt:variant>
        <vt:i4>1179699</vt:i4>
      </vt:variant>
      <vt:variant>
        <vt:i4>533</vt:i4>
      </vt:variant>
      <vt:variant>
        <vt:i4>0</vt:i4>
      </vt:variant>
      <vt:variant>
        <vt:i4>5</vt:i4>
      </vt:variant>
      <vt:variant>
        <vt:lpwstr/>
      </vt:variant>
      <vt:variant>
        <vt:lpwstr>_Toc152841497</vt:lpwstr>
      </vt:variant>
      <vt:variant>
        <vt:i4>1179699</vt:i4>
      </vt:variant>
      <vt:variant>
        <vt:i4>527</vt:i4>
      </vt:variant>
      <vt:variant>
        <vt:i4>0</vt:i4>
      </vt:variant>
      <vt:variant>
        <vt:i4>5</vt:i4>
      </vt:variant>
      <vt:variant>
        <vt:lpwstr/>
      </vt:variant>
      <vt:variant>
        <vt:lpwstr>_Toc152841496</vt:lpwstr>
      </vt:variant>
      <vt:variant>
        <vt:i4>1179699</vt:i4>
      </vt:variant>
      <vt:variant>
        <vt:i4>521</vt:i4>
      </vt:variant>
      <vt:variant>
        <vt:i4>0</vt:i4>
      </vt:variant>
      <vt:variant>
        <vt:i4>5</vt:i4>
      </vt:variant>
      <vt:variant>
        <vt:lpwstr/>
      </vt:variant>
      <vt:variant>
        <vt:lpwstr>_Toc152841495</vt:lpwstr>
      </vt:variant>
      <vt:variant>
        <vt:i4>1179699</vt:i4>
      </vt:variant>
      <vt:variant>
        <vt:i4>515</vt:i4>
      </vt:variant>
      <vt:variant>
        <vt:i4>0</vt:i4>
      </vt:variant>
      <vt:variant>
        <vt:i4>5</vt:i4>
      </vt:variant>
      <vt:variant>
        <vt:lpwstr/>
      </vt:variant>
      <vt:variant>
        <vt:lpwstr>_Toc152841494</vt:lpwstr>
      </vt:variant>
      <vt:variant>
        <vt:i4>1179699</vt:i4>
      </vt:variant>
      <vt:variant>
        <vt:i4>509</vt:i4>
      </vt:variant>
      <vt:variant>
        <vt:i4>0</vt:i4>
      </vt:variant>
      <vt:variant>
        <vt:i4>5</vt:i4>
      </vt:variant>
      <vt:variant>
        <vt:lpwstr/>
      </vt:variant>
      <vt:variant>
        <vt:lpwstr>_Toc152841493</vt:lpwstr>
      </vt:variant>
      <vt:variant>
        <vt:i4>1179699</vt:i4>
      </vt:variant>
      <vt:variant>
        <vt:i4>503</vt:i4>
      </vt:variant>
      <vt:variant>
        <vt:i4>0</vt:i4>
      </vt:variant>
      <vt:variant>
        <vt:i4>5</vt:i4>
      </vt:variant>
      <vt:variant>
        <vt:lpwstr/>
      </vt:variant>
      <vt:variant>
        <vt:lpwstr>_Toc152841492</vt:lpwstr>
      </vt:variant>
      <vt:variant>
        <vt:i4>1179699</vt:i4>
      </vt:variant>
      <vt:variant>
        <vt:i4>497</vt:i4>
      </vt:variant>
      <vt:variant>
        <vt:i4>0</vt:i4>
      </vt:variant>
      <vt:variant>
        <vt:i4>5</vt:i4>
      </vt:variant>
      <vt:variant>
        <vt:lpwstr/>
      </vt:variant>
      <vt:variant>
        <vt:lpwstr>_Toc152841491</vt:lpwstr>
      </vt:variant>
      <vt:variant>
        <vt:i4>1179699</vt:i4>
      </vt:variant>
      <vt:variant>
        <vt:i4>491</vt:i4>
      </vt:variant>
      <vt:variant>
        <vt:i4>0</vt:i4>
      </vt:variant>
      <vt:variant>
        <vt:i4>5</vt:i4>
      </vt:variant>
      <vt:variant>
        <vt:lpwstr/>
      </vt:variant>
      <vt:variant>
        <vt:lpwstr>_Toc152841490</vt:lpwstr>
      </vt:variant>
      <vt:variant>
        <vt:i4>1245235</vt:i4>
      </vt:variant>
      <vt:variant>
        <vt:i4>485</vt:i4>
      </vt:variant>
      <vt:variant>
        <vt:i4>0</vt:i4>
      </vt:variant>
      <vt:variant>
        <vt:i4>5</vt:i4>
      </vt:variant>
      <vt:variant>
        <vt:lpwstr/>
      </vt:variant>
      <vt:variant>
        <vt:lpwstr>_Toc152841489</vt:lpwstr>
      </vt:variant>
      <vt:variant>
        <vt:i4>1245235</vt:i4>
      </vt:variant>
      <vt:variant>
        <vt:i4>479</vt:i4>
      </vt:variant>
      <vt:variant>
        <vt:i4>0</vt:i4>
      </vt:variant>
      <vt:variant>
        <vt:i4>5</vt:i4>
      </vt:variant>
      <vt:variant>
        <vt:lpwstr/>
      </vt:variant>
      <vt:variant>
        <vt:lpwstr>_Toc152841488</vt:lpwstr>
      </vt:variant>
      <vt:variant>
        <vt:i4>1245235</vt:i4>
      </vt:variant>
      <vt:variant>
        <vt:i4>473</vt:i4>
      </vt:variant>
      <vt:variant>
        <vt:i4>0</vt:i4>
      </vt:variant>
      <vt:variant>
        <vt:i4>5</vt:i4>
      </vt:variant>
      <vt:variant>
        <vt:lpwstr/>
      </vt:variant>
      <vt:variant>
        <vt:lpwstr>_Toc152841487</vt:lpwstr>
      </vt:variant>
      <vt:variant>
        <vt:i4>1245235</vt:i4>
      </vt:variant>
      <vt:variant>
        <vt:i4>467</vt:i4>
      </vt:variant>
      <vt:variant>
        <vt:i4>0</vt:i4>
      </vt:variant>
      <vt:variant>
        <vt:i4>5</vt:i4>
      </vt:variant>
      <vt:variant>
        <vt:lpwstr/>
      </vt:variant>
      <vt:variant>
        <vt:lpwstr>_Toc152841486</vt:lpwstr>
      </vt:variant>
      <vt:variant>
        <vt:i4>1245235</vt:i4>
      </vt:variant>
      <vt:variant>
        <vt:i4>461</vt:i4>
      </vt:variant>
      <vt:variant>
        <vt:i4>0</vt:i4>
      </vt:variant>
      <vt:variant>
        <vt:i4>5</vt:i4>
      </vt:variant>
      <vt:variant>
        <vt:lpwstr/>
      </vt:variant>
      <vt:variant>
        <vt:lpwstr>_Toc152841485</vt:lpwstr>
      </vt:variant>
      <vt:variant>
        <vt:i4>1245235</vt:i4>
      </vt:variant>
      <vt:variant>
        <vt:i4>455</vt:i4>
      </vt:variant>
      <vt:variant>
        <vt:i4>0</vt:i4>
      </vt:variant>
      <vt:variant>
        <vt:i4>5</vt:i4>
      </vt:variant>
      <vt:variant>
        <vt:lpwstr/>
      </vt:variant>
      <vt:variant>
        <vt:lpwstr>_Toc152841484</vt:lpwstr>
      </vt:variant>
      <vt:variant>
        <vt:i4>1245235</vt:i4>
      </vt:variant>
      <vt:variant>
        <vt:i4>449</vt:i4>
      </vt:variant>
      <vt:variant>
        <vt:i4>0</vt:i4>
      </vt:variant>
      <vt:variant>
        <vt:i4>5</vt:i4>
      </vt:variant>
      <vt:variant>
        <vt:lpwstr/>
      </vt:variant>
      <vt:variant>
        <vt:lpwstr>_Toc152841483</vt:lpwstr>
      </vt:variant>
      <vt:variant>
        <vt:i4>1245235</vt:i4>
      </vt:variant>
      <vt:variant>
        <vt:i4>443</vt:i4>
      </vt:variant>
      <vt:variant>
        <vt:i4>0</vt:i4>
      </vt:variant>
      <vt:variant>
        <vt:i4>5</vt:i4>
      </vt:variant>
      <vt:variant>
        <vt:lpwstr/>
      </vt:variant>
      <vt:variant>
        <vt:lpwstr>_Toc152841482</vt:lpwstr>
      </vt:variant>
      <vt:variant>
        <vt:i4>1245235</vt:i4>
      </vt:variant>
      <vt:variant>
        <vt:i4>437</vt:i4>
      </vt:variant>
      <vt:variant>
        <vt:i4>0</vt:i4>
      </vt:variant>
      <vt:variant>
        <vt:i4>5</vt:i4>
      </vt:variant>
      <vt:variant>
        <vt:lpwstr/>
      </vt:variant>
      <vt:variant>
        <vt:lpwstr>_Toc152841481</vt:lpwstr>
      </vt:variant>
      <vt:variant>
        <vt:i4>1245235</vt:i4>
      </vt:variant>
      <vt:variant>
        <vt:i4>431</vt:i4>
      </vt:variant>
      <vt:variant>
        <vt:i4>0</vt:i4>
      </vt:variant>
      <vt:variant>
        <vt:i4>5</vt:i4>
      </vt:variant>
      <vt:variant>
        <vt:lpwstr/>
      </vt:variant>
      <vt:variant>
        <vt:lpwstr>_Toc152841480</vt:lpwstr>
      </vt:variant>
      <vt:variant>
        <vt:i4>1835059</vt:i4>
      </vt:variant>
      <vt:variant>
        <vt:i4>425</vt:i4>
      </vt:variant>
      <vt:variant>
        <vt:i4>0</vt:i4>
      </vt:variant>
      <vt:variant>
        <vt:i4>5</vt:i4>
      </vt:variant>
      <vt:variant>
        <vt:lpwstr/>
      </vt:variant>
      <vt:variant>
        <vt:lpwstr>_Toc152841479</vt:lpwstr>
      </vt:variant>
      <vt:variant>
        <vt:i4>1835059</vt:i4>
      </vt:variant>
      <vt:variant>
        <vt:i4>419</vt:i4>
      </vt:variant>
      <vt:variant>
        <vt:i4>0</vt:i4>
      </vt:variant>
      <vt:variant>
        <vt:i4>5</vt:i4>
      </vt:variant>
      <vt:variant>
        <vt:lpwstr/>
      </vt:variant>
      <vt:variant>
        <vt:lpwstr>_Toc152841478</vt:lpwstr>
      </vt:variant>
      <vt:variant>
        <vt:i4>1835059</vt:i4>
      </vt:variant>
      <vt:variant>
        <vt:i4>413</vt:i4>
      </vt:variant>
      <vt:variant>
        <vt:i4>0</vt:i4>
      </vt:variant>
      <vt:variant>
        <vt:i4>5</vt:i4>
      </vt:variant>
      <vt:variant>
        <vt:lpwstr/>
      </vt:variant>
      <vt:variant>
        <vt:lpwstr>_Toc152841477</vt:lpwstr>
      </vt:variant>
      <vt:variant>
        <vt:i4>1835059</vt:i4>
      </vt:variant>
      <vt:variant>
        <vt:i4>407</vt:i4>
      </vt:variant>
      <vt:variant>
        <vt:i4>0</vt:i4>
      </vt:variant>
      <vt:variant>
        <vt:i4>5</vt:i4>
      </vt:variant>
      <vt:variant>
        <vt:lpwstr/>
      </vt:variant>
      <vt:variant>
        <vt:lpwstr>_Toc152841476</vt:lpwstr>
      </vt:variant>
      <vt:variant>
        <vt:i4>1835059</vt:i4>
      </vt:variant>
      <vt:variant>
        <vt:i4>401</vt:i4>
      </vt:variant>
      <vt:variant>
        <vt:i4>0</vt:i4>
      </vt:variant>
      <vt:variant>
        <vt:i4>5</vt:i4>
      </vt:variant>
      <vt:variant>
        <vt:lpwstr/>
      </vt:variant>
      <vt:variant>
        <vt:lpwstr>_Toc152841475</vt:lpwstr>
      </vt:variant>
      <vt:variant>
        <vt:i4>1835059</vt:i4>
      </vt:variant>
      <vt:variant>
        <vt:i4>395</vt:i4>
      </vt:variant>
      <vt:variant>
        <vt:i4>0</vt:i4>
      </vt:variant>
      <vt:variant>
        <vt:i4>5</vt:i4>
      </vt:variant>
      <vt:variant>
        <vt:lpwstr/>
      </vt:variant>
      <vt:variant>
        <vt:lpwstr>_Toc152841474</vt:lpwstr>
      </vt:variant>
      <vt:variant>
        <vt:i4>1835059</vt:i4>
      </vt:variant>
      <vt:variant>
        <vt:i4>389</vt:i4>
      </vt:variant>
      <vt:variant>
        <vt:i4>0</vt:i4>
      </vt:variant>
      <vt:variant>
        <vt:i4>5</vt:i4>
      </vt:variant>
      <vt:variant>
        <vt:lpwstr/>
      </vt:variant>
      <vt:variant>
        <vt:lpwstr>_Toc152841473</vt:lpwstr>
      </vt:variant>
      <vt:variant>
        <vt:i4>1835059</vt:i4>
      </vt:variant>
      <vt:variant>
        <vt:i4>383</vt:i4>
      </vt:variant>
      <vt:variant>
        <vt:i4>0</vt:i4>
      </vt:variant>
      <vt:variant>
        <vt:i4>5</vt:i4>
      </vt:variant>
      <vt:variant>
        <vt:lpwstr/>
      </vt:variant>
      <vt:variant>
        <vt:lpwstr>_Toc152841472</vt:lpwstr>
      </vt:variant>
      <vt:variant>
        <vt:i4>1835059</vt:i4>
      </vt:variant>
      <vt:variant>
        <vt:i4>377</vt:i4>
      </vt:variant>
      <vt:variant>
        <vt:i4>0</vt:i4>
      </vt:variant>
      <vt:variant>
        <vt:i4>5</vt:i4>
      </vt:variant>
      <vt:variant>
        <vt:lpwstr/>
      </vt:variant>
      <vt:variant>
        <vt:lpwstr>_Toc152841471</vt:lpwstr>
      </vt:variant>
      <vt:variant>
        <vt:i4>1835059</vt:i4>
      </vt:variant>
      <vt:variant>
        <vt:i4>371</vt:i4>
      </vt:variant>
      <vt:variant>
        <vt:i4>0</vt:i4>
      </vt:variant>
      <vt:variant>
        <vt:i4>5</vt:i4>
      </vt:variant>
      <vt:variant>
        <vt:lpwstr/>
      </vt:variant>
      <vt:variant>
        <vt:lpwstr>_Toc152841470</vt:lpwstr>
      </vt:variant>
      <vt:variant>
        <vt:i4>1900595</vt:i4>
      </vt:variant>
      <vt:variant>
        <vt:i4>365</vt:i4>
      </vt:variant>
      <vt:variant>
        <vt:i4>0</vt:i4>
      </vt:variant>
      <vt:variant>
        <vt:i4>5</vt:i4>
      </vt:variant>
      <vt:variant>
        <vt:lpwstr/>
      </vt:variant>
      <vt:variant>
        <vt:lpwstr>_Toc152841469</vt:lpwstr>
      </vt:variant>
      <vt:variant>
        <vt:i4>1900595</vt:i4>
      </vt:variant>
      <vt:variant>
        <vt:i4>359</vt:i4>
      </vt:variant>
      <vt:variant>
        <vt:i4>0</vt:i4>
      </vt:variant>
      <vt:variant>
        <vt:i4>5</vt:i4>
      </vt:variant>
      <vt:variant>
        <vt:lpwstr/>
      </vt:variant>
      <vt:variant>
        <vt:lpwstr>_Toc152841468</vt:lpwstr>
      </vt:variant>
      <vt:variant>
        <vt:i4>1900595</vt:i4>
      </vt:variant>
      <vt:variant>
        <vt:i4>353</vt:i4>
      </vt:variant>
      <vt:variant>
        <vt:i4>0</vt:i4>
      </vt:variant>
      <vt:variant>
        <vt:i4>5</vt:i4>
      </vt:variant>
      <vt:variant>
        <vt:lpwstr/>
      </vt:variant>
      <vt:variant>
        <vt:lpwstr>_Toc152841467</vt:lpwstr>
      </vt:variant>
      <vt:variant>
        <vt:i4>1900595</vt:i4>
      </vt:variant>
      <vt:variant>
        <vt:i4>347</vt:i4>
      </vt:variant>
      <vt:variant>
        <vt:i4>0</vt:i4>
      </vt:variant>
      <vt:variant>
        <vt:i4>5</vt:i4>
      </vt:variant>
      <vt:variant>
        <vt:lpwstr/>
      </vt:variant>
      <vt:variant>
        <vt:lpwstr>_Toc152841466</vt:lpwstr>
      </vt:variant>
      <vt:variant>
        <vt:i4>1900595</vt:i4>
      </vt:variant>
      <vt:variant>
        <vt:i4>341</vt:i4>
      </vt:variant>
      <vt:variant>
        <vt:i4>0</vt:i4>
      </vt:variant>
      <vt:variant>
        <vt:i4>5</vt:i4>
      </vt:variant>
      <vt:variant>
        <vt:lpwstr/>
      </vt:variant>
      <vt:variant>
        <vt:lpwstr>_Toc152841465</vt:lpwstr>
      </vt:variant>
      <vt:variant>
        <vt:i4>1900595</vt:i4>
      </vt:variant>
      <vt:variant>
        <vt:i4>335</vt:i4>
      </vt:variant>
      <vt:variant>
        <vt:i4>0</vt:i4>
      </vt:variant>
      <vt:variant>
        <vt:i4>5</vt:i4>
      </vt:variant>
      <vt:variant>
        <vt:lpwstr/>
      </vt:variant>
      <vt:variant>
        <vt:lpwstr>_Toc152841464</vt:lpwstr>
      </vt:variant>
      <vt:variant>
        <vt:i4>1900595</vt:i4>
      </vt:variant>
      <vt:variant>
        <vt:i4>329</vt:i4>
      </vt:variant>
      <vt:variant>
        <vt:i4>0</vt:i4>
      </vt:variant>
      <vt:variant>
        <vt:i4>5</vt:i4>
      </vt:variant>
      <vt:variant>
        <vt:lpwstr/>
      </vt:variant>
      <vt:variant>
        <vt:lpwstr>_Toc152841463</vt:lpwstr>
      </vt:variant>
      <vt:variant>
        <vt:i4>1900595</vt:i4>
      </vt:variant>
      <vt:variant>
        <vt:i4>323</vt:i4>
      </vt:variant>
      <vt:variant>
        <vt:i4>0</vt:i4>
      </vt:variant>
      <vt:variant>
        <vt:i4>5</vt:i4>
      </vt:variant>
      <vt:variant>
        <vt:lpwstr/>
      </vt:variant>
      <vt:variant>
        <vt:lpwstr>_Toc152841462</vt:lpwstr>
      </vt:variant>
      <vt:variant>
        <vt:i4>4915289</vt:i4>
      </vt:variant>
      <vt:variant>
        <vt:i4>318</vt:i4>
      </vt:variant>
      <vt:variant>
        <vt:i4>0</vt:i4>
      </vt:variant>
      <vt:variant>
        <vt:i4>5</vt:i4>
      </vt:variant>
      <vt:variant>
        <vt:lpwstr>https://adaptivegreecehub.gr/eleghos-klimatikis-anthektikotitas/</vt:lpwstr>
      </vt:variant>
      <vt:variant>
        <vt:lpwstr/>
      </vt:variant>
      <vt:variant>
        <vt:i4>1507385</vt:i4>
      </vt:variant>
      <vt:variant>
        <vt:i4>311</vt:i4>
      </vt:variant>
      <vt:variant>
        <vt:i4>0</vt:i4>
      </vt:variant>
      <vt:variant>
        <vt:i4>5</vt:i4>
      </vt:variant>
      <vt:variant>
        <vt:lpwstr/>
      </vt:variant>
      <vt:variant>
        <vt:lpwstr>_Toc158889846</vt:lpwstr>
      </vt:variant>
      <vt:variant>
        <vt:i4>1507385</vt:i4>
      </vt:variant>
      <vt:variant>
        <vt:i4>305</vt:i4>
      </vt:variant>
      <vt:variant>
        <vt:i4>0</vt:i4>
      </vt:variant>
      <vt:variant>
        <vt:i4>5</vt:i4>
      </vt:variant>
      <vt:variant>
        <vt:lpwstr/>
      </vt:variant>
      <vt:variant>
        <vt:lpwstr>_Toc158889845</vt:lpwstr>
      </vt:variant>
      <vt:variant>
        <vt:i4>1507385</vt:i4>
      </vt:variant>
      <vt:variant>
        <vt:i4>299</vt:i4>
      </vt:variant>
      <vt:variant>
        <vt:i4>0</vt:i4>
      </vt:variant>
      <vt:variant>
        <vt:i4>5</vt:i4>
      </vt:variant>
      <vt:variant>
        <vt:lpwstr/>
      </vt:variant>
      <vt:variant>
        <vt:lpwstr>_Toc158889844</vt:lpwstr>
      </vt:variant>
      <vt:variant>
        <vt:i4>1507385</vt:i4>
      </vt:variant>
      <vt:variant>
        <vt:i4>293</vt:i4>
      </vt:variant>
      <vt:variant>
        <vt:i4>0</vt:i4>
      </vt:variant>
      <vt:variant>
        <vt:i4>5</vt:i4>
      </vt:variant>
      <vt:variant>
        <vt:lpwstr/>
      </vt:variant>
      <vt:variant>
        <vt:lpwstr>_Toc158889843</vt:lpwstr>
      </vt:variant>
      <vt:variant>
        <vt:i4>1507385</vt:i4>
      </vt:variant>
      <vt:variant>
        <vt:i4>287</vt:i4>
      </vt:variant>
      <vt:variant>
        <vt:i4>0</vt:i4>
      </vt:variant>
      <vt:variant>
        <vt:i4>5</vt:i4>
      </vt:variant>
      <vt:variant>
        <vt:lpwstr/>
      </vt:variant>
      <vt:variant>
        <vt:lpwstr>_Toc158889842</vt:lpwstr>
      </vt:variant>
      <vt:variant>
        <vt:i4>1507385</vt:i4>
      </vt:variant>
      <vt:variant>
        <vt:i4>281</vt:i4>
      </vt:variant>
      <vt:variant>
        <vt:i4>0</vt:i4>
      </vt:variant>
      <vt:variant>
        <vt:i4>5</vt:i4>
      </vt:variant>
      <vt:variant>
        <vt:lpwstr/>
      </vt:variant>
      <vt:variant>
        <vt:lpwstr>_Toc158889841</vt:lpwstr>
      </vt:variant>
      <vt:variant>
        <vt:i4>1507385</vt:i4>
      </vt:variant>
      <vt:variant>
        <vt:i4>275</vt:i4>
      </vt:variant>
      <vt:variant>
        <vt:i4>0</vt:i4>
      </vt:variant>
      <vt:variant>
        <vt:i4>5</vt:i4>
      </vt:variant>
      <vt:variant>
        <vt:lpwstr/>
      </vt:variant>
      <vt:variant>
        <vt:lpwstr>_Toc158889840</vt:lpwstr>
      </vt:variant>
      <vt:variant>
        <vt:i4>1048633</vt:i4>
      </vt:variant>
      <vt:variant>
        <vt:i4>269</vt:i4>
      </vt:variant>
      <vt:variant>
        <vt:i4>0</vt:i4>
      </vt:variant>
      <vt:variant>
        <vt:i4>5</vt:i4>
      </vt:variant>
      <vt:variant>
        <vt:lpwstr/>
      </vt:variant>
      <vt:variant>
        <vt:lpwstr>_Toc158889839</vt:lpwstr>
      </vt:variant>
      <vt:variant>
        <vt:i4>1048633</vt:i4>
      </vt:variant>
      <vt:variant>
        <vt:i4>263</vt:i4>
      </vt:variant>
      <vt:variant>
        <vt:i4>0</vt:i4>
      </vt:variant>
      <vt:variant>
        <vt:i4>5</vt:i4>
      </vt:variant>
      <vt:variant>
        <vt:lpwstr/>
      </vt:variant>
      <vt:variant>
        <vt:lpwstr>_Toc158889838</vt:lpwstr>
      </vt:variant>
      <vt:variant>
        <vt:i4>1048633</vt:i4>
      </vt:variant>
      <vt:variant>
        <vt:i4>257</vt:i4>
      </vt:variant>
      <vt:variant>
        <vt:i4>0</vt:i4>
      </vt:variant>
      <vt:variant>
        <vt:i4>5</vt:i4>
      </vt:variant>
      <vt:variant>
        <vt:lpwstr/>
      </vt:variant>
      <vt:variant>
        <vt:lpwstr>_Toc158889836</vt:lpwstr>
      </vt:variant>
      <vt:variant>
        <vt:i4>1048633</vt:i4>
      </vt:variant>
      <vt:variant>
        <vt:i4>251</vt:i4>
      </vt:variant>
      <vt:variant>
        <vt:i4>0</vt:i4>
      </vt:variant>
      <vt:variant>
        <vt:i4>5</vt:i4>
      </vt:variant>
      <vt:variant>
        <vt:lpwstr/>
      </vt:variant>
      <vt:variant>
        <vt:lpwstr>_Toc158889835</vt:lpwstr>
      </vt:variant>
      <vt:variant>
        <vt:i4>1048633</vt:i4>
      </vt:variant>
      <vt:variant>
        <vt:i4>245</vt:i4>
      </vt:variant>
      <vt:variant>
        <vt:i4>0</vt:i4>
      </vt:variant>
      <vt:variant>
        <vt:i4>5</vt:i4>
      </vt:variant>
      <vt:variant>
        <vt:lpwstr/>
      </vt:variant>
      <vt:variant>
        <vt:lpwstr>_Toc158889834</vt:lpwstr>
      </vt:variant>
      <vt:variant>
        <vt:i4>1048633</vt:i4>
      </vt:variant>
      <vt:variant>
        <vt:i4>239</vt:i4>
      </vt:variant>
      <vt:variant>
        <vt:i4>0</vt:i4>
      </vt:variant>
      <vt:variant>
        <vt:i4>5</vt:i4>
      </vt:variant>
      <vt:variant>
        <vt:lpwstr/>
      </vt:variant>
      <vt:variant>
        <vt:lpwstr>_Toc158889833</vt:lpwstr>
      </vt:variant>
      <vt:variant>
        <vt:i4>1048633</vt:i4>
      </vt:variant>
      <vt:variant>
        <vt:i4>233</vt:i4>
      </vt:variant>
      <vt:variant>
        <vt:i4>0</vt:i4>
      </vt:variant>
      <vt:variant>
        <vt:i4>5</vt:i4>
      </vt:variant>
      <vt:variant>
        <vt:lpwstr/>
      </vt:variant>
      <vt:variant>
        <vt:lpwstr>_Toc158889832</vt:lpwstr>
      </vt:variant>
      <vt:variant>
        <vt:i4>1048633</vt:i4>
      </vt:variant>
      <vt:variant>
        <vt:i4>227</vt:i4>
      </vt:variant>
      <vt:variant>
        <vt:i4>0</vt:i4>
      </vt:variant>
      <vt:variant>
        <vt:i4>5</vt:i4>
      </vt:variant>
      <vt:variant>
        <vt:lpwstr/>
      </vt:variant>
      <vt:variant>
        <vt:lpwstr>_Toc158889831</vt:lpwstr>
      </vt:variant>
      <vt:variant>
        <vt:i4>1114169</vt:i4>
      </vt:variant>
      <vt:variant>
        <vt:i4>221</vt:i4>
      </vt:variant>
      <vt:variant>
        <vt:i4>0</vt:i4>
      </vt:variant>
      <vt:variant>
        <vt:i4>5</vt:i4>
      </vt:variant>
      <vt:variant>
        <vt:lpwstr/>
      </vt:variant>
      <vt:variant>
        <vt:lpwstr>_Toc158889829</vt:lpwstr>
      </vt:variant>
      <vt:variant>
        <vt:i4>1114169</vt:i4>
      </vt:variant>
      <vt:variant>
        <vt:i4>215</vt:i4>
      </vt:variant>
      <vt:variant>
        <vt:i4>0</vt:i4>
      </vt:variant>
      <vt:variant>
        <vt:i4>5</vt:i4>
      </vt:variant>
      <vt:variant>
        <vt:lpwstr/>
      </vt:variant>
      <vt:variant>
        <vt:lpwstr>_Toc158889828</vt:lpwstr>
      </vt:variant>
      <vt:variant>
        <vt:i4>1114169</vt:i4>
      </vt:variant>
      <vt:variant>
        <vt:i4>209</vt:i4>
      </vt:variant>
      <vt:variant>
        <vt:i4>0</vt:i4>
      </vt:variant>
      <vt:variant>
        <vt:i4>5</vt:i4>
      </vt:variant>
      <vt:variant>
        <vt:lpwstr/>
      </vt:variant>
      <vt:variant>
        <vt:lpwstr>_Toc158889827</vt:lpwstr>
      </vt:variant>
      <vt:variant>
        <vt:i4>1114169</vt:i4>
      </vt:variant>
      <vt:variant>
        <vt:i4>203</vt:i4>
      </vt:variant>
      <vt:variant>
        <vt:i4>0</vt:i4>
      </vt:variant>
      <vt:variant>
        <vt:i4>5</vt:i4>
      </vt:variant>
      <vt:variant>
        <vt:lpwstr/>
      </vt:variant>
      <vt:variant>
        <vt:lpwstr>_Toc158889826</vt:lpwstr>
      </vt:variant>
      <vt:variant>
        <vt:i4>1114169</vt:i4>
      </vt:variant>
      <vt:variant>
        <vt:i4>197</vt:i4>
      </vt:variant>
      <vt:variant>
        <vt:i4>0</vt:i4>
      </vt:variant>
      <vt:variant>
        <vt:i4>5</vt:i4>
      </vt:variant>
      <vt:variant>
        <vt:lpwstr/>
      </vt:variant>
      <vt:variant>
        <vt:lpwstr>_Toc158889825</vt:lpwstr>
      </vt:variant>
      <vt:variant>
        <vt:i4>1114169</vt:i4>
      </vt:variant>
      <vt:variant>
        <vt:i4>191</vt:i4>
      </vt:variant>
      <vt:variant>
        <vt:i4>0</vt:i4>
      </vt:variant>
      <vt:variant>
        <vt:i4>5</vt:i4>
      </vt:variant>
      <vt:variant>
        <vt:lpwstr/>
      </vt:variant>
      <vt:variant>
        <vt:lpwstr>_Toc158889824</vt:lpwstr>
      </vt:variant>
      <vt:variant>
        <vt:i4>1114169</vt:i4>
      </vt:variant>
      <vt:variant>
        <vt:i4>185</vt:i4>
      </vt:variant>
      <vt:variant>
        <vt:i4>0</vt:i4>
      </vt:variant>
      <vt:variant>
        <vt:i4>5</vt:i4>
      </vt:variant>
      <vt:variant>
        <vt:lpwstr/>
      </vt:variant>
      <vt:variant>
        <vt:lpwstr>_Toc158889823</vt:lpwstr>
      </vt:variant>
      <vt:variant>
        <vt:i4>1114169</vt:i4>
      </vt:variant>
      <vt:variant>
        <vt:i4>179</vt:i4>
      </vt:variant>
      <vt:variant>
        <vt:i4>0</vt:i4>
      </vt:variant>
      <vt:variant>
        <vt:i4>5</vt:i4>
      </vt:variant>
      <vt:variant>
        <vt:lpwstr/>
      </vt:variant>
      <vt:variant>
        <vt:lpwstr>_Toc158889822</vt:lpwstr>
      </vt:variant>
      <vt:variant>
        <vt:i4>1114169</vt:i4>
      </vt:variant>
      <vt:variant>
        <vt:i4>173</vt:i4>
      </vt:variant>
      <vt:variant>
        <vt:i4>0</vt:i4>
      </vt:variant>
      <vt:variant>
        <vt:i4>5</vt:i4>
      </vt:variant>
      <vt:variant>
        <vt:lpwstr/>
      </vt:variant>
      <vt:variant>
        <vt:lpwstr>_Toc158889820</vt:lpwstr>
      </vt:variant>
      <vt:variant>
        <vt:i4>1179705</vt:i4>
      </vt:variant>
      <vt:variant>
        <vt:i4>167</vt:i4>
      </vt:variant>
      <vt:variant>
        <vt:i4>0</vt:i4>
      </vt:variant>
      <vt:variant>
        <vt:i4>5</vt:i4>
      </vt:variant>
      <vt:variant>
        <vt:lpwstr/>
      </vt:variant>
      <vt:variant>
        <vt:lpwstr>_Toc158889819</vt:lpwstr>
      </vt:variant>
      <vt:variant>
        <vt:i4>1179705</vt:i4>
      </vt:variant>
      <vt:variant>
        <vt:i4>161</vt:i4>
      </vt:variant>
      <vt:variant>
        <vt:i4>0</vt:i4>
      </vt:variant>
      <vt:variant>
        <vt:i4>5</vt:i4>
      </vt:variant>
      <vt:variant>
        <vt:lpwstr/>
      </vt:variant>
      <vt:variant>
        <vt:lpwstr>_Toc158889818</vt:lpwstr>
      </vt:variant>
      <vt:variant>
        <vt:i4>1179705</vt:i4>
      </vt:variant>
      <vt:variant>
        <vt:i4>155</vt:i4>
      </vt:variant>
      <vt:variant>
        <vt:i4>0</vt:i4>
      </vt:variant>
      <vt:variant>
        <vt:i4>5</vt:i4>
      </vt:variant>
      <vt:variant>
        <vt:lpwstr/>
      </vt:variant>
      <vt:variant>
        <vt:lpwstr>_Toc158889817</vt:lpwstr>
      </vt:variant>
      <vt:variant>
        <vt:i4>1179705</vt:i4>
      </vt:variant>
      <vt:variant>
        <vt:i4>149</vt:i4>
      </vt:variant>
      <vt:variant>
        <vt:i4>0</vt:i4>
      </vt:variant>
      <vt:variant>
        <vt:i4>5</vt:i4>
      </vt:variant>
      <vt:variant>
        <vt:lpwstr/>
      </vt:variant>
      <vt:variant>
        <vt:lpwstr>_Toc158889816</vt:lpwstr>
      </vt:variant>
      <vt:variant>
        <vt:i4>1179705</vt:i4>
      </vt:variant>
      <vt:variant>
        <vt:i4>143</vt:i4>
      </vt:variant>
      <vt:variant>
        <vt:i4>0</vt:i4>
      </vt:variant>
      <vt:variant>
        <vt:i4>5</vt:i4>
      </vt:variant>
      <vt:variant>
        <vt:lpwstr/>
      </vt:variant>
      <vt:variant>
        <vt:lpwstr>_Toc158889814</vt:lpwstr>
      </vt:variant>
      <vt:variant>
        <vt:i4>1179705</vt:i4>
      </vt:variant>
      <vt:variant>
        <vt:i4>137</vt:i4>
      </vt:variant>
      <vt:variant>
        <vt:i4>0</vt:i4>
      </vt:variant>
      <vt:variant>
        <vt:i4>5</vt:i4>
      </vt:variant>
      <vt:variant>
        <vt:lpwstr/>
      </vt:variant>
      <vt:variant>
        <vt:lpwstr>_Toc158889813</vt:lpwstr>
      </vt:variant>
      <vt:variant>
        <vt:i4>1179705</vt:i4>
      </vt:variant>
      <vt:variant>
        <vt:i4>131</vt:i4>
      </vt:variant>
      <vt:variant>
        <vt:i4>0</vt:i4>
      </vt:variant>
      <vt:variant>
        <vt:i4>5</vt:i4>
      </vt:variant>
      <vt:variant>
        <vt:lpwstr/>
      </vt:variant>
      <vt:variant>
        <vt:lpwstr>_Toc158889812</vt:lpwstr>
      </vt:variant>
      <vt:variant>
        <vt:i4>1179705</vt:i4>
      </vt:variant>
      <vt:variant>
        <vt:i4>125</vt:i4>
      </vt:variant>
      <vt:variant>
        <vt:i4>0</vt:i4>
      </vt:variant>
      <vt:variant>
        <vt:i4>5</vt:i4>
      </vt:variant>
      <vt:variant>
        <vt:lpwstr/>
      </vt:variant>
      <vt:variant>
        <vt:lpwstr>_Toc158889811</vt:lpwstr>
      </vt:variant>
      <vt:variant>
        <vt:i4>1179705</vt:i4>
      </vt:variant>
      <vt:variant>
        <vt:i4>119</vt:i4>
      </vt:variant>
      <vt:variant>
        <vt:i4>0</vt:i4>
      </vt:variant>
      <vt:variant>
        <vt:i4>5</vt:i4>
      </vt:variant>
      <vt:variant>
        <vt:lpwstr/>
      </vt:variant>
      <vt:variant>
        <vt:lpwstr>_Toc158889810</vt:lpwstr>
      </vt:variant>
      <vt:variant>
        <vt:i4>1245241</vt:i4>
      </vt:variant>
      <vt:variant>
        <vt:i4>113</vt:i4>
      </vt:variant>
      <vt:variant>
        <vt:i4>0</vt:i4>
      </vt:variant>
      <vt:variant>
        <vt:i4>5</vt:i4>
      </vt:variant>
      <vt:variant>
        <vt:lpwstr/>
      </vt:variant>
      <vt:variant>
        <vt:lpwstr>_Toc158889809</vt:lpwstr>
      </vt:variant>
      <vt:variant>
        <vt:i4>1245241</vt:i4>
      </vt:variant>
      <vt:variant>
        <vt:i4>107</vt:i4>
      </vt:variant>
      <vt:variant>
        <vt:i4>0</vt:i4>
      </vt:variant>
      <vt:variant>
        <vt:i4>5</vt:i4>
      </vt:variant>
      <vt:variant>
        <vt:lpwstr/>
      </vt:variant>
      <vt:variant>
        <vt:lpwstr>_Toc158889808</vt:lpwstr>
      </vt:variant>
      <vt:variant>
        <vt:i4>1245241</vt:i4>
      </vt:variant>
      <vt:variant>
        <vt:i4>101</vt:i4>
      </vt:variant>
      <vt:variant>
        <vt:i4>0</vt:i4>
      </vt:variant>
      <vt:variant>
        <vt:i4>5</vt:i4>
      </vt:variant>
      <vt:variant>
        <vt:lpwstr/>
      </vt:variant>
      <vt:variant>
        <vt:lpwstr>_Toc158889807</vt:lpwstr>
      </vt:variant>
      <vt:variant>
        <vt:i4>1245241</vt:i4>
      </vt:variant>
      <vt:variant>
        <vt:i4>95</vt:i4>
      </vt:variant>
      <vt:variant>
        <vt:i4>0</vt:i4>
      </vt:variant>
      <vt:variant>
        <vt:i4>5</vt:i4>
      </vt:variant>
      <vt:variant>
        <vt:lpwstr/>
      </vt:variant>
      <vt:variant>
        <vt:lpwstr>_Toc158889806</vt:lpwstr>
      </vt:variant>
      <vt:variant>
        <vt:i4>1245241</vt:i4>
      </vt:variant>
      <vt:variant>
        <vt:i4>89</vt:i4>
      </vt:variant>
      <vt:variant>
        <vt:i4>0</vt:i4>
      </vt:variant>
      <vt:variant>
        <vt:i4>5</vt:i4>
      </vt:variant>
      <vt:variant>
        <vt:lpwstr/>
      </vt:variant>
      <vt:variant>
        <vt:lpwstr>_Toc158889805</vt:lpwstr>
      </vt:variant>
      <vt:variant>
        <vt:i4>1245241</vt:i4>
      </vt:variant>
      <vt:variant>
        <vt:i4>83</vt:i4>
      </vt:variant>
      <vt:variant>
        <vt:i4>0</vt:i4>
      </vt:variant>
      <vt:variant>
        <vt:i4>5</vt:i4>
      </vt:variant>
      <vt:variant>
        <vt:lpwstr/>
      </vt:variant>
      <vt:variant>
        <vt:lpwstr>_Toc158889804</vt:lpwstr>
      </vt:variant>
      <vt:variant>
        <vt:i4>1245241</vt:i4>
      </vt:variant>
      <vt:variant>
        <vt:i4>77</vt:i4>
      </vt:variant>
      <vt:variant>
        <vt:i4>0</vt:i4>
      </vt:variant>
      <vt:variant>
        <vt:i4>5</vt:i4>
      </vt:variant>
      <vt:variant>
        <vt:lpwstr/>
      </vt:variant>
      <vt:variant>
        <vt:lpwstr>_Toc158889803</vt:lpwstr>
      </vt:variant>
      <vt:variant>
        <vt:i4>1245241</vt:i4>
      </vt:variant>
      <vt:variant>
        <vt:i4>71</vt:i4>
      </vt:variant>
      <vt:variant>
        <vt:i4>0</vt:i4>
      </vt:variant>
      <vt:variant>
        <vt:i4>5</vt:i4>
      </vt:variant>
      <vt:variant>
        <vt:lpwstr/>
      </vt:variant>
      <vt:variant>
        <vt:lpwstr>_Toc158889802</vt:lpwstr>
      </vt:variant>
      <vt:variant>
        <vt:i4>1245241</vt:i4>
      </vt:variant>
      <vt:variant>
        <vt:i4>65</vt:i4>
      </vt:variant>
      <vt:variant>
        <vt:i4>0</vt:i4>
      </vt:variant>
      <vt:variant>
        <vt:i4>5</vt:i4>
      </vt:variant>
      <vt:variant>
        <vt:lpwstr/>
      </vt:variant>
      <vt:variant>
        <vt:lpwstr>_Toc158889801</vt:lpwstr>
      </vt:variant>
      <vt:variant>
        <vt:i4>1245241</vt:i4>
      </vt:variant>
      <vt:variant>
        <vt:i4>59</vt:i4>
      </vt:variant>
      <vt:variant>
        <vt:i4>0</vt:i4>
      </vt:variant>
      <vt:variant>
        <vt:i4>5</vt:i4>
      </vt:variant>
      <vt:variant>
        <vt:lpwstr/>
      </vt:variant>
      <vt:variant>
        <vt:lpwstr>_Toc158889800</vt:lpwstr>
      </vt:variant>
      <vt:variant>
        <vt:i4>1703990</vt:i4>
      </vt:variant>
      <vt:variant>
        <vt:i4>53</vt:i4>
      </vt:variant>
      <vt:variant>
        <vt:i4>0</vt:i4>
      </vt:variant>
      <vt:variant>
        <vt:i4>5</vt:i4>
      </vt:variant>
      <vt:variant>
        <vt:lpwstr/>
      </vt:variant>
      <vt:variant>
        <vt:lpwstr>_Toc158889799</vt:lpwstr>
      </vt:variant>
      <vt:variant>
        <vt:i4>1703990</vt:i4>
      </vt:variant>
      <vt:variant>
        <vt:i4>47</vt:i4>
      </vt:variant>
      <vt:variant>
        <vt:i4>0</vt:i4>
      </vt:variant>
      <vt:variant>
        <vt:i4>5</vt:i4>
      </vt:variant>
      <vt:variant>
        <vt:lpwstr/>
      </vt:variant>
      <vt:variant>
        <vt:lpwstr>_Toc158889798</vt:lpwstr>
      </vt:variant>
      <vt:variant>
        <vt:i4>1703990</vt:i4>
      </vt:variant>
      <vt:variant>
        <vt:i4>41</vt:i4>
      </vt:variant>
      <vt:variant>
        <vt:i4>0</vt:i4>
      </vt:variant>
      <vt:variant>
        <vt:i4>5</vt:i4>
      </vt:variant>
      <vt:variant>
        <vt:lpwstr/>
      </vt:variant>
      <vt:variant>
        <vt:lpwstr>_Toc158889797</vt:lpwstr>
      </vt:variant>
      <vt:variant>
        <vt:i4>1703990</vt:i4>
      </vt:variant>
      <vt:variant>
        <vt:i4>35</vt:i4>
      </vt:variant>
      <vt:variant>
        <vt:i4>0</vt:i4>
      </vt:variant>
      <vt:variant>
        <vt:i4>5</vt:i4>
      </vt:variant>
      <vt:variant>
        <vt:lpwstr/>
      </vt:variant>
      <vt:variant>
        <vt:lpwstr>_Toc158889796</vt:lpwstr>
      </vt:variant>
      <vt:variant>
        <vt:i4>1703990</vt:i4>
      </vt:variant>
      <vt:variant>
        <vt:i4>29</vt:i4>
      </vt:variant>
      <vt:variant>
        <vt:i4>0</vt:i4>
      </vt:variant>
      <vt:variant>
        <vt:i4>5</vt:i4>
      </vt:variant>
      <vt:variant>
        <vt:lpwstr/>
      </vt:variant>
      <vt:variant>
        <vt:lpwstr>_Toc158889795</vt:lpwstr>
      </vt:variant>
      <vt:variant>
        <vt:i4>1703990</vt:i4>
      </vt:variant>
      <vt:variant>
        <vt:i4>23</vt:i4>
      </vt:variant>
      <vt:variant>
        <vt:i4>0</vt:i4>
      </vt:variant>
      <vt:variant>
        <vt:i4>5</vt:i4>
      </vt:variant>
      <vt:variant>
        <vt:lpwstr/>
      </vt:variant>
      <vt:variant>
        <vt:lpwstr>_Toc158889794</vt:lpwstr>
      </vt:variant>
      <vt:variant>
        <vt:i4>1703990</vt:i4>
      </vt:variant>
      <vt:variant>
        <vt:i4>17</vt:i4>
      </vt:variant>
      <vt:variant>
        <vt:i4>0</vt:i4>
      </vt:variant>
      <vt:variant>
        <vt:i4>5</vt:i4>
      </vt:variant>
      <vt:variant>
        <vt:lpwstr/>
      </vt:variant>
      <vt:variant>
        <vt:lpwstr>_Toc158889793</vt:lpwstr>
      </vt:variant>
      <vt:variant>
        <vt:i4>655384</vt:i4>
      </vt:variant>
      <vt:variant>
        <vt:i4>12</vt:i4>
      </vt:variant>
      <vt:variant>
        <vt:i4>0</vt:i4>
      </vt:variant>
      <vt:variant>
        <vt:i4>5</vt:i4>
      </vt:variant>
      <vt:variant>
        <vt:lpwstr>https://www.eaadhsy.gr/n4412/</vt:lpwstr>
      </vt:variant>
      <vt:variant>
        <vt:lpwstr/>
      </vt:variant>
      <vt:variant>
        <vt:i4>458835</vt:i4>
      </vt:variant>
      <vt:variant>
        <vt:i4>9</vt:i4>
      </vt:variant>
      <vt:variant>
        <vt:i4>0</vt:i4>
      </vt:variant>
      <vt:variant>
        <vt:i4>5</vt:i4>
      </vt:variant>
      <vt:variant>
        <vt:lpwstr>https://www.ggde.gr/index.php?option=com_docman&amp;task=cat_view&amp;gid=52</vt:lpwstr>
      </vt:variant>
      <vt:variant>
        <vt:lpwstr/>
      </vt:variant>
      <vt:variant>
        <vt:i4>6160448</vt:i4>
      </vt:variant>
      <vt:variant>
        <vt:i4>6</vt:i4>
      </vt:variant>
      <vt:variant>
        <vt:i4>0</vt:i4>
      </vt:variant>
      <vt:variant>
        <vt:i4>5</vt:i4>
      </vt:variant>
      <vt:variant>
        <vt:lpwstr>C:\Users\matzoros\Downloads\FEK-2019-Tefxos B-01047-downloaded -15_12_2023.pdf</vt:lpwstr>
      </vt:variant>
      <vt:variant>
        <vt:lpwstr/>
      </vt:variant>
      <vt:variant>
        <vt:i4>12</vt:i4>
      </vt:variant>
      <vt:variant>
        <vt:i4>3</vt:i4>
      </vt:variant>
      <vt:variant>
        <vt:i4>0</vt:i4>
      </vt:variant>
      <vt:variant>
        <vt:i4>5</vt:i4>
      </vt:variant>
      <vt:variant>
        <vt:lpwstr>https://eur-lex.europa.eu/legal-content/EN/TXT/PDF/?uri=CELEX:32021R1060</vt:lpwstr>
      </vt:variant>
      <vt:variant>
        <vt:lpwstr/>
      </vt:variant>
      <vt:variant>
        <vt:i4>3604517</vt:i4>
      </vt:variant>
      <vt:variant>
        <vt:i4>0</vt:i4>
      </vt:variant>
      <vt:variant>
        <vt:i4>0</vt:i4>
      </vt:variant>
      <vt:variant>
        <vt:i4>5</vt:i4>
      </vt:variant>
      <vt:variant>
        <vt:lpwstr>http://www.jaspersnetwork.org/</vt:lpwstr>
      </vt:variant>
      <vt:variant>
        <vt:lpwstr/>
      </vt:variant>
      <vt:variant>
        <vt:i4>1310721</vt:i4>
      </vt:variant>
      <vt:variant>
        <vt:i4>0</vt:i4>
      </vt:variant>
      <vt:variant>
        <vt:i4>0</vt:i4>
      </vt:variant>
      <vt:variant>
        <vt:i4>5</vt:i4>
      </vt:variant>
      <vt:variant>
        <vt:lpwstr>https://jaspers.eib.org/knowledge/publications/the-use-of-transport-models-in-transport-planning-and-project-appraisal?documentId=222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dc:subject/>
  <dc:creator>Alan OBrien</dc:creator>
  <cp:keywords/>
  <cp:lastModifiedBy>OBRIEN Alan</cp:lastModifiedBy>
  <cp:revision>10</cp:revision>
  <cp:lastPrinted>2014-02-11T21:44:00Z</cp:lastPrinted>
  <dcterms:created xsi:type="dcterms:W3CDTF">2024-04-09T10:40:00Z</dcterms:created>
  <dcterms:modified xsi:type="dcterms:W3CDTF">2024-04-11T10:56:00Z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0x01010095C1C43D1AF67E4EA80F5C74B5CF7072</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ies>
</file>